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theme/themeOverride7.xml" ContentType="application/vnd.openxmlformats-officedocument.themeOverride+xml"/>
  <Override PartName="/word/charts/colors7.xml" ContentType="application/vnd.ms-office.chartcolorstyle+xml"/>
  <Override PartName="/word/charts/style7.xml" ContentType="application/vnd.ms-office.chartstyle+xml"/>
  <Override PartName="/word/charts/chart7.xml" ContentType="application/vnd.openxmlformats-officedocument.drawingml.chart+xml"/>
  <Override PartName="/word/charts/colors6.xml" ContentType="application/vnd.ms-office.chartcolorstyle+xml"/>
  <Override PartName="/word/charts/style6.xml" ContentType="application/vnd.ms-office.chart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olors1.xml" ContentType="application/vnd.ms-office.chartcolorstyle+xml"/>
  <Override PartName="/word/charts/style1.xml" ContentType="application/vnd.ms-office.chartstyle+xml"/>
  <Override PartName="/word/charts/chart1.xml" ContentType="application/vnd.openxmlformats-officedocument.drawingml.chart+xml"/>
  <Override PartName="/word/theme/themeOverride6.xml" ContentType="application/vnd.openxmlformats-officedocument.themeOverride+xml"/>
  <Override PartName="/word/theme/themeOverride2.xml" ContentType="application/vnd.openxmlformats-officedocument.themeOverride+xml"/>
  <Override PartName="/word/charts/style3.xml" ContentType="application/vnd.ms-office.chartstyle+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chart3.xml" ContentType="application/vnd.openxmlformats-officedocument.drawingml.chart+xml"/>
  <Override PartName="/word/charts/chart5.xml" ContentType="application/vnd.openxmlformats-officedocument.drawingml.chart+xml"/>
  <Override PartName="/word/charts/colors4.xml" ContentType="application/vnd.ms-office.chartcolorstyle+xml"/>
  <Override PartName="/word/charts/colors3.xml" ContentType="application/vnd.ms-office.chartcolorstyle+xml"/>
  <Override PartName="/word/theme/themeOverride4.xml" ContentType="application/vnd.openxmlformats-officedocument.themeOverride+xml"/>
  <Override PartName="/word/theme/themeOverride3.xml" ContentType="application/vnd.openxmlformats-officedocument.themeOverride+xml"/>
  <Override PartName="/word/charts/style4.xml" ContentType="application/vnd.ms-office.chartstyle+xml"/>
  <Override PartName="/word/charts/chart4.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8FF21" w14:textId="3E25AD19" w:rsidR="002A11D7" w:rsidRPr="00737902" w:rsidRDefault="003052AE" w:rsidP="001162CD">
      <w:pPr>
        <w:ind w:left="720" w:firstLine="720"/>
        <w:rPr>
          <w:sz w:val="15"/>
          <w:szCs w:val="15"/>
        </w:rPr>
      </w:pPr>
      <w:r w:rsidRPr="00737902">
        <w:rPr>
          <w:noProof/>
          <w:lang w:eastAsia="es-CL"/>
        </w:rPr>
        <w:drawing>
          <wp:anchor distT="0" distB="0" distL="114300" distR="114300" simplePos="0" relativeHeight="251658240" behindDoc="0" locked="0" layoutInCell="1" allowOverlap="1" wp14:anchorId="2E42021D" wp14:editId="4F3E28F4">
            <wp:simplePos x="0" y="0"/>
            <wp:positionH relativeFrom="margin">
              <wp:align>right</wp:align>
            </wp:positionH>
            <wp:positionV relativeFrom="paragraph">
              <wp:posOffset>-7620</wp:posOffset>
            </wp:positionV>
            <wp:extent cx="647065" cy="1380490"/>
            <wp:effectExtent l="0" t="0" r="0" b="0"/>
            <wp:wrapNone/>
            <wp:docPr id="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p>
    <w:p w14:paraId="78307C50" w14:textId="35B00D74" w:rsidR="002A11D7" w:rsidRPr="00737902" w:rsidRDefault="003052AE" w:rsidP="001162CD">
      <w:pPr>
        <w:spacing w:after="0"/>
        <w:ind w:left="2160" w:firstLine="720"/>
        <w:jc w:val="left"/>
        <w:rPr>
          <w:szCs w:val="20"/>
        </w:rPr>
      </w:pPr>
      <w:r w:rsidRPr="00737902">
        <w:rPr>
          <w:noProof/>
          <w:lang w:eastAsia="es-CL"/>
        </w:rPr>
        <w:drawing>
          <wp:anchor distT="0" distB="0" distL="114300" distR="114300" simplePos="0" relativeHeight="251659264" behindDoc="1" locked="0" layoutInCell="1" allowOverlap="1" wp14:anchorId="3557DF43" wp14:editId="27BDBD1C">
            <wp:simplePos x="0" y="0"/>
            <wp:positionH relativeFrom="margin">
              <wp:align>left</wp:align>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27" name="Imagen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GEF-notag-lowres_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p>
    <w:p w14:paraId="771DF568" w14:textId="77777777" w:rsidR="002A11D7" w:rsidRPr="00737902" w:rsidRDefault="002A11D7" w:rsidP="001162CD">
      <w:pPr>
        <w:spacing w:after="120"/>
        <w:ind w:left="2160" w:firstLine="720"/>
        <w:rPr>
          <w:szCs w:val="20"/>
        </w:rPr>
      </w:pPr>
    </w:p>
    <w:p w14:paraId="535C89CC" w14:textId="77777777" w:rsidR="002A11D7" w:rsidRPr="00737902" w:rsidRDefault="002A11D7" w:rsidP="001162CD">
      <w:pPr>
        <w:spacing w:after="120"/>
        <w:ind w:left="2160" w:firstLine="720"/>
        <w:rPr>
          <w:rFonts w:cs="Arial"/>
          <w:b/>
          <w:i/>
          <w:szCs w:val="22"/>
        </w:rPr>
      </w:pPr>
    </w:p>
    <w:p w14:paraId="201F2A0F" w14:textId="77777777" w:rsidR="002A11D7" w:rsidRPr="00737902" w:rsidRDefault="002A11D7" w:rsidP="001162CD">
      <w:pPr>
        <w:spacing w:after="120"/>
        <w:ind w:left="2160" w:firstLine="720"/>
        <w:rPr>
          <w:rFonts w:cs="Arial"/>
          <w:b/>
          <w:i/>
          <w:szCs w:val="22"/>
        </w:rPr>
      </w:pPr>
    </w:p>
    <w:p w14:paraId="669D37D8" w14:textId="77777777" w:rsidR="002A11D7" w:rsidRPr="00737902" w:rsidRDefault="002A11D7" w:rsidP="001162CD">
      <w:pPr>
        <w:spacing w:after="120"/>
        <w:ind w:left="2160" w:firstLine="720"/>
        <w:rPr>
          <w:rFonts w:cs="Arial"/>
          <w:b/>
          <w:i/>
          <w:szCs w:val="22"/>
        </w:rPr>
      </w:pPr>
    </w:p>
    <w:p w14:paraId="648FA423" w14:textId="2F8D2157" w:rsidR="002A11D7" w:rsidRPr="00737902" w:rsidRDefault="000113A2">
      <w:pPr>
        <w:spacing w:after="160" w:line="259" w:lineRule="auto"/>
        <w:jc w:val="left"/>
        <w:rPr>
          <w:b/>
        </w:rPr>
      </w:pPr>
      <w:r w:rsidRPr="00737902">
        <w:rPr>
          <w:b/>
        </w:rPr>
        <w:t>H</w:t>
      </w:r>
      <w:r w:rsidR="002A11D7" w:rsidRPr="00737902">
        <w:rPr>
          <w:b/>
        </w:rPr>
        <w:t>OST COUNTRY: CHILE</w:t>
      </w:r>
    </w:p>
    <w:tbl>
      <w:tblPr>
        <w:tblW w:w="981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2794"/>
        <w:gridCol w:w="1626"/>
        <w:gridCol w:w="884"/>
        <w:gridCol w:w="736"/>
        <w:gridCol w:w="360"/>
        <w:gridCol w:w="3410"/>
      </w:tblGrid>
      <w:tr w:rsidR="002A11D7" w:rsidRPr="00737902" w14:paraId="7D6E31C3" w14:textId="77777777" w:rsidTr="00AC68EE">
        <w:trPr>
          <w:trHeight w:val="548"/>
          <w:jc w:val="center"/>
        </w:trPr>
        <w:tc>
          <w:tcPr>
            <w:tcW w:w="9810" w:type="dxa"/>
            <w:gridSpan w:val="6"/>
          </w:tcPr>
          <w:p w14:paraId="7598AE93" w14:textId="6F7980DD" w:rsidR="002A11D7" w:rsidRPr="00737902" w:rsidRDefault="002A11D7" w:rsidP="00CB6A4B">
            <w:pPr>
              <w:jc w:val="left"/>
              <w:rPr>
                <w:rFonts w:cs="Arial"/>
                <w:b/>
                <w:szCs w:val="20"/>
              </w:rPr>
            </w:pPr>
            <w:r w:rsidRPr="00737902">
              <w:rPr>
                <w:rFonts w:cs="Arial"/>
                <w:b/>
                <w:szCs w:val="20"/>
              </w:rPr>
              <w:t xml:space="preserve">Project title: </w:t>
            </w:r>
            <w:r w:rsidR="007E2537" w:rsidRPr="00737902">
              <w:rPr>
                <w:rFonts w:cs="Arial"/>
                <w:b/>
                <w:szCs w:val="20"/>
              </w:rPr>
              <w:t>Catalysing</w:t>
            </w:r>
            <w:r w:rsidRPr="00737902">
              <w:rPr>
                <w:rFonts w:cs="Arial"/>
                <w:b/>
                <w:szCs w:val="20"/>
              </w:rPr>
              <w:t xml:space="preserve"> implementation of a Strategic Action Programme</w:t>
            </w:r>
            <w:r w:rsidR="00E33B8F" w:rsidRPr="00737902">
              <w:rPr>
                <w:rFonts w:cs="Arial"/>
                <w:b/>
                <w:szCs w:val="20"/>
              </w:rPr>
              <w:t xml:space="preserve"> </w:t>
            </w:r>
            <w:r w:rsidRPr="00737902">
              <w:rPr>
                <w:rFonts w:cs="Arial"/>
                <w:b/>
                <w:szCs w:val="20"/>
              </w:rPr>
              <w:t xml:space="preserve">for the sustainable management of shared living resources </w:t>
            </w:r>
            <w:r w:rsidR="00320531" w:rsidRPr="00737902">
              <w:rPr>
                <w:rFonts w:cs="Arial"/>
                <w:b/>
                <w:szCs w:val="20"/>
              </w:rPr>
              <w:t xml:space="preserve">in </w:t>
            </w:r>
            <w:r w:rsidRPr="00737902">
              <w:rPr>
                <w:rFonts w:cs="Arial"/>
                <w:b/>
                <w:szCs w:val="20"/>
              </w:rPr>
              <w:t xml:space="preserve">the Humboldt </w:t>
            </w:r>
            <w:r w:rsidR="00E50919" w:rsidRPr="00737902">
              <w:rPr>
                <w:rFonts w:cs="Arial"/>
                <w:b/>
                <w:szCs w:val="20"/>
              </w:rPr>
              <w:t>c</w:t>
            </w:r>
            <w:r w:rsidRPr="00737902">
              <w:rPr>
                <w:rFonts w:cs="Arial"/>
                <w:b/>
                <w:szCs w:val="20"/>
              </w:rPr>
              <w:t>urrent</w:t>
            </w:r>
            <w:r w:rsidR="00320531" w:rsidRPr="00737902">
              <w:rPr>
                <w:rFonts w:cs="Arial"/>
                <w:b/>
                <w:szCs w:val="20"/>
              </w:rPr>
              <w:t xml:space="preserve"> system</w:t>
            </w:r>
            <w:r w:rsidRPr="00737902">
              <w:rPr>
                <w:rFonts w:cs="Arial"/>
                <w:b/>
                <w:szCs w:val="20"/>
              </w:rPr>
              <w:t>.</w:t>
            </w:r>
          </w:p>
        </w:tc>
      </w:tr>
      <w:tr w:rsidR="002A11D7" w:rsidRPr="00737902" w14:paraId="454BC508" w14:textId="77777777" w:rsidTr="00AC68EE">
        <w:trPr>
          <w:jc w:val="center"/>
        </w:trPr>
        <w:tc>
          <w:tcPr>
            <w:tcW w:w="2794" w:type="dxa"/>
          </w:tcPr>
          <w:p w14:paraId="0778097E" w14:textId="77777777" w:rsidR="002A11D7" w:rsidRPr="00737902" w:rsidRDefault="002A11D7" w:rsidP="00CB6A4B">
            <w:pPr>
              <w:jc w:val="left"/>
              <w:rPr>
                <w:rFonts w:cs="Arial"/>
                <w:szCs w:val="20"/>
              </w:rPr>
            </w:pPr>
            <w:r w:rsidRPr="00737902">
              <w:rPr>
                <w:rFonts w:cs="Arial"/>
                <w:b/>
                <w:szCs w:val="20"/>
              </w:rPr>
              <w:t xml:space="preserve">Country:  </w:t>
            </w:r>
            <w:r w:rsidRPr="00737902">
              <w:rPr>
                <w:rFonts w:cs="Arial"/>
                <w:szCs w:val="20"/>
              </w:rPr>
              <w:t>Chile</w:t>
            </w:r>
          </w:p>
        </w:tc>
        <w:tc>
          <w:tcPr>
            <w:tcW w:w="3606" w:type="dxa"/>
            <w:gridSpan w:val="4"/>
          </w:tcPr>
          <w:p w14:paraId="2310DFCC" w14:textId="4C91811D" w:rsidR="002A11D7" w:rsidRPr="00737902" w:rsidRDefault="002A11D7" w:rsidP="00DD13B3">
            <w:pPr>
              <w:jc w:val="left"/>
              <w:rPr>
                <w:rFonts w:cs="Arial"/>
                <w:b/>
                <w:szCs w:val="20"/>
              </w:rPr>
            </w:pPr>
            <w:r w:rsidRPr="00737902">
              <w:rPr>
                <w:rFonts w:cs="Arial"/>
                <w:b/>
                <w:szCs w:val="20"/>
              </w:rPr>
              <w:t xml:space="preserve">Executing Agency: </w:t>
            </w:r>
            <w:r w:rsidR="00D8782A" w:rsidRPr="00737902">
              <w:rPr>
                <w:rFonts w:cs="Arial"/>
                <w:szCs w:val="20"/>
              </w:rPr>
              <w:t>Undersecretariat</w:t>
            </w:r>
            <w:r w:rsidR="00E50919" w:rsidRPr="00737902">
              <w:rPr>
                <w:rFonts w:cs="Arial"/>
                <w:szCs w:val="20"/>
              </w:rPr>
              <w:t xml:space="preserve"> </w:t>
            </w:r>
            <w:r w:rsidRPr="00737902">
              <w:rPr>
                <w:rFonts w:cs="Arial"/>
                <w:szCs w:val="20"/>
              </w:rPr>
              <w:t>of Fisheries and Aquaculture (SUBPESCA)</w:t>
            </w:r>
            <w:r w:rsidRPr="00737902">
              <w:rPr>
                <w:rFonts w:cs="Arial"/>
                <w:b/>
                <w:szCs w:val="20"/>
              </w:rPr>
              <w:t xml:space="preserve"> </w:t>
            </w:r>
          </w:p>
        </w:tc>
        <w:tc>
          <w:tcPr>
            <w:tcW w:w="3410" w:type="dxa"/>
          </w:tcPr>
          <w:p w14:paraId="5966515A" w14:textId="77777777" w:rsidR="002A11D7" w:rsidRPr="00737902" w:rsidRDefault="002A11D7" w:rsidP="00CB6A4B">
            <w:pPr>
              <w:jc w:val="left"/>
              <w:rPr>
                <w:rFonts w:cs="Arial"/>
                <w:i/>
                <w:szCs w:val="20"/>
              </w:rPr>
            </w:pPr>
            <w:r w:rsidRPr="00737902">
              <w:rPr>
                <w:rFonts w:cs="Arial"/>
                <w:b/>
                <w:szCs w:val="20"/>
              </w:rPr>
              <w:t xml:space="preserve">Management arrangements: </w:t>
            </w:r>
            <w:r w:rsidRPr="00737902">
              <w:rPr>
                <w:rFonts w:cs="Arial"/>
                <w:szCs w:val="20"/>
              </w:rPr>
              <w:t>National Implementation Modality (NIM)</w:t>
            </w:r>
            <w:r w:rsidRPr="00737902">
              <w:rPr>
                <w:rFonts w:cs="Arial"/>
                <w:i/>
                <w:szCs w:val="20"/>
              </w:rPr>
              <w:t xml:space="preserve"> </w:t>
            </w:r>
          </w:p>
        </w:tc>
      </w:tr>
      <w:tr w:rsidR="002A11D7" w:rsidRPr="00737902" w14:paraId="394C5955" w14:textId="77777777" w:rsidTr="00AC68EE">
        <w:trPr>
          <w:jc w:val="center"/>
        </w:trPr>
        <w:tc>
          <w:tcPr>
            <w:tcW w:w="9810" w:type="dxa"/>
            <w:gridSpan w:val="6"/>
          </w:tcPr>
          <w:p w14:paraId="06D2ADDC" w14:textId="77777777" w:rsidR="002A11D7" w:rsidRPr="00737902" w:rsidRDefault="002A11D7" w:rsidP="00CB6A4B">
            <w:pPr>
              <w:jc w:val="left"/>
              <w:rPr>
                <w:rFonts w:cs="Arial"/>
                <w:szCs w:val="20"/>
              </w:rPr>
            </w:pPr>
            <w:r w:rsidRPr="00737902">
              <w:rPr>
                <w:rFonts w:cs="Arial"/>
                <w:b/>
                <w:szCs w:val="20"/>
              </w:rPr>
              <w:t>UNDAF/Country Programme</w:t>
            </w:r>
            <w:r w:rsidR="00E33B8F" w:rsidRPr="00737902">
              <w:rPr>
                <w:rFonts w:cs="Arial"/>
                <w:b/>
                <w:szCs w:val="20"/>
              </w:rPr>
              <w:t xml:space="preserve"> </w:t>
            </w:r>
            <w:r w:rsidRPr="00737902">
              <w:rPr>
                <w:rFonts w:cs="Arial"/>
                <w:b/>
                <w:szCs w:val="20"/>
              </w:rPr>
              <w:t>Outcome</w:t>
            </w:r>
            <w:r w:rsidRPr="00737902">
              <w:rPr>
                <w:rFonts w:cs="Arial"/>
                <w:szCs w:val="20"/>
              </w:rPr>
              <w:t>:</w:t>
            </w:r>
          </w:p>
          <w:p w14:paraId="5B647E41" w14:textId="4243BA8C" w:rsidR="002A11D7" w:rsidRPr="00737902" w:rsidRDefault="002A11D7" w:rsidP="00123EC4">
            <w:pPr>
              <w:jc w:val="left"/>
              <w:rPr>
                <w:rFonts w:cs="Arial"/>
                <w:szCs w:val="20"/>
              </w:rPr>
            </w:pPr>
            <w:r w:rsidRPr="00737902">
              <w:rPr>
                <w:rFonts w:cs="Arial"/>
                <w:szCs w:val="20"/>
              </w:rPr>
              <w:t>Country Programme</w:t>
            </w:r>
            <w:r w:rsidR="00E33B8F" w:rsidRPr="00737902">
              <w:rPr>
                <w:rFonts w:cs="Arial"/>
                <w:szCs w:val="20"/>
              </w:rPr>
              <w:t xml:space="preserve"> </w:t>
            </w:r>
            <w:r w:rsidRPr="00737902">
              <w:rPr>
                <w:rFonts w:cs="Arial"/>
                <w:szCs w:val="20"/>
              </w:rPr>
              <w:t>Document Chile 2015 – 2018. Outcome 1. Growth and development are inclusive and sustainable</w:t>
            </w:r>
            <w:r w:rsidR="00E50919" w:rsidRPr="00737902">
              <w:rPr>
                <w:rFonts w:cs="Arial"/>
                <w:szCs w:val="20"/>
              </w:rPr>
              <w:t xml:space="preserve">, </w:t>
            </w:r>
            <w:r w:rsidR="00FF625D" w:rsidRPr="00737902">
              <w:rPr>
                <w:rFonts w:cs="Arial"/>
                <w:szCs w:val="20"/>
              </w:rPr>
              <w:t>and incorporate</w:t>
            </w:r>
            <w:r w:rsidRPr="00737902">
              <w:rPr>
                <w:rFonts w:cs="Arial"/>
                <w:szCs w:val="20"/>
              </w:rPr>
              <w:t xml:space="preserve"> productive capacities that create employment and livelihood for the poor and excluded. </w:t>
            </w:r>
          </w:p>
        </w:tc>
      </w:tr>
      <w:tr w:rsidR="002A11D7" w:rsidRPr="00737902" w14:paraId="0033D0F8" w14:textId="77777777" w:rsidTr="00AC68EE">
        <w:trPr>
          <w:jc w:val="center"/>
        </w:trPr>
        <w:tc>
          <w:tcPr>
            <w:tcW w:w="9810" w:type="dxa"/>
            <w:gridSpan w:val="6"/>
          </w:tcPr>
          <w:p w14:paraId="410BE3ED" w14:textId="6620EE46" w:rsidR="002A11D7" w:rsidRPr="00737902" w:rsidRDefault="002A11D7" w:rsidP="000113A2">
            <w:pPr>
              <w:ind w:hanging="30"/>
              <w:jc w:val="left"/>
              <w:rPr>
                <w:rFonts w:cs="Arial"/>
                <w:b/>
                <w:szCs w:val="20"/>
              </w:rPr>
            </w:pPr>
            <w:r w:rsidRPr="00737902">
              <w:rPr>
                <w:rFonts w:cs="Arial"/>
                <w:b/>
                <w:szCs w:val="20"/>
              </w:rPr>
              <w:t>UNDP Strategic Plan</w:t>
            </w:r>
            <w:r w:rsidR="009F04DD" w:rsidRPr="00737902">
              <w:rPr>
                <w:rFonts w:cs="Arial"/>
                <w:b/>
                <w:szCs w:val="20"/>
              </w:rPr>
              <w:t xml:space="preserve"> Outcome</w:t>
            </w:r>
            <w:r w:rsidRPr="00737902">
              <w:rPr>
                <w:rFonts w:cs="Arial"/>
                <w:b/>
                <w:szCs w:val="20"/>
              </w:rPr>
              <w:t xml:space="preserve">: </w:t>
            </w:r>
            <w:r w:rsidRPr="00737902">
              <w:rPr>
                <w:bCs/>
                <w:sz w:val="18"/>
                <w:szCs w:val="18"/>
              </w:rPr>
              <w:t xml:space="preserve">Outcome 1.3. Solutions developed at national and subnational level for the sustainable management of natural resources, ecosystem services, chemical products and waste. </w:t>
            </w:r>
          </w:p>
        </w:tc>
      </w:tr>
      <w:tr w:rsidR="002A11D7" w:rsidRPr="00737902" w14:paraId="688F57ED" w14:textId="77777777" w:rsidTr="00AC68EE">
        <w:trPr>
          <w:jc w:val="center"/>
        </w:trPr>
        <w:tc>
          <w:tcPr>
            <w:tcW w:w="5304" w:type="dxa"/>
            <w:gridSpan w:val="3"/>
          </w:tcPr>
          <w:p w14:paraId="5EE473B6" w14:textId="735DC18A" w:rsidR="002A11D7" w:rsidRPr="00737902" w:rsidRDefault="002A11D7" w:rsidP="00CB6A4B">
            <w:pPr>
              <w:jc w:val="left"/>
              <w:rPr>
                <w:rFonts w:cs="Arial"/>
                <w:b/>
                <w:i/>
                <w:szCs w:val="20"/>
              </w:rPr>
            </w:pPr>
            <w:r w:rsidRPr="00737902">
              <w:rPr>
                <w:b/>
              </w:rPr>
              <w:t xml:space="preserve">UNDP Social and Environmental </w:t>
            </w:r>
            <w:r w:rsidR="009F04DD" w:rsidRPr="00737902">
              <w:rPr>
                <w:b/>
              </w:rPr>
              <w:t xml:space="preserve">Screening </w:t>
            </w:r>
            <w:r w:rsidRPr="00737902">
              <w:rPr>
                <w:b/>
              </w:rPr>
              <w:t>Category</w:t>
            </w:r>
            <w:r w:rsidRPr="00737902">
              <w:t>: Moderate</w:t>
            </w:r>
          </w:p>
        </w:tc>
        <w:tc>
          <w:tcPr>
            <w:tcW w:w="4506" w:type="dxa"/>
            <w:gridSpan w:val="3"/>
          </w:tcPr>
          <w:p w14:paraId="7D38011B" w14:textId="4B1F8978" w:rsidR="002A11D7" w:rsidRPr="00737902" w:rsidRDefault="002A11D7" w:rsidP="00CB6A4B">
            <w:pPr>
              <w:jc w:val="left"/>
              <w:rPr>
                <w:rFonts w:cs="Segoe UI"/>
                <w:szCs w:val="20"/>
              </w:rPr>
            </w:pPr>
            <w:r w:rsidRPr="00737902">
              <w:rPr>
                <w:rFonts w:cs="Arial"/>
                <w:b/>
                <w:szCs w:val="20"/>
              </w:rPr>
              <w:t xml:space="preserve">UNDP Gender </w:t>
            </w:r>
            <w:r w:rsidR="009F04DD" w:rsidRPr="00737902">
              <w:rPr>
                <w:rFonts w:cs="Arial"/>
                <w:b/>
                <w:szCs w:val="20"/>
              </w:rPr>
              <w:t>Marker</w:t>
            </w:r>
            <w:r w:rsidRPr="00737902">
              <w:rPr>
                <w:rFonts w:cs="Arial"/>
                <w:b/>
                <w:szCs w:val="20"/>
              </w:rPr>
              <w:t xml:space="preserve">: </w:t>
            </w:r>
            <w:r w:rsidR="00FD6C60" w:rsidRPr="00737902">
              <w:rPr>
                <w:rFonts w:cs="Arial"/>
                <w:b/>
                <w:color w:val="FF0000"/>
                <w:szCs w:val="20"/>
              </w:rPr>
              <w:t>2</w:t>
            </w:r>
          </w:p>
        </w:tc>
      </w:tr>
      <w:tr w:rsidR="002A11D7" w:rsidRPr="00737902" w14:paraId="1ACC9C52" w14:textId="77777777" w:rsidTr="00AC68EE">
        <w:trPr>
          <w:jc w:val="center"/>
        </w:trPr>
        <w:tc>
          <w:tcPr>
            <w:tcW w:w="5304" w:type="dxa"/>
            <w:gridSpan w:val="3"/>
          </w:tcPr>
          <w:p w14:paraId="5E2D0752" w14:textId="3A22E19F" w:rsidR="002A11D7" w:rsidRPr="00737902" w:rsidRDefault="002A11D7" w:rsidP="00CB6A4B">
            <w:pPr>
              <w:jc w:val="left"/>
              <w:rPr>
                <w:rFonts w:cs="Arial"/>
                <w:szCs w:val="20"/>
                <w:lang w:eastAsia="zh-CN"/>
              </w:rPr>
            </w:pPr>
            <w:r w:rsidRPr="00737902">
              <w:rPr>
                <w:rFonts w:cs="Arial"/>
                <w:b/>
                <w:szCs w:val="20"/>
              </w:rPr>
              <w:t>Atlas</w:t>
            </w:r>
            <w:r w:rsidR="009F04DD" w:rsidRPr="00737902">
              <w:rPr>
                <w:rFonts w:cs="Arial"/>
                <w:b/>
                <w:szCs w:val="20"/>
              </w:rPr>
              <w:t xml:space="preserve"> Project ID (formerly Award ID)</w:t>
            </w:r>
            <w:r w:rsidR="00F654EA" w:rsidRPr="00737902">
              <w:rPr>
                <w:rFonts w:cs="Arial"/>
                <w:b/>
                <w:szCs w:val="20"/>
              </w:rPr>
              <w:t xml:space="preserve"> </w:t>
            </w:r>
            <w:r w:rsidR="00F654EA" w:rsidRPr="00737902">
              <w:rPr>
                <w:rFonts w:cs="Arial"/>
                <w:b/>
                <w:color w:val="FF0000"/>
                <w:szCs w:val="20"/>
              </w:rPr>
              <w:t>00104514</w:t>
            </w:r>
          </w:p>
        </w:tc>
        <w:tc>
          <w:tcPr>
            <w:tcW w:w="4506" w:type="dxa"/>
            <w:gridSpan w:val="3"/>
          </w:tcPr>
          <w:p w14:paraId="007EC808" w14:textId="432AB469" w:rsidR="002A11D7" w:rsidRPr="00737902" w:rsidRDefault="002A11D7" w:rsidP="00CB6A4B">
            <w:pPr>
              <w:jc w:val="left"/>
              <w:rPr>
                <w:rFonts w:cs="Arial"/>
                <w:b/>
                <w:szCs w:val="20"/>
              </w:rPr>
            </w:pPr>
            <w:r w:rsidRPr="00737902">
              <w:rPr>
                <w:rFonts w:cs="Arial"/>
                <w:b/>
                <w:szCs w:val="20"/>
              </w:rPr>
              <w:t xml:space="preserve">Atlas </w:t>
            </w:r>
            <w:r w:rsidRPr="00737902">
              <w:rPr>
                <w:rFonts w:cs="Arial"/>
                <w:b/>
                <w:szCs w:val="20"/>
                <w:lang w:eastAsia="zh-CN"/>
              </w:rPr>
              <w:t xml:space="preserve">output </w:t>
            </w:r>
            <w:r w:rsidRPr="00737902">
              <w:rPr>
                <w:rFonts w:cs="Arial"/>
                <w:b/>
                <w:szCs w:val="20"/>
              </w:rPr>
              <w:t>ID</w:t>
            </w:r>
            <w:r w:rsidR="009F04DD" w:rsidRPr="00737902">
              <w:rPr>
                <w:rFonts w:cs="Arial"/>
                <w:b/>
                <w:szCs w:val="20"/>
              </w:rPr>
              <w:t xml:space="preserve"> (formerly Project ID)</w:t>
            </w:r>
            <w:r w:rsidRPr="00737902">
              <w:rPr>
                <w:rFonts w:cs="Arial"/>
                <w:b/>
                <w:szCs w:val="20"/>
              </w:rPr>
              <w:t xml:space="preserve">: </w:t>
            </w:r>
            <w:r w:rsidR="00F654EA" w:rsidRPr="00737902">
              <w:rPr>
                <w:rFonts w:cs="Arial"/>
                <w:b/>
                <w:color w:val="FF0000"/>
                <w:szCs w:val="20"/>
              </w:rPr>
              <w:t>00106038</w:t>
            </w:r>
          </w:p>
        </w:tc>
      </w:tr>
      <w:tr w:rsidR="002A11D7" w:rsidRPr="00737902" w14:paraId="055A156B" w14:textId="77777777" w:rsidTr="00AC68EE">
        <w:trPr>
          <w:jc w:val="center"/>
        </w:trPr>
        <w:tc>
          <w:tcPr>
            <w:tcW w:w="5304" w:type="dxa"/>
            <w:gridSpan w:val="3"/>
          </w:tcPr>
          <w:p w14:paraId="3695BF39" w14:textId="7055D030" w:rsidR="002A11D7" w:rsidRPr="00737902" w:rsidRDefault="002A11D7" w:rsidP="00CB6A4B">
            <w:pPr>
              <w:jc w:val="left"/>
              <w:rPr>
                <w:rFonts w:cs="Arial"/>
                <w:b/>
                <w:szCs w:val="20"/>
              </w:rPr>
            </w:pPr>
            <w:r w:rsidRPr="00737902">
              <w:rPr>
                <w:rFonts w:cs="Arial"/>
                <w:b/>
                <w:szCs w:val="20"/>
              </w:rPr>
              <w:t>UNDP-GEF PIMS ID</w:t>
            </w:r>
            <w:r w:rsidR="009F04DD" w:rsidRPr="00737902">
              <w:rPr>
                <w:rFonts w:cs="Arial"/>
                <w:b/>
                <w:szCs w:val="20"/>
              </w:rPr>
              <w:t xml:space="preserve"> number</w:t>
            </w:r>
            <w:r w:rsidRPr="00737902">
              <w:rPr>
                <w:rFonts w:cs="Arial"/>
                <w:b/>
                <w:szCs w:val="20"/>
              </w:rPr>
              <w:t xml:space="preserve">: </w:t>
            </w:r>
            <w:r w:rsidRPr="00737902">
              <w:rPr>
                <w:rFonts w:cs="Arial"/>
                <w:szCs w:val="20"/>
              </w:rPr>
              <w:t xml:space="preserve"> 5697</w:t>
            </w:r>
          </w:p>
        </w:tc>
        <w:tc>
          <w:tcPr>
            <w:tcW w:w="4506" w:type="dxa"/>
            <w:gridSpan w:val="3"/>
          </w:tcPr>
          <w:p w14:paraId="29D5ACFC" w14:textId="4BDBB730" w:rsidR="002A11D7" w:rsidRPr="00737902" w:rsidRDefault="002A11D7" w:rsidP="00CB6A4B">
            <w:pPr>
              <w:jc w:val="left"/>
              <w:rPr>
                <w:rFonts w:cs="Arial"/>
                <w:szCs w:val="20"/>
              </w:rPr>
            </w:pPr>
            <w:r w:rsidRPr="00737902">
              <w:rPr>
                <w:rFonts w:cs="Arial"/>
                <w:b/>
                <w:szCs w:val="20"/>
              </w:rPr>
              <w:t>GEF ID</w:t>
            </w:r>
            <w:r w:rsidR="009F04DD" w:rsidRPr="00737902">
              <w:rPr>
                <w:rFonts w:cs="Arial"/>
                <w:b/>
                <w:szCs w:val="20"/>
              </w:rPr>
              <w:t xml:space="preserve"> number</w:t>
            </w:r>
            <w:r w:rsidRPr="00737902">
              <w:rPr>
                <w:rFonts w:cs="Arial"/>
                <w:b/>
                <w:szCs w:val="20"/>
              </w:rPr>
              <w:t xml:space="preserve">:  </w:t>
            </w:r>
            <w:r w:rsidRPr="00737902">
              <w:rPr>
                <w:rFonts w:cs="Arial"/>
                <w:szCs w:val="20"/>
              </w:rPr>
              <w:t>9592</w:t>
            </w:r>
          </w:p>
        </w:tc>
      </w:tr>
      <w:tr w:rsidR="002A11D7" w:rsidRPr="00737902" w14:paraId="369177CA" w14:textId="77777777" w:rsidTr="00AC68EE">
        <w:trPr>
          <w:jc w:val="center"/>
        </w:trPr>
        <w:tc>
          <w:tcPr>
            <w:tcW w:w="5304" w:type="dxa"/>
            <w:gridSpan w:val="3"/>
          </w:tcPr>
          <w:p w14:paraId="6BF4637D" w14:textId="3C216E1F" w:rsidR="002A11D7" w:rsidRPr="00737902" w:rsidRDefault="00ED55FD" w:rsidP="00CB6A4B">
            <w:pPr>
              <w:jc w:val="left"/>
              <w:rPr>
                <w:rFonts w:cs="Arial"/>
                <w:b/>
                <w:szCs w:val="20"/>
              </w:rPr>
            </w:pPr>
            <w:r w:rsidRPr="00737902">
              <w:rPr>
                <w:rFonts w:cs="Arial"/>
                <w:b/>
                <w:szCs w:val="20"/>
              </w:rPr>
              <w:t xml:space="preserve">Planned </w:t>
            </w:r>
            <w:r w:rsidR="002A11D7" w:rsidRPr="00737902">
              <w:rPr>
                <w:rFonts w:cs="Arial"/>
                <w:b/>
                <w:szCs w:val="20"/>
              </w:rPr>
              <w:t>start date</w:t>
            </w:r>
            <w:r w:rsidR="002A11D7" w:rsidRPr="00737902">
              <w:rPr>
                <w:rFonts w:cs="Arial"/>
                <w:i/>
                <w:szCs w:val="20"/>
              </w:rPr>
              <w:t xml:space="preserve">: </w:t>
            </w:r>
            <w:r w:rsidR="00A71FAA">
              <w:rPr>
                <w:rFonts w:cs="Arial"/>
                <w:i/>
                <w:szCs w:val="20"/>
              </w:rPr>
              <w:t>JUNE 2018</w:t>
            </w:r>
          </w:p>
        </w:tc>
        <w:tc>
          <w:tcPr>
            <w:tcW w:w="4506" w:type="dxa"/>
            <w:gridSpan w:val="3"/>
          </w:tcPr>
          <w:p w14:paraId="1999A667" w14:textId="1DD8F282" w:rsidR="002A11D7" w:rsidRPr="00737902" w:rsidRDefault="00ED55FD" w:rsidP="00CB6A4B">
            <w:pPr>
              <w:jc w:val="left"/>
              <w:rPr>
                <w:rFonts w:cs="Arial"/>
                <w:szCs w:val="20"/>
              </w:rPr>
            </w:pPr>
            <w:r w:rsidRPr="00737902">
              <w:rPr>
                <w:rFonts w:cs="Arial"/>
                <w:b/>
                <w:szCs w:val="20"/>
              </w:rPr>
              <w:t xml:space="preserve">Planned </w:t>
            </w:r>
            <w:r w:rsidR="00FF625D" w:rsidRPr="00737902">
              <w:rPr>
                <w:rFonts w:cs="Arial"/>
                <w:b/>
                <w:szCs w:val="20"/>
              </w:rPr>
              <w:t>end date</w:t>
            </w:r>
            <w:r w:rsidR="002A11D7" w:rsidRPr="00737902">
              <w:rPr>
                <w:rFonts w:cs="Arial"/>
                <w:b/>
                <w:szCs w:val="20"/>
              </w:rPr>
              <w:t>:</w:t>
            </w:r>
            <w:r w:rsidR="00A71FAA">
              <w:rPr>
                <w:rFonts w:cs="Arial"/>
                <w:b/>
                <w:szCs w:val="20"/>
              </w:rPr>
              <w:t xml:space="preserve"> </w:t>
            </w:r>
            <w:r w:rsidR="00052AE2">
              <w:rPr>
                <w:rFonts w:cs="Arial"/>
                <w:i/>
                <w:szCs w:val="20"/>
              </w:rPr>
              <w:t>MAY</w:t>
            </w:r>
            <w:r w:rsidR="00A71FAA" w:rsidRPr="00A71FAA">
              <w:rPr>
                <w:rFonts w:cs="Arial"/>
                <w:i/>
                <w:szCs w:val="20"/>
              </w:rPr>
              <w:t xml:space="preserve"> 2023</w:t>
            </w:r>
          </w:p>
        </w:tc>
      </w:tr>
      <w:tr w:rsidR="002A11D7" w:rsidRPr="00737902" w14:paraId="63884F9D" w14:textId="77777777" w:rsidTr="00AC68EE">
        <w:trPr>
          <w:jc w:val="center"/>
        </w:trPr>
        <w:tc>
          <w:tcPr>
            <w:tcW w:w="9810" w:type="dxa"/>
            <w:gridSpan w:val="6"/>
          </w:tcPr>
          <w:p w14:paraId="05AD46F8" w14:textId="4786FF25" w:rsidR="002A11D7" w:rsidRPr="00737902" w:rsidRDefault="00ED55FD" w:rsidP="00CB6A4B">
            <w:pPr>
              <w:jc w:val="left"/>
              <w:rPr>
                <w:rFonts w:cs="Arial"/>
                <w:b/>
                <w:szCs w:val="20"/>
              </w:rPr>
            </w:pPr>
            <w:r w:rsidRPr="00737902">
              <w:rPr>
                <w:rFonts w:cs="Arial"/>
                <w:b/>
                <w:szCs w:val="20"/>
              </w:rPr>
              <w:t>PAC meeting d</w:t>
            </w:r>
            <w:r w:rsidR="002A11D7" w:rsidRPr="00737902">
              <w:rPr>
                <w:rFonts w:cs="Arial"/>
                <w:b/>
                <w:szCs w:val="20"/>
              </w:rPr>
              <w:t xml:space="preserve">ate:  </w:t>
            </w:r>
          </w:p>
        </w:tc>
      </w:tr>
      <w:tr w:rsidR="002A11D7" w:rsidRPr="00737902" w14:paraId="71A24CEF" w14:textId="77777777" w:rsidTr="00AC68EE">
        <w:trPr>
          <w:jc w:val="center"/>
        </w:trPr>
        <w:tc>
          <w:tcPr>
            <w:tcW w:w="9810" w:type="dxa"/>
            <w:gridSpan w:val="6"/>
          </w:tcPr>
          <w:p w14:paraId="1A6B029B" w14:textId="12FC715F" w:rsidR="002A11D7" w:rsidRPr="00737902" w:rsidRDefault="002A11D7" w:rsidP="000113A2">
            <w:pPr>
              <w:spacing w:after="0"/>
              <w:rPr>
                <w:rFonts w:cs="Arial"/>
                <w:szCs w:val="20"/>
              </w:rPr>
            </w:pPr>
            <w:r w:rsidRPr="00737902">
              <w:rPr>
                <w:rFonts w:cs="Arial"/>
                <w:b/>
                <w:szCs w:val="20"/>
              </w:rPr>
              <w:t>Brief project</w:t>
            </w:r>
            <w:r w:rsidR="00ED55FD" w:rsidRPr="00737902">
              <w:rPr>
                <w:rFonts w:cs="Arial"/>
                <w:b/>
                <w:szCs w:val="20"/>
              </w:rPr>
              <w:t xml:space="preserve"> description</w:t>
            </w:r>
            <w:r w:rsidRPr="00737902">
              <w:rPr>
                <w:rFonts w:cs="Arial"/>
                <w:b/>
                <w:szCs w:val="20"/>
              </w:rPr>
              <w:t xml:space="preserve">: </w:t>
            </w:r>
            <w:r w:rsidRPr="00737902">
              <w:rPr>
                <w:rFonts w:cs="Arial"/>
                <w:szCs w:val="20"/>
              </w:rPr>
              <w:t>Large marine ecosystems provide a variety of valuable goods and environmental services, including 85% of wild fish catches. However, the intensification of human activities and the strong fishing pressure jeopardize the functioning of these large ecosystems. The</w:t>
            </w:r>
            <w:r w:rsidR="00E50919" w:rsidRPr="00737902">
              <w:rPr>
                <w:rFonts w:cs="Arial"/>
                <w:szCs w:val="20"/>
              </w:rPr>
              <w:t xml:space="preserve"> Humboldt current</w:t>
            </w:r>
            <w:r w:rsidRPr="00737902">
              <w:rPr>
                <w:rFonts w:cs="Arial"/>
                <w:szCs w:val="20"/>
              </w:rPr>
              <w:t xml:space="preserve"> large</w:t>
            </w:r>
            <w:r w:rsidR="00E50919" w:rsidRPr="00737902">
              <w:rPr>
                <w:rFonts w:cs="Arial"/>
                <w:szCs w:val="20"/>
              </w:rPr>
              <w:t xml:space="preserve"> marine</w:t>
            </w:r>
            <w:r w:rsidRPr="00737902">
              <w:rPr>
                <w:rFonts w:cs="Arial"/>
                <w:szCs w:val="20"/>
              </w:rPr>
              <w:t xml:space="preserve"> ecosystem (HC</w:t>
            </w:r>
            <w:r w:rsidR="00E50919" w:rsidRPr="00737902">
              <w:rPr>
                <w:rFonts w:cs="Arial"/>
                <w:szCs w:val="20"/>
              </w:rPr>
              <w:t>L</w:t>
            </w:r>
            <w:r w:rsidRPr="00737902">
              <w:rPr>
                <w:rFonts w:cs="Arial"/>
                <w:szCs w:val="20"/>
              </w:rPr>
              <w:t>ME) supports the largest monospecific fishery of the world (</w:t>
            </w:r>
            <w:r w:rsidR="00B36AF9" w:rsidRPr="00737902">
              <w:rPr>
                <w:rFonts w:cs="Arial"/>
                <w:szCs w:val="20"/>
              </w:rPr>
              <w:t>i.e.,</w:t>
            </w:r>
            <w:r w:rsidRPr="00737902">
              <w:rPr>
                <w:rFonts w:cs="Arial"/>
                <w:szCs w:val="20"/>
              </w:rPr>
              <w:t xml:space="preserve"> anchoveta) and biodiversity of high </w:t>
            </w:r>
            <w:r w:rsidR="00A56DC5" w:rsidRPr="00737902">
              <w:rPr>
                <w:rFonts w:cs="Arial"/>
                <w:szCs w:val="20"/>
              </w:rPr>
              <w:t xml:space="preserve">conservation </w:t>
            </w:r>
            <w:r w:rsidRPr="00737902">
              <w:rPr>
                <w:rFonts w:cs="Arial"/>
                <w:szCs w:val="20"/>
              </w:rPr>
              <w:t xml:space="preserve">value. </w:t>
            </w:r>
            <w:r w:rsidR="00A56DC5" w:rsidRPr="00737902">
              <w:rPr>
                <w:rFonts w:cs="Arial"/>
                <w:szCs w:val="20"/>
              </w:rPr>
              <w:t xml:space="preserve">The </w:t>
            </w:r>
            <w:r w:rsidRPr="00737902">
              <w:rPr>
                <w:rFonts w:cs="Arial"/>
                <w:szCs w:val="20"/>
              </w:rPr>
              <w:t>HC</w:t>
            </w:r>
            <w:r w:rsidR="00A56DC5" w:rsidRPr="00737902">
              <w:rPr>
                <w:rFonts w:cs="Arial"/>
                <w:szCs w:val="20"/>
              </w:rPr>
              <w:t>L</w:t>
            </w:r>
            <w:r w:rsidRPr="00737902">
              <w:rPr>
                <w:rFonts w:cs="Arial"/>
                <w:szCs w:val="20"/>
              </w:rPr>
              <w:t>ME covers about 261.9 million hectares along the coasts of Peru and Chile. According to the analysis of the evaluation programme</w:t>
            </w:r>
            <w:r w:rsidR="00E33B8F" w:rsidRPr="00737902">
              <w:rPr>
                <w:rFonts w:cs="Arial"/>
                <w:szCs w:val="20"/>
              </w:rPr>
              <w:t xml:space="preserve"> </w:t>
            </w:r>
            <w:r w:rsidRPr="00737902">
              <w:rPr>
                <w:rFonts w:cs="Arial"/>
                <w:szCs w:val="20"/>
              </w:rPr>
              <w:t>of transboundary waters assessment programme</w:t>
            </w:r>
            <w:r w:rsidR="00E33B8F" w:rsidRPr="00737902">
              <w:rPr>
                <w:rFonts w:cs="Arial"/>
                <w:szCs w:val="20"/>
              </w:rPr>
              <w:t xml:space="preserve"> </w:t>
            </w:r>
            <w:r w:rsidRPr="00737902">
              <w:rPr>
                <w:rFonts w:cs="Arial"/>
                <w:szCs w:val="20"/>
              </w:rPr>
              <w:t xml:space="preserve">(TWAP), </w:t>
            </w:r>
            <w:r w:rsidR="00A56DC5" w:rsidRPr="00737902">
              <w:rPr>
                <w:rFonts w:cs="Arial"/>
                <w:szCs w:val="20"/>
              </w:rPr>
              <w:t xml:space="preserve">the </w:t>
            </w:r>
            <w:r w:rsidRPr="00737902">
              <w:rPr>
                <w:rFonts w:cs="Arial"/>
                <w:szCs w:val="20"/>
              </w:rPr>
              <w:t>HC</w:t>
            </w:r>
            <w:r w:rsidR="00A56DC5" w:rsidRPr="00737902">
              <w:rPr>
                <w:rFonts w:cs="Arial"/>
                <w:szCs w:val="20"/>
              </w:rPr>
              <w:t>L</w:t>
            </w:r>
            <w:r w:rsidRPr="00737902">
              <w:rPr>
                <w:rFonts w:cs="Arial"/>
                <w:szCs w:val="20"/>
              </w:rPr>
              <w:t>ME has a high level of risk.</w:t>
            </w:r>
          </w:p>
          <w:p w14:paraId="164FB07B" w14:textId="394FBC48" w:rsidR="002A11D7" w:rsidRPr="00737902" w:rsidRDefault="002A11D7" w:rsidP="000113A2">
            <w:pPr>
              <w:spacing w:after="0"/>
              <w:rPr>
                <w:rFonts w:cs="Arial"/>
                <w:szCs w:val="20"/>
              </w:rPr>
            </w:pPr>
            <w:r w:rsidRPr="00737902">
              <w:rPr>
                <w:rFonts w:cs="Arial"/>
                <w:szCs w:val="20"/>
              </w:rPr>
              <w:t xml:space="preserve">Previously, with the support of </w:t>
            </w:r>
            <w:r w:rsidR="00A56DC5" w:rsidRPr="00737902">
              <w:rPr>
                <w:rFonts w:cs="Arial"/>
                <w:szCs w:val="20"/>
              </w:rPr>
              <w:t xml:space="preserve">the </w:t>
            </w:r>
            <w:r w:rsidRPr="00737902">
              <w:rPr>
                <w:rFonts w:cs="Arial"/>
                <w:szCs w:val="20"/>
              </w:rPr>
              <w:t xml:space="preserve">GEF, a </w:t>
            </w:r>
            <w:r w:rsidR="00A56DC5" w:rsidRPr="00737902">
              <w:rPr>
                <w:rFonts w:cs="Arial"/>
                <w:szCs w:val="20"/>
              </w:rPr>
              <w:t xml:space="preserve">transboundary </w:t>
            </w:r>
            <w:r w:rsidRPr="00737902">
              <w:rPr>
                <w:rFonts w:cs="Arial"/>
                <w:szCs w:val="20"/>
              </w:rPr>
              <w:t>diagnostic analysis</w:t>
            </w:r>
            <w:r w:rsidR="00A56DC5" w:rsidRPr="00737902">
              <w:rPr>
                <w:rFonts w:cs="Arial"/>
                <w:szCs w:val="20"/>
              </w:rPr>
              <w:t xml:space="preserve"> (TDA)</w:t>
            </w:r>
            <w:r w:rsidRPr="00737902">
              <w:rPr>
                <w:rFonts w:cs="Arial"/>
                <w:szCs w:val="20"/>
              </w:rPr>
              <w:t xml:space="preserve"> was carried out</w:t>
            </w:r>
            <w:r w:rsidR="00E33B8F" w:rsidRPr="00737902">
              <w:rPr>
                <w:rFonts w:cs="Arial"/>
                <w:szCs w:val="20"/>
              </w:rPr>
              <w:t xml:space="preserve"> </w:t>
            </w:r>
            <w:r w:rsidRPr="00737902">
              <w:rPr>
                <w:rFonts w:cs="Arial"/>
                <w:szCs w:val="20"/>
              </w:rPr>
              <w:t>and a strategic action programme</w:t>
            </w:r>
            <w:r w:rsidR="00E33B8F" w:rsidRPr="00737902">
              <w:rPr>
                <w:rFonts w:cs="Arial"/>
                <w:szCs w:val="20"/>
              </w:rPr>
              <w:t xml:space="preserve"> (</w:t>
            </w:r>
            <w:r w:rsidRPr="00737902">
              <w:rPr>
                <w:rFonts w:cs="Arial"/>
                <w:szCs w:val="20"/>
              </w:rPr>
              <w:t xml:space="preserve">SAP) was prepared, which was signed by both countries in 2016. Three key problems were identified: (1) transzonal problem 1 – non-optimal exploitation of fishery resources, (2) transzonal problem 2 - anthropogenic alteration of the marine habitat, and (3) – common problem – high incidental fishing </w:t>
            </w:r>
            <w:r w:rsidR="00A56DC5" w:rsidRPr="00737902">
              <w:rPr>
                <w:rFonts w:cs="Arial"/>
                <w:szCs w:val="20"/>
              </w:rPr>
              <w:t xml:space="preserve">or bycatch </w:t>
            </w:r>
            <w:r w:rsidR="00FF625D" w:rsidRPr="00737902">
              <w:rPr>
                <w:rFonts w:cs="Arial"/>
                <w:szCs w:val="20"/>
              </w:rPr>
              <w:t>and discards</w:t>
            </w:r>
            <w:r w:rsidRPr="00737902">
              <w:rPr>
                <w:rFonts w:cs="Arial"/>
                <w:szCs w:val="20"/>
              </w:rPr>
              <w:t>. The present project is focused on contributing to catalyse the implementation of the</w:t>
            </w:r>
            <w:r w:rsidR="00A56DC5" w:rsidRPr="00737902">
              <w:rPr>
                <w:rFonts w:cs="Arial"/>
                <w:szCs w:val="20"/>
              </w:rPr>
              <w:t xml:space="preserve"> SAP </w:t>
            </w:r>
            <w:r w:rsidRPr="00737902">
              <w:rPr>
                <w:rFonts w:cs="Arial"/>
                <w:szCs w:val="20"/>
              </w:rPr>
              <w:t xml:space="preserve">  and </w:t>
            </w:r>
            <w:r w:rsidR="00456C15" w:rsidRPr="00737902">
              <w:rPr>
                <w:rFonts w:cs="Arial"/>
                <w:szCs w:val="20"/>
              </w:rPr>
              <w:t xml:space="preserve">to </w:t>
            </w:r>
            <w:r w:rsidRPr="00737902">
              <w:rPr>
                <w:rFonts w:cs="Arial"/>
                <w:szCs w:val="20"/>
              </w:rPr>
              <w:t xml:space="preserve">address the key identified issues.  </w:t>
            </w:r>
          </w:p>
          <w:p w14:paraId="0A320CB1" w14:textId="7E201414" w:rsidR="002A11D7" w:rsidRPr="00737902" w:rsidRDefault="002A11D7" w:rsidP="000113A2">
            <w:pPr>
              <w:spacing w:after="0"/>
              <w:rPr>
                <w:rFonts w:cs="Arial"/>
                <w:szCs w:val="20"/>
              </w:rPr>
            </w:pPr>
            <w:r w:rsidRPr="00737902">
              <w:rPr>
                <w:rFonts w:cs="Arial"/>
                <w:szCs w:val="20"/>
              </w:rPr>
              <w:t>The objective of the proposed project is “</w:t>
            </w:r>
            <w:r w:rsidR="00456C15" w:rsidRPr="00737902">
              <w:rPr>
                <w:rFonts w:cs="Arial"/>
                <w:szCs w:val="20"/>
              </w:rPr>
              <w:t xml:space="preserve">facilitating </w:t>
            </w:r>
            <w:r w:rsidR="000A0089" w:rsidRPr="00737902">
              <w:rPr>
                <w:rFonts w:cs="Arial"/>
                <w:szCs w:val="20"/>
              </w:rPr>
              <w:t>ecosystem-based</w:t>
            </w:r>
            <w:r w:rsidR="00456C15" w:rsidRPr="00737902">
              <w:rPr>
                <w:rFonts w:cs="Arial"/>
                <w:szCs w:val="20"/>
              </w:rPr>
              <w:t xml:space="preserve"> fisheries management and ecosystem restoration in the Humboldt current system for the sustainable and resilient delivery of goods and services from shared living marine resources, in accordance with the strategic action </w:t>
            </w:r>
            <w:r w:rsidR="000A0089" w:rsidRPr="00737902">
              <w:rPr>
                <w:rFonts w:cs="Arial"/>
                <w:szCs w:val="20"/>
              </w:rPr>
              <w:t>programme endorsed</w:t>
            </w:r>
            <w:r w:rsidR="00456C15" w:rsidRPr="00737902">
              <w:rPr>
                <w:rFonts w:cs="Arial"/>
                <w:szCs w:val="20"/>
              </w:rPr>
              <w:t xml:space="preserve"> by Chile and Peru.</w:t>
            </w:r>
            <w:r w:rsidRPr="00737902">
              <w:rPr>
                <w:rFonts w:cs="Arial"/>
                <w:szCs w:val="20"/>
              </w:rPr>
              <w:t xml:space="preserve">”. The intervention has six </w:t>
            </w:r>
            <w:r w:rsidR="000A0089" w:rsidRPr="00737902">
              <w:rPr>
                <w:rFonts w:cs="Arial"/>
                <w:szCs w:val="20"/>
              </w:rPr>
              <w:t>outcomes, the</w:t>
            </w:r>
            <w:r w:rsidRPr="00737902">
              <w:rPr>
                <w:rFonts w:cs="Arial"/>
                <w:szCs w:val="20"/>
              </w:rPr>
              <w:t xml:space="preserve"> first five correspond to</w:t>
            </w:r>
            <w:r w:rsidR="00456C15" w:rsidRPr="00737902">
              <w:rPr>
                <w:rFonts w:cs="Arial"/>
                <w:szCs w:val="20"/>
              </w:rPr>
              <w:t xml:space="preserve"> the</w:t>
            </w:r>
            <w:r w:rsidRPr="00737902">
              <w:rPr>
                <w:rFonts w:cs="Arial"/>
                <w:szCs w:val="20"/>
              </w:rPr>
              <w:t xml:space="preserve"> objectives of the SAP. </w:t>
            </w:r>
            <w:r w:rsidR="00456C15" w:rsidRPr="00737902">
              <w:rPr>
                <w:rFonts w:cs="Arial"/>
                <w:szCs w:val="20"/>
              </w:rPr>
              <w:t>O</w:t>
            </w:r>
            <w:r w:rsidRPr="00737902">
              <w:rPr>
                <w:rFonts w:cs="Arial"/>
                <w:szCs w:val="20"/>
              </w:rPr>
              <w:t xml:space="preserve">utcome six </w:t>
            </w:r>
            <w:r w:rsidR="00456C15" w:rsidRPr="00737902">
              <w:rPr>
                <w:rFonts w:cs="Arial"/>
                <w:szCs w:val="20"/>
              </w:rPr>
              <w:t xml:space="preserve">focuses </w:t>
            </w:r>
            <w:r w:rsidRPr="00737902">
              <w:rPr>
                <w:rFonts w:cs="Arial"/>
                <w:szCs w:val="20"/>
              </w:rPr>
              <w:t>on knowledge management and project based-learning to serve as a global benefit.</w:t>
            </w:r>
          </w:p>
          <w:p w14:paraId="3D1DAA02" w14:textId="17F517C1" w:rsidR="002A11D7" w:rsidRPr="00737902" w:rsidRDefault="002A11D7" w:rsidP="000113A2">
            <w:pPr>
              <w:spacing w:after="0"/>
              <w:rPr>
                <w:rFonts w:cs="Arial"/>
                <w:szCs w:val="20"/>
              </w:rPr>
            </w:pPr>
            <w:r w:rsidRPr="00737902">
              <w:rPr>
                <w:rFonts w:cs="Arial"/>
                <w:szCs w:val="20"/>
              </w:rPr>
              <w:t xml:space="preserve">The expected </w:t>
            </w:r>
            <w:r w:rsidR="00456C15" w:rsidRPr="00737902">
              <w:rPr>
                <w:rFonts w:cs="Arial"/>
                <w:szCs w:val="20"/>
              </w:rPr>
              <w:t xml:space="preserve">outcomes </w:t>
            </w:r>
            <w:r w:rsidRPr="00737902">
              <w:rPr>
                <w:rFonts w:cs="Arial"/>
                <w:szCs w:val="20"/>
              </w:rPr>
              <w:t>are:</w:t>
            </w:r>
          </w:p>
          <w:p w14:paraId="5E640D9B" w14:textId="77777777" w:rsidR="00456C15" w:rsidRPr="00737902" w:rsidRDefault="00456C15" w:rsidP="000113A2">
            <w:pPr>
              <w:spacing w:after="0"/>
              <w:rPr>
                <w:rFonts w:cs="Arial"/>
                <w:szCs w:val="20"/>
              </w:rPr>
            </w:pPr>
            <w:r w:rsidRPr="00737902">
              <w:rPr>
                <w:rFonts w:cs="Arial"/>
                <w:szCs w:val="20"/>
              </w:rPr>
              <w:t>1. The 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scenarios.</w:t>
            </w:r>
          </w:p>
          <w:p w14:paraId="3F6AE786" w14:textId="77777777" w:rsidR="00456C15" w:rsidRPr="00737902" w:rsidRDefault="00456C15" w:rsidP="000113A2">
            <w:pPr>
              <w:spacing w:after="0"/>
              <w:rPr>
                <w:rFonts w:cs="Arial"/>
                <w:szCs w:val="20"/>
              </w:rPr>
            </w:pPr>
            <w:r w:rsidRPr="00737902">
              <w:rPr>
                <w:rFonts w:cs="Arial"/>
                <w:szCs w:val="20"/>
              </w:rPr>
              <w:t>2. Improved coastal and marine environmental quality through the application of integrated ecosystem management.</w:t>
            </w:r>
          </w:p>
          <w:p w14:paraId="0340CEF5" w14:textId="77777777" w:rsidR="00456C15" w:rsidRPr="00737902" w:rsidRDefault="00456C15" w:rsidP="000113A2">
            <w:pPr>
              <w:spacing w:after="0"/>
              <w:rPr>
                <w:rFonts w:cs="Arial"/>
                <w:szCs w:val="20"/>
              </w:rPr>
            </w:pPr>
            <w:r w:rsidRPr="00737902">
              <w:rPr>
                <w:rFonts w:cs="Arial"/>
                <w:szCs w:val="20"/>
              </w:rPr>
              <w:t>3. There are systems to contribute to maintain and, if necessary, to recover biodiversity in the Humboldt current system.</w:t>
            </w:r>
          </w:p>
          <w:p w14:paraId="68504739" w14:textId="1A992533" w:rsidR="00456C15" w:rsidRPr="00737902" w:rsidRDefault="00456C15" w:rsidP="000113A2">
            <w:pPr>
              <w:spacing w:after="0"/>
              <w:rPr>
                <w:rFonts w:cs="Arial"/>
                <w:szCs w:val="20"/>
              </w:rPr>
            </w:pPr>
            <w:r w:rsidRPr="00737902">
              <w:rPr>
                <w:rFonts w:cs="Arial"/>
                <w:szCs w:val="20"/>
              </w:rPr>
              <w:t xml:space="preserve">4. Fishing </w:t>
            </w:r>
            <w:r w:rsidR="00FF625D" w:rsidRPr="00737902">
              <w:rPr>
                <w:rFonts w:cs="Arial"/>
                <w:szCs w:val="20"/>
              </w:rPr>
              <w:t>activities</w:t>
            </w:r>
            <w:r w:rsidRPr="00737902">
              <w:rPr>
                <w:rFonts w:cs="Arial"/>
                <w:szCs w:val="20"/>
              </w:rPr>
              <w:t xml:space="preserve"> are </w:t>
            </w:r>
            <w:r w:rsidR="000A0089" w:rsidRPr="00737902">
              <w:rPr>
                <w:rFonts w:cs="Arial"/>
                <w:szCs w:val="20"/>
              </w:rPr>
              <w:t>diversified,</w:t>
            </w:r>
            <w:r w:rsidRPr="00737902">
              <w:rPr>
                <w:rFonts w:cs="Arial"/>
                <w:szCs w:val="20"/>
              </w:rPr>
              <w:t xml:space="preserve"> and new production opportunities are created for fishers, organized in integrated organizations of civil society, inside and outside the fishing sector.</w:t>
            </w:r>
          </w:p>
          <w:p w14:paraId="6AC934B7" w14:textId="77777777" w:rsidR="00456C15" w:rsidRPr="00737902" w:rsidRDefault="00456C15" w:rsidP="000113A2">
            <w:pPr>
              <w:spacing w:after="0"/>
              <w:rPr>
                <w:rFonts w:cs="Arial"/>
                <w:szCs w:val="20"/>
              </w:rPr>
            </w:pPr>
            <w:r w:rsidRPr="00737902">
              <w:rPr>
                <w:rFonts w:cs="Arial"/>
                <w:szCs w:val="20"/>
              </w:rPr>
              <w:t>5. The general public benefits from increased food security and food safety, thanks to improved management of ecosystems and fisheries, and better-quality controls of the catch.</w:t>
            </w:r>
          </w:p>
          <w:p w14:paraId="6B9E40F7" w14:textId="3E0682EE" w:rsidR="002A11D7" w:rsidRPr="00737902" w:rsidRDefault="00456C15" w:rsidP="000113A2">
            <w:pPr>
              <w:spacing w:after="0"/>
              <w:rPr>
                <w:rFonts w:cs="Arial"/>
                <w:szCs w:val="20"/>
              </w:rPr>
            </w:pPr>
            <w:r w:rsidRPr="00737902">
              <w:rPr>
                <w:rFonts w:cs="Arial"/>
                <w:szCs w:val="20"/>
              </w:rPr>
              <w:t>6. Lessons and good practices have been shared with key stakeholders in each country, between countries and globally.</w:t>
            </w:r>
          </w:p>
          <w:p w14:paraId="312F3BFE" w14:textId="74D2D235" w:rsidR="002A11D7" w:rsidRPr="00737902" w:rsidRDefault="002A11D7" w:rsidP="000113A2">
            <w:pPr>
              <w:spacing w:after="0"/>
              <w:rPr>
                <w:rFonts w:cs="Arial"/>
                <w:szCs w:val="20"/>
              </w:rPr>
            </w:pPr>
            <w:r w:rsidRPr="00737902">
              <w:rPr>
                <w:rFonts w:cs="Arial"/>
                <w:szCs w:val="20"/>
              </w:rPr>
              <w:lastRenderedPageBreak/>
              <w:t xml:space="preserve">The project has a highly participatory and inclusive </w:t>
            </w:r>
            <w:r w:rsidR="00456C15" w:rsidRPr="00737902">
              <w:rPr>
                <w:rFonts w:cs="Arial"/>
                <w:szCs w:val="20"/>
              </w:rPr>
              <w:t xml:space="preserve">approach </w:t>
            </w:r>
            <w:r w:rsidRPr="00737902">
              <w:rPr>
                <w:rFonts w:cs="Arial"/>
                <w:szCs w:val="20"/>
              </w:rPr>
              <w:t xml:space="preserve">to promote collaboration and multi-level dialogue between the key </w:t>
            </w:r>
            <w:r w:rsidR="00456C15" w:rsidRPr="00737902">
              <w:rPr>
                <w:rFonts w:cs="Arial"/>
                <w:szCs w:val="20"/>
              </w:rPr>
              <w:t>stakeholders</w:t>
            </w:r>
            <w:r w:rsidRPr="00737902">
              <w:rPr>
                <w:rFonts w:cs="Arial"/>
                <w:szCs w:val="20"/>
              </w:rPr>
              <w:t xml:space="preserve"> of both countries. Practical experiences in prioritized resources and specific sites will be implemented </w:t>
            </w:r>
            <w:r w:rsidR="000A0089" w:rsidRPr="00737902">
              <w:rPr>
                <w:rFonts w:cs="Arial"/>
                <w:szCs w:val="20"/>
              </w:rPr>
              <w:t>to</w:t>
            </w:r>
            <w:r w:rsidRPr="00737902">
              <w:rPr>
                <w:rFonts w:cs="Arial"/>
                <w:szCs w:val="20"/>
              </w:rPr>
              <w:t xml:space="preserve"> generate learnings that can be enhanced later. A total of four resources were selected by the project </w:t>
            </w:r>
            <w:r w:rsidR="008560A4" w:rsidRPr="00737902">
              <w:rPr>
                <w:rFonts w:cs="Arial"/>
                <w:szCs w:val="20"/>
              </w:rPr>
              <w:t xml:space="preserve">partners </w:t>
            </w:r>
            <w:r w:rsidRPr="00737902">
              <w:rPr>
                <w:rFonts w:cs="Arial"/>
                <w:szCs w:val="20"/>
              </w:rPr>
              <w:t>to focus the project interventions: (i) anchoveta (</w:t>
            </w:r>
            <w:r w:rsidRPr="00737902">
              <w:rPr>
                <w:rFonts w:cs="Arial"/>
                <w:i/>
                <w:szCs w:val="20"/>
              </w:rPr>
              <w:t>Engraulis ringens</w:t>
            </w:r>
            <w:r w:rsidRPr="00737902">
              <w:rPr>
                <w:rFonts w:cs="Arial"/>
                <w:szCs w:val="20"/>
              </w:rPr>
              <w:t>), (ii) jibia/pota (</w:t>
            </w:r>
            <w:r w:rsidRPr="00737902">
              <w:rPr>
                <w:rFonts w:cs="Arial"/>
                <w:i/>
                <w:szCs w:val="20"/>
              </w:rPr>
              <w:t>Dosidicus gigas</w:t>
            </w:r>
            <w:r w:rsidRPr="00737902">
              <w:rPr>
                <w:rFonts w:cs="Arial"/>
                <w:szCs w:val="20"/>
              </w:rPr>
              <w:t>), (iii) coastal benthic resources and (iv) macroalga</w:t>
            </w:r>
            <w:r w:rsidR="008560A4" w:rsidRPr="00737902">
              <w:rPr>
                <w:rFonts w:cs="Arial"/>
                <w:szCs w:val="20"/>
              </w:rPr>
              <w:t>e</w:t>
            </w:r>
            <w:r w:rsidRPr="00737902">
              <w:rPr>
                <w:rFonts w:cs="Arial"/>
                <w:szCs w:val="20"/>
              </w:rPr>
              <w:t>. In addition, the following sites were selected for intervention:</w:t>
            </w:r>
          </w:p>
          <w:p w14:paraId="7C1D4747" w14:textId="0266B0CA" w:rsidR="002A11D7" w:rsidRPr="00737902" w:rsidRDefault="002A11D7" w:rsidP="000113A2">
            <w:pPr>
              <w:spacing w:after="0"/>
              <w:rPr>
                <w:rFonts w:cs="Arial"/>
                <w:szCs w:val="20"/>
              </w:rPr>
            </w:pPr>
            <w:r w:rsidRPr="00737902">
              <w:rPr>
                <w:rFonts w:cs="Arial"/>
                <w:szCs w:val="20"/>
              </w:rPr>
              <w:t xml:space="preserve">I. Iquique bay in Chile and Paracas bay in Peru, for integrated management interventions of marine-coastal </w:t>
            </w:r>
            <w:r w:rsidR="008560A4" w:rsidRPr="00737902">
              <w:rPr>
                <w:rFonts w:cs="Arial"/>
                <w:szCs w:val="20"/>
              </w:rPr>
              <w:t xml:space="preserve">areas </w:t>
            </w:r>
            <w:r w:rsidRPr="00737902">
              <w:rPr>
                <w:rFonts w:cs="Arial"/>
                <w:szCs w:val="20"/>
              </w:rPr>
              <w:t xml:space="preserve">and environmental quality. </w:t>
            </w:r>
          </w:p>
          <w:p w14:paraId="0A445DFD" w14:textId="1DD35F4D" w:rsidR="002A11D7" w:rsidRPr="00737902" w:rsidRDefault="002A11D7" w:rsidP="000113A2">
            <w:pPr>
              <w:spacing w:after="0"/>
              <w:rPr>
                <w:rFonts w:cs="Arial"/>
                <w:szCs w:val="20"/>
              </w:rPr>
            </w:pPr>
            <w:r w:rsidRPr="00737902">
              <w:rPr>
                <w:rFonts w:cs="Arial"/>
                <w:szCs w:val="20"/>
              </w:rPr>
              <w:t xml:space="preserve">II. The localities of Coquimbo, Puerto Aldea, Torres del Inca and the stretch between Chañaral and Caldera in Chile and the localities of San Juan de Marcona, and Atico </w:t>
            </w:r>
            <w:r w:rsidR="008560A4" w:rsidRPr="00737902">
              <w:rPr>
                <w:rFonts w:cs="Arial"/>
                <w:szCs w:val="20"/>
              </w:rPr>
              <w:t>i</w:t>
            </w:r>
            <w:r w:rsidRPr="00737902">
              <w:rPr>
                <w:rFonts w:cs="Arial"/>
                <w:szCs w:val="20"/>
              </w:rPr>
              <w:t xml:space="preserve">n Peru for productive diversification interventions. </w:t>
            </w:r>
          </w:p>
          <w:p w14:paraId="7BD67BAA" w14:textId="20DF10E5" w:rsidR="002A11D7" w:rsidRPr="00737902" w:rsidRDefault="002A11D7" w:rsidP="000113A2">
            <w:pPr>
              <w:spacing w:after="0"/>
              <w:rPr>
                <w:rFonts w:cs="Arial"/>
                <w:szCs w:val="20"/>
              </w:rPr>
            </w:pPr>
            <w:r w:rsidRPr="00737902">
              <w:rPr>
                <w:rFonts w:cs="Arial"/>
                <w:szCs w:val="20"/>
              </w:rPr>
              <w:t xml:space="preserve">iii. The protected areas of </w:t>
            </w:r>
            <w:r w:rsidR="008560A4" w:rsidRPr="00737902">
              <w:rPr>
                <w:rFonts w:cs="Arial"/>
                <w:szCs w:val="20"/>
              </w:rPr>
              <w:t>Punta Morro-desembocadura rio Copiapó-Isla Grande de Atacama</w:t>
            </w:r>
            <w:r w:rsidRPr="00737902">
              <w:rPr>
                <w:rFonts w:cs="Arial"/>
                <w:szCs w:val="20"/>
              </w:rPr>
              <w:t xml:space="preserve"> and Chipana (to be created) in Chile; and the San Fernando National Reserve, Punta San Juan and Punta Atico </w:t>
            </w:r>
            <w:r w:rsidR="008560A4" w:rsidRPr="00737902">
              <w:rPr>
                <w:rFonts w:cs="Arial"/>
                <w:szCs w:val="20"/>
              </w:rPr>
              <w:t>i</w:t>
            </w:r>
            <w:r w:rsidRPr="00737902">
              <w:rPr>
                <w:rFonts w:cs="Arial"/>
                <w:szCs w:val="20"/>
              </w:rPr>
              <w:t xml:space="preserve">n Peru for biodiversity conservation interventions and management of productive activities within protected areas. </w:t>
            </w:r>
          </w:p>
          <w:p w14:paraId="6E5310E8" w14:textId="2AC5D62F" w:rsidR="002A11D7" w:rsidRPr="00737902" w:rsidRDefault="002A11D7" w:rsidP="000113A2">
            <w:pPr>
              <w:spacing w:after="0"/>
              <w:rPr>
                <w:rFonts w:cs="Arial"/>
                <w:szCs w:val="20"/>
              </w:rPr>
            </w:pPr>
            <w:r w:rsidRPr="00737902">
              <w:rPr>
                <w:rFonts w:cs="Arial"/>
                <w:szCs w:val="20"/>
              </w:rPr>
              <w:t>The project will</w:t>
            </w:r>
            <w:r w:rsidR="008560A4" w:rsidRPr="00737902">
              <w:rPr>
                <w:rFonts w:cs="Arial"/>
                <w:szCs w:val="20"/>
              </w:rPr>
              <w:t xml:space="preserve"> directly</w:t>
            </w:r>
            <w:r w:rsidRPr="00737902">
              <w:rPr>
                <w:rFonts w:cs="Arial"/>
                <w:szCs w:val="20"/>
              </w:rPr>
              <w:t xml:space="preserve"> benefit </w:t>
            </w:r>
            <w:r w:rsidR="008560A4" w:rsidRPr="00737902">
              <w:rPr>
                <w:rFonts w:cs="Arial"/>
                <w:szCs w:val="20"/>
              </w:rPr>
              <w:t xml:space="preserve">about </w:t>
            </w:r>
            <w:r w:rsidRPr="00737902">
              <w:rPr>
                <w:rFonts w:cs="Arial"/>
                <w:szCs w:val="20"/>
              </w:rPr>
              <w:t xml:space="preserve">200,000 people in Chile and 89,000 people in Peru. However, the greatest contribution will be to </w:t>
            </w:r>
            <w:r w:rsidR="008560A4" w:rsidRPr="00737902">
              <w:rPr>
                <w:rFonts w:cs="Arial"/>
                <w:szCs w:val="20"/>
              </w:rPr>
              <w:t xml:space="preserve">assist </w:t>
            </w:r>
            <w:r w:rsidRPr="00737902">
              <w:rPr>
                <w:rFonts w:cs="Arial"/>
                <w:szCs w:val="20"/>
              </w:rPr>
              <w:t>the countries to establish the bases to execute the SAP and in the long-term, to implement coordinated measures for the sustainable management of the HCLME.</w:t>
            </w:r>
          </w:p>
          <w:p w14:paraId="03BC80B5" w14:textId="77777777" w:rsidR="002A11D7" w:rsidRPr="00737902" w:rsidRDefault="002A11D7" w:rsidP="000113A2">
            <w:pPr>
              <w:spacing w:after="0"/>
              <w:rPr>
                <w:rFonts w:cs="Arial"/>
                <w:szCs w:val="20"/>
              </w:rPr>
            </w:pPr>
          </w:p>
        </w:tc>
      </w:tr>
      <w:tr w:rsidR="002A11D7" w:rsidRPr="00737902" w14:paraId="76A4B687" w14:textId="77777777" w:rsidTr="00AC68EE">
        <w:trPr>
          <w:jc w:val="center"/>
        </w:trPr>
        <w:tc>
          <w:tcPr>
            <w:tcW w:w="9810" w:type="dxa"/>
            <w:gridSpan w:val="6"/>
            <w:shd w:val="clear" w:color="auto" w:fill="D9D9D9"/>
          </w:tcPr>
          <w:p w14:paraId="7A6E5AF7" w14:textId="77777777" w:rsidR="002A11D7" w:rsidRPr="00737902" w:rsidRDefault="002A11D7" w:rsidP="00AA5FD9">
            <w:pPr>
              <w:jc w:val="left"/>
              <w:rPr>
                <w:rFonts w:cs="Arial"/>
                <w:b/>
                <w:smallCaps/>
                <w:szCs w:val="20"/>
              </w:rPr>
            </w:pPr>
            <w:r w:rsidRPr="00737902">
              <w:rPr>
                <w:rFonts w:cs="Arial"/>
                <w:b/>
                <w:smallCaps/>
                <w:szCs w:val="20"/>
              </w:rPr>
              <w:lastRenderedPageBreak/>
              <w:t>FINANCING PLAN</w:t>
            </w:r>
          </w:p>
        </w:tc>
      </w:tr>
      <w:tr w:rsidR="002A11D7" w:rsidRPr="00737902" w14:paraId="06304CA8" w14:textId="77777777" w:rsidTr="00AC68EE">
        <w:trPr>
          <w:jc w:val="center"/>
        </w:trPr>
        <w:tc>
          <w:tcPr>
            <w:tcW w:w="5304" w:type="dxa"/>
            <w:gridSpan w:val="3"/>
          </w:tcPr>
          <w:p w14:paraId="27FB628A" w14:textId="5B2B4F32" w:rsidR="002A11D7" w:rsidRPr="00737902" w:rsidRDefault="002A11D7" w:rsidP="00AA5FD9">
            <w:pPr>
              <w:jc w:val="left"/>
              <w:rPr>
                <w:rFonts w:cs="Arial"/>
                <w:szCs w:val="20"/>
              </w:rPr>
            </w:pPr>
            <w:r w:rsidRPr="00737902">
              <w:rPr>
                <w:rFonts w:cs="Arial"/>
                <w:szCs w:val="20"/>
              </w:rPr>
              <w:t>GEF</w:t>
            </w:r>
            <w:r w:rsidR="00ED55FD" w:rsidRPr="00737902">
              <w:rPr>
                <w:rFonts w:cs="Arial"/>
                <w:szCs w:val="20"/>
              </w:rPr>
              <w:t xml:space="preserve"> Trust Fund or</w:t>
            </w:r>
            <w:r w:rsidRPr="00737902">
              <w:rPr>
                <w:rFonts w:cs="Arial"/>
                <w:szCs w:val="20"/>
              </w:rPr>
              <w:t xml:space="preserve"> LDCF or SCCF</w:t>
            </w:r>
            <w:r w:rsidR="00ED55FD" w:rsidRPr="00737902">
              <w:rPr>
                <w:rFonts w:cs="Arial"/>
                <w:szCs w:val="20"/>
              </w:rPr>
              <w:t xml:space="preserve"> – binational activities</w:t>
            </w:r>
          </w:p>
        </w:tc>
        <w:tc>
          <w:tcPr>
            <w:tcW w:w="4506" w:type="dxa"/>
            <w:gridSpan w:val="3"/>
          </w:tcPr>
          <w:p w14:paraId="72000798" w14:textId="044CD88C" w:rsidR="002A11D7" w:rsidRPr="00737902" w:rsidRDefault="00FB3B33" w:rsidP="00AA5FD9">
            <w:pPr>
              <w:jc w:val="right"/>
              <w:rPr>
                <w:rFonts w:cs="Arial"/>
                <w:szCs w:val="20"/>
              </w:rPr>
            </w:pPr>
            <w:r w:rsidRPr="00737902">
              <w:rPr>
                <w:rFonts w:cs="Arial"/>
                <w:szCs w:val="20"/>
              </w:rPr>
              <w:t>USD 4,</w:t>
            </w:r>
            <w:r w:rsidR="00291F1B" w:rsidRPr="00737902">
              <w:rPr>
                <w:rFonts w:cs="Arial"/>
                <w:szCs w:val="20"/>
              </w:rPr>
              <w:t>1</w:t>
            </w:r>
            <w:r w:rsidR="00630C41">
              <w:rPr>
                <w:rFonts w:cs="Arial"/>
                <w:szCs w:val="20"/>
              </w:rPr>
              <w:t>22,7</w:t>
            </w:r>
            <w:r w:rsidR="00291F1B" w:rsidRPr="00737902">
              <w:rPr>
                <w:rFonts w:cs="Arial"/>
                <w:szCs w:val="20"/>
              </w:rPr>
              <w:t>56</w:t>
            </w:r>
          </w:p>
        </w:tc>
      </w:tr>
      <w:tr w:rsidR="002A11D7" w:rsidRPr="00737902" w14:paraId="131FEBE2" w14:textId="77777777" w:rsidTr="00AC68EE">
        <w:trPr>
          <w:jc w:val="center"/>
        </w:trPr>
        <w:tc>
          <w:tcPr>
            <w:tcW w:w="5304" w:type="dxa"/>
            <w:gridSpan w:val="3"/>
          </w:tcPr>
          <w:p w14:paraId="05F97505" w14:textId="025B6E4D" w:rsidR="002A11D7" w:rsidRPr="00737902" w:rsidRDefault="00ED55FD" w:rsidP="00AA5FD9">
            <w:pPr>
              <w:jc w:val="left"/>
              <w:rPr>
                <w:rFonts w:cs="Arial"/>
                <w:szCs w:val="20"/>
              </w:rPr>
            </w:pPr>
            <w:r w:rsidRPr="00737902">
              <w:rPr>
                <w:rFonts w:cs="Arial"/>
                <w:szCs w:val="20"/>
              </w:rPr>
              <w:t xml:space="preserve">GEF Trust Fund or LDCF or </w:t>
            </w:r>
            <w:r w:rsidR="002A11D7" w:rsidRPr="00737902">
              <w:rPr>
                <w:rFonts w:cs="Arial"/>
                <w:szCs w:val="20"/>
              </w:rPr>
              <w:t>–– activities in Chile administered by Chile CO</w:t>
            </w:r>
          </w:p>
        </w:tc>
        <w:tc>
          <w:tcPr>
            <w:tcW w:w="4506" w:type="dxa"/>
            <w:gridSpan w:val="3"/>
          </w:tcPr>
          <w:p w14:paraId="4E0AE5D5" w14:textId="197B8F4E" w:rsidR="002A11D7" w:rsidRPr="00737902" w:rsidRDefault="00FB3B33" w:rsidP="00AA5FD9">
            <w:pPr>
              <w:jc w:val="right"/>
              <w:rPr>
                <w:rFonts w:cs="Arial"/>
                <w:szCs w:val="20"/>
              </w:rPr>
            </w:pPr>
            <w:r w:rsidRPr="00737902">
              <w:rPr>
                <w:rFonts w:cs="Arial"/>
                <w:szCs w:val="20"/>
              </w:rPr>
              <w:t>USD 1,</w:t>
            </w:r>
            <w:r w:rsidR="00291F1B" w:rsidRPr="00737902">
              <w:rPr>
                <w:rFonts w:cs="Arial"/>
                <w:szCs w:val="20"/>
              </w:rPr>
              <w:t>932,372</w:t>
            </w:r>
          </w:p>
        </w:tc>
      </w:tr>
      <w:tr w:rsidR="002A11D7" w:rsidRPr="00737902" w14:paraId="33EADE45" w14:textId="77777777" w:rsidTr="00AC68EE">
        <w:trPr>
          <w:jc w:val="center"/>
        </w:trPr>
        <w:tc>
          <w:tcPr>
            <w:tcW w:w="5304" w:type="dxa"/>
            <w:gridSpan w:val="3"/>
          </w:tcPr>
          <w:p w14:paraId="29C8C17F" w14:textId="1182D13F" w:rsidR="002A11D7" w:rsidRPr="00737902" w:rsidRDefault="002A11D7" w:rsidP="00AA5FD9">
            <w:pPr>
              <w:rPr>
                <w:rFonts w:cs="Arial"/>
                <w:b/>
                <w:szCs w:val="20"/>
              </w:rPr>
            </w:pPr>
            <w:r w:rsidRPr="00737902">
              <w:rPr>
                <w:rFonts w:cs="Arial"/>
                <w:b/>
                <w:szCs w:val="20"/>
              </w:rPr>
              <w:t>[1] Total Budget administered by UNDP</w:t>
            </w:r>
            <w:r w:rsidR="00630C41">
              <w:rPr>
                <w:rFonts w:cs="Arial"/>
                <w:b/>
                <w:szCs w:val="20"/>
              </w:rPr>
              <w:t xml:space="preserve"> Chile</w:t>
            </w:r>
          </w:p>
        </w:tc>
        <w:tc>
          <w:tcPr>
            <w:tcW w:w="4506" w:type="dxa"/>
            <w:gridSpan w:val="3"/>
          </w:tcPr>
          <w:p w14:paraId="15B3F5D6" w14:textId="5E39E662" w:rsidR="002A11D7" w:rsidRPr="00737902" w:rsidRDefault="00FB3B33" w:rsidP="00AA5FD9">
            <w:pPr>
              <w:jc w:val="right"/>
              <w:rPr>
                <w:rFonts w:cs="Arial"/>
                <w:b/>
                <w:szCs w:val="20"/>
              </w:rPr>
            </w:pPr>
            <w:r w:rsidRPr="00737902">
              <w:rPr>
                <w:rFonts w:cs="Arial"/>
                <w:b/>
                <w:szCs w:val="20"/>
              </w:rPr>
              <w:t xml:space="preserve">USD </w:t>
            </w:r>
            <w:r w:rsidR="00630C41">
              <w:rPr>
                <w:rFonts w:cs="Arial"/>
                <w:b/>
                <w:szCs w:val="20"/>
              </w:rPr>
              <w:t>6,055,128</w:t>
            </w:r>
          </w:p>
        </w:tc>
      </w:tr>
      <w:tr w:rsidR="002A11D7" w:rsidRPr="00737902" w14:paraId="2F944DBF" w14:textId="77777777" w:rsidTr="00AC68EE">
        <w:trPr>
          <w:jc w:val="center"/>
        </w:trPr>
        <w:tc>
          <w:tcPr>
            <w:tcW w:w="9810" w:type="dxa"/>
            <w:gridSpan w:val="6"/>
            <w:shd w:val="clear" w:color="auto" w:fill="D9D9D9"/>
          </w:tcPr>
          <w:p w14:paraId="545DDA80" w14:textId="30C74692" w:rsidR="002A11D7" w:rsidRPr="00737902" w:rsidRDefault="00F93E7B" w:rsidP="00AA5FD9">
            <w:pPr>
              <w:jc w:val="left"/>
              <w:rPr>
                <w:rFonts w:cs="Arial"/>
                <w:b/>
                <w:smallCaps/>
                <w:szCs w:val="20"/>
              </w:rPr>
            </w:pPr>
            <w:r w:rsidRPr="00737902">
              <w:rPr>
                <w:rFonts w:cs="Arial"/>
                <w:b/>
                <w:smallCaps/>
                <w:szCs w:val="20"/>
              </w:rPr>
              <w:t>PARALLEL CO-FINANCING</w:t>
            </w:r>
          </w:p>
        </w:tc>
      </w:tr>
      <w:tr w:rsidR="002A11D7" w:rsidRPr="00737902" w14:paraId="11907BD2" w14:textId="77777777" w:rsidTr="00AC68EE">
        <w:trPr>
          <w:trHeight w:val="20"/>
          <w:jc w:val="center"/>
        </w:trPr>
        <w:tc>
          <w:tcPr>
            <w:tcW w:w="5304" w:type="dxa"/>
            <w:gridSpan w:val="3"/>
          </w:tcPr>
          <w:p w14:paraId="67776BC8" w14:textId="77777777" w:rsidR="002A11D7" w:rsidRPr="00737902" w:rsidRDefault="002A11D7" w:rsidP="00AA5FD9">
            <w:pPr>
              <w:spacing w:after="0"/>
              <w:jc w:val="left"/>
              <w:rPr>
                <w:rFonts w:cs="Arial"/>
                <w:szCs w:val="20"/>
              </w:rPr>
            </w:pPr>
            <w:r w:rsidRPr="00737902">
              <w:t>SUBPESCA</w:t>
            </w:r>
          </w:p>
        </w:tc>
        <w:tc>
          <w:tcPr>
            <w:tcW w:w="4506" w:type="dxa"/>
            <w:gridSpan w:val="3"/>
          </w:tcPr>
          <w:p w14:paraId="6B6EB7DD" w14:textId="4991D208" w:rsidR="002A11D7" w:rsidRPr="00737902" w:rsidRDefault="00FB3B33" w:rsidP="00AA5FD9">
            <w:pPr>
              <w:spacing w:after="0"/>
              <w:jc w:val="right"/>
              <w:rPr>
                <w:rFonts w:cs="Arial"/>
                <w:szCs w:val="20"/>
              </w:rPr>
            </w:pPr>
            <w:r w:rsidRPr="00737902">
              <w:t>12,000,</w:t>
            </w:r>
            <w:r w:rsidR="002A11D7" w:rsidRPr="00737902">
              <w:t>000</w:t>
            </w:r>
          </w:p>
        </w:tc>
      </w:tr>
      <w:tr w:rsidR="002A11D7" w:rsidRPr="00737902" w14:paraId="582B3CC9" w14:textId="77777777" w:rsidTr="00AC68EE">
        <w:trPr>
          <w:trHeight w:val="20"/>
          <w:jc w:val="center"/>
        </w:trPr>
        <w:tc>
          <w:tcPr>
            <w:tcW w:w="5304" w:type="dxa"/>
            <w:gridSpan w:val="3"/>
          </w:tcPr>
          <w:p w14:paraId="6EEAD55E" w14:textId="77777777" w:rsidR="002A11D7" w:rsidRPr="00737902" w:rsidRDefault="002A11D7" w:rsidP="00AA5FD9">
            <w:pPr>
              <w:spacing w:after="0"/>
              <w:jc w:val="left"/>
              <w:rPr>
                <w:rFonts w:cs="Arial"/>
                <w:szCs w:val="20"/>
              </w:rPr>
            </w:pPr>
            <w:r w:rsidRPr="00737902">
              <w:t>MMA</w:t>
            </w:r>
          </w:p>
        </w:tc>
        <w:tc>
          <w:tcPr>
            <w:tcW w:w="4506" w:type="dxa"/>
            <w:gridSpan w:val="3"/>
          </w:tcPr>
          <w:p w14:paraId="42086C30" w14:textId="774F4344" w:rsidR="002A11D7" w:rsidRPr="00737902" w:rsidRDefault="00FB3B33" w:rsidP="00AA5FD9">
            <w:pPr>
              <w:spacing w:after="0"/>
              <w:jc w:val="right"/>
              <w:rPr>
                <w:rFonts w:cs="Arial"/>
                <w:szCs w:val="20"/>
              </w:rPr>
            </w:pPr>
            <w:r w:rsidRPr="00737902">
              <w:t>1,900,</w:t>
            </w:r>
            <w:r w:rsidR="002A11D7" w:rsidRPr="00737902">
              <w:t>000</w:t>
            </w:r>
          </w:p>
        </w:tc>
      </w:tr>
      <w:tr w:rsidR="002A11D7" w:rsidRPr="00737902" w14:paraId="247E3B9A" w14:textId="77777777" w:rsidTr="00AC68EE">
        <w:trPr>
          <w:trHeight w:val="20"/>
          <w:jc w:val="center"/>
        </w:trPr>
        <w:tc>
          <w:tcPr>
            <w:tcW w:w="5304" w:type="dxa"/>
            <w:gridSpan w:val="3"/>
          </w:tcPr>
          <w:p w14:paraId="0DC7D293" w14:textId="77777777" w:rsidR="002A11D7" w:rsidRPr="00737902" w:rsidRDefault="002A11D7" w:rsidP="00AA5FD9">
            <w:pPr>
              <w:spacing w:after="0"/>
              <w:jc w:val="left"/>
              <w:rPr>
                <w:rFonts w:cs="Arial"/>
                <w:szCs w:val="20"/>
              </w:rPr>
            </w:pPr>
            <w:r w:rsidRPr="00737902">
              <w:t>IFOP</w:t>
            </w:r>
          </w:p>
        </w:tc>
        <w:tc>
          <w:tcPr>
            <w:tcW w:w="4506" w:type="dxa"/>
            <w:gridSpan w:val="3"/>
          </w:tcPr>
          <w:p w14:paraId="45E605ED" w14:textId="104285B1" w:rsidR="002A11D7" w:rsidRPr="00737902" w:rsidRDefault="00FB3B33" w:rsidP="00AA5FD9">
            <w:pPr>
              <w:spacing w:after="0"/>
              <w:jc w:val="right"/>
              <w:rPr>
                <w:rFonts w:cs="Arial"/>
                <w:szCs w:val="20"/>
              </w:rPr>
            </w:pPr>
            <w:r w:rsidRPr="00737902">
              <w:t>12,527,</w:t>
            </w:r>
            <w:r w:rsidR="002A11D7" w:rsidRPr="00737902">
              <w:t>000</w:t>
            </w:r>
          </w:p>
        </w:tc>
      </w:tr>
      <w:tr w:rsidR="009606BA" w:rsidRPr="00737902" w14:paraId="0F8ED1E5" w14:textId="77777777" w:rsidTr="00AC68EE">
        <w:trPr>
          <w:trHeight w:val="20"/>
          <w:jc w:val="center"/>
        </w:trPr>
        <w:tc>
          <w:tcPr>
            <w:tcW w:w="5304" w:type="dxa"/>
            <w:gridSpan w:val="3"/>
          </w:tcPr>
          <w:p w14:paraId="2290FF93" w14:textId="500C1689" w:rsidR="009606BA" w:rsidRPr="00737902" w:rsidRDefault="00C635B3" w:rsidP="00AA5FD9">
            <w:pPr>
              <w:spacing w:after="0"/>
              <w:jc w:val="left"/>
            </w:pPr>
            <w:r w:rsidRPr="00737902">
              <w:t>CIAM</w:t>
            </w:r>
          </w:p>
        </w:tc>
        <w:tc>
          <w:tcPr>
            <w:tcW w:w="4506" w:type="dxa"/>
            <w:gridSpan w:val="3"/>
          </w:tcPr>
          <w:p w14:paraId="2FA95E2E" w14:textId="2188CC59" w:rsidR="009606BA" w:rsidRPr="00737902" w:rsidRDefault="00C635B3" w:rsidP="00AA5FD9">
            <w:pPr>
              <w:spacing w:after="0"/>
              <w:jc w:val="right"/>
            </w:pPr>
            <w:r w:rsidRPr="00737902">
              <w:t>2,273,125</w:t>
            </w:r>
          </w:p>
        </w:tc>
      </w:tr>
      <w:tr w:rsidR="002A11D7" w:rsidRPr="00737902" w14:paraId="2B4D460E" w14:textId="77777777" w:rsidTr="00AC68EE">
        <w:trPr>
          <w:trHeight w:val="20"/>
          <w:jc w:val="center"/>
        </w:trPr>
        <w:tc>
          <w:tcPr>
            <w:tcW w:w="5304" w:type="dxa"/>
            <w:gridSpan w:val="3"/>
          </w:tcPr>
          <w:p w14:paraId="1C477D1B" w14:textId="77777777" w:rsidR="002A11D7" w:rsidRPr="00737902" w:rsidRDefault="002A11D7" w:rsidP="00AA5FD9">
            <w:pPr>
              <w:spacing w:after="0"/>
              <w:jc w:val="left"/>
              <w:rPr>
                <w:rFonts w:cs="Arial"/>
                <w:szCs w:val="20"/>
              </w:rPr>
            </w:pPr>
            <w:r w:rsidRPr="00737902">
              <w:t>NOAA</w:t>
            </w:r>
          </w:p>
        </w:tc>
        <w:tc>
          <w:tcPr>
            <w:tcW w:w="4506" w:type="dxa"/>
            <w:gridSpan w:val="3"/>
          </w:tcPr>
          <w:p w14:paraId="7D972AAE" w14:textId="3A0EB060" w:rsidR="002A11D7" w:rsidRPr="00737902" w:rsidRDefault="009F04DD" w:rsidP="00AA5FD9">
            <w:pPr>
              <w:spacing w:after="0"/>
              <w:jc w:val="right"/>
              <w:rPr>
                <w:rFonts w:cs="Arial"/>
                <w:szCs w:val="20"/>
              </w:rPr>
            </w:pPr>
            <w:r w:rsidRPr="00737902">
              <w:rPr>
                <w:rFonts w:cs="Arial"/>
                <w:szCs w:val="20"/>
              </w:rPr>
              <w:t>16</w:t>
            </w:r>
            <w:r w:rsidR="00C635B3" w:rsidRPr="00737902">
              <w:rPr>
                <w:rFonts w:cs="Arial"/>
                <w:szCs w:val="20"/>
              </w:rPr>
              <w:t>0</w:t>
            </w:r>
            <w:r w:rsidRPr="00737902">
              <w:rPr>
                <w:rFonts w:cs="Arial"/>
                <w:szCs w:val="20"/>
              </w:rPr>
              <w:t>,000</w:t>
            </w:r>
          </w:p>
        </w:tc>
      </w:tr>
      <w:tr w:rsidR="00C635B3" w:rsidRPr="00737902" w14:paraId="304DF6F9" w14:textId="77777777" w:rsidTr="00AC68EE">
        <w:trPr>
          <w:trHeight w:val="20"/>
          <w:jc w:val="center"/>
        </w:trPr>
        <w:tc>
          <w:tcPr>
            <w:tcW w:w="5304" w:type="dxa"/>
            <w:gridSpan w:val="3"/>
          </w:tcPr>
          <w:p w14:paraId="4410D0AA" w14:textId="1E15155F" w:rsidR="00C635B3" w:rsidRPr="00737902" w:rsidRDefault="00C635B3" w:rsidP="00AA5FD9">
            <w:pPr>
              <w:spacing w:after="0"/>
              <w:jc w:val="left"/>
            </w:pPr>
            <w:r w:rsidRPr="00737902">
              <w:t>UNDP Chile</w:t>
            </w:r>
          </w:p>
        </w:tc>
        <w:tc>
          <w:tcPr>
            <w:tcW w:w="4506" w:type="dxa"/>
            <w:gridSpan w:val="3"/>
          </w:tcPr>
          <w:p w14:paraId="5421D0A4" w14:textId="517222DA" w:rsidR="00C635B3" w:rsidRPr="00737902" w:rsidRDefault="00FB3B33" w:rsidP="00AA5FD9">
            <w:pPr>
              <w:spacing w:after="0"/>
              <w:jc w:val="right"/>
              <w:rPr>
                <w:rFonts w:cs="Arial"/>
                <w:szCs w:val="20"/>
              </w:rPr>
            </w:pPr>
            <w:r w:rsidRPr="00737902">
              <w:rPr>
                <w:rFonts w:cs="Arial"/>
                <w:szCs w:val="20"/>
              </w:rPr>
              <w:t>356,000</w:t>
            </w:r>
          </w:p>
        </w:tc>
      </w:tr>
      <w:tr w:rsidR="002A11D7" w:rsidRPr="00737902" w14:paraId="303950E3" w14:textId="77777777" w:rsidTr="00AC68EE">
        <w:trPr>
          <w:trHeight w:val="20"/>
          <w:jc w:val="center"/>
        </w:trPr>
        <w:tc>
          <w:tcPr>
            <w:tcW w:w="5304" w:type="dxa"/>
            <w:gridSpan w:val="3"/>
          </w:tcPr>
          <w:p w14:paraId="4E854FD7" w14:textId="77777777" w:rsidR="002A11D7" w:rsidRPr="00737902" w:rsidRDefault="002A11D7" w:rsidP="00AA5FD9">
            <w:pPr>
              <w:spacing w:after="0"/>
              <w:rPr>
                <w:rFonts w:cs="Arial"/>
                <w:b/>
                <w:szCs w:val="20"/>
              </w:rPr>
            </w:pPr>
            <w:r w:rsidRPr="00737902">
              <w:rPr>
                <w:rFonts w:cs="Arial"/>
                <w:b/>
                <w:szCs w:val="20"/>
              </w:rPr>
              <w:t>[2] Total co-financing</w:t>
            </w:r>
          </w:p>
        </w:tc>
        <w:tc>
          <w:tcPr>
            <w:tcW w:w="4506" w:type="dxa"/>
            <w:gridSpan w:val="3"/>
          </w:tcPr>
          <w:p w14:paraId="6B54D341" w14:textId="09556744" w:rsidR="002A11D7" w:rsidRPr="00737902" w:rsidRDefault="002A11D7" w:rsidP="00AA5FD9">
            <w:pPr>
              <w:spacing w:after="0"/>
              <w:jc w:val="right"/>
              <w:rPr>
                <w:rFonts w:cs="Arial"/>
                <w:b/>
                <w:szCs w:val="20"/>
              </w:rPr>
            </w:pPr>
            <w:r w:rsidRPr="00737902">
              <w:rPr>
                <w:rFonts w:cs="Arial"/>
                <w:b/>
                <w:szCs w:val="20"/>
              </w:rPr>
              <w:t>USD</w:t>
            </w:r>
            <w:r w:rsidR="00103810">
              <w:rPr>
                <w:rFonts w:cs="Arial"/>
                <w:b/>
                <w:szCs w:val="20"/>
              </w:rPr>
              <w:t xml:space="preserve"> </w:t>
            </w:r>
            <w:r w:rsidR="001C102C">
              <w:rPr>
                <w:rFonts w:cs="Arial"/>
                <w:b/>
                <w:szCs w:val="20"/>
              </w:rPr>
              <w:t>29,216,125</w:t>
            </w:r>
          </w:p>
        </w:tc>
      </w:tr>
      <w:tr w:rsidR="002A11D7" w:rsidRPr="00737902" w14:paraId="034D8FA4" w14:textId="77777777" w:rsidTr="00AC68EE">
        <w:trPr>
          <w:trHeight w:val="20"/>
          <w:jc w:val="center"/>
        </w:trPr>
        <w:tc>
          <w:tcPr>
            <w:tcW w:w="5304" w:type="dxa"/>
            <w:gridSpan w:val="3"/>
          </w:tcPr>
          <w:p w14:paraId="21E0DA13" w14:textId="7DD41276" w:rsidR="002A11D7" w:rsidRPr="00737902" w:rsidRDefault="002A11D7" w:rsidP="00AA5FD9">
            <w:pPr>
              <w:spacing w:after="0"/>
              <w:rPr>
                <w:rFonts w:cs="Arial"/>
                <w:b/>
                <w:szCs w:val="20"/>
              </w:rPr>
            </w:pPr>
            <w:r w:rsidRPr="00737902">
              <w:rPr>
                <w:rFonts w:cs="Arial"/>
                <w:b/>
                <w:szCs w:val="20"/>
              </w:rPr>
              <w:t xml:space="preserve">[3] </w:t>
            </w:r>
            <w:r w:rsidR="00F93E7B" w:rsidRPr="00737902">
              <w:rPr>
                <w:rFonts w:cs="Arial"/>
                <w:b/>
                <w:szCs w:val="20"/>
              </w:rPr>
              <w:t xml:space="preserve">Grand-total project </w:t>
            </w:r>
            <w:r w:rsidRPr="00737902">
              <w:rPr>
                <w:rFonts w:cs="Arial"/>
                <w:b/>
                <w:szCs w:val="20"/>
              </w:rPr>
              <w:t>financing (1)+(2)</w:t>
            </w:r>
          </w:p>
        </w:tc>
        <w:tc>
          <w:tcPr>
            <w:tcW w:w="4506" w:type="dxa"/>
            <w:gridSpan w:val="3"/>
          </w:tcPr>
          <w:p w14:paraId="4A1ADAED" w14:textId="244D1472" w:rsidR="002A11D7" w:rsidRPr="00737902" w:rsidRDefault="00103810" w:rsidP="00AA5FD9">
            <w:pPr>
              <w:spacing w:after="0"/>
              <w:jc w:val="right"/>
              <w:rPr>
                <w:rFonts w:cs="Arial"/>
                <w:b/>
                <w:szCs w:val="20"/>
              </w:rPr>
            </w:pPr>
            <w:r>
              <w:rPr>
                <w:rFonts w:cs="Arial"/>
                <w:b/>
                <w:szCs w:val="20"/>
              </w:rPr>
              <w:t xml:space="preserve">USD </w:t>
            </w:r>
            <w:r w:rsidR="001C102C">
              <w:rPr>
                <w:rFonts w:cs="Arial"/>
                <w:b/>
                <w:szCs w:val="20"/>
              </w:rPr>
              <w:t>35,271,253</w:t>
            </w:r>
          </w:p>
        </w:tc>
      </w:tr>
      <w:tr w:rsidR="002A11D7" w:rsidRPr="00737902" w14:paraId="667F7C74" w14:textId="77777777" w:rsidTr="00AC68EE">
        <w:trPr>
          <w:jc w:val="center"/>
        </w:trPr>
        <w:tc>
          <w:tcPr>
            <w:tcW w:w="9810" w:type="dxa"/>
            <w:gridSpan w:val="6"/>
            <w:shd w:val="clear" w:color="auto" w:fill="BFBFBF"/>
          </w:tcPr>
          <w:p w14:paraId="54C3617B" w14:textId="77777777" w:rsidR="002A11D7" w:rsidRPr="00737902" w:rsidRDefault="002A11D7" w:rsidP="005849B5">
            <w:pPr>
              <w:jc w:val="left"/>
              <w:rPr>
                <w:rFonts w:cs="Arial"/>
                <w:b/>
                <w:smallCaps/>
                <w:szCs w:val="20"/>
              </w:rPr>
            </w:pPr>
            <w:r w:rsidRPr="00737902">
              <w:rPr>
                <w:rFonts w:cs="Arial"/>
                <w:b/>
                <w:smallCaps/>
                <w:szCs w:val="20"/>
              </w:rPr>
              <w:t>SIGNATURES</w:t>
            </w:r>
          </w:p>
        </w:tc>
      </w:tr>
      <w:tr w:rsidR="002A11D7" w:rsidRPr="00737902" w14:paraId="76375A61" w14:textId="77777777" w:rsidTr="00AC68EE">
        <w:trPr>
          <w:trHeight w:val="1304"/>
          <w:jc w:val="center"/>
        </w:trPr>
        <w:tc>
          <w:tcPr>
            <w:tcW w:w="4420" w:type="dxa"/>
            <w:gridSpan w:val="2"/>
          </w:tcPr>
          <w:p w14:paraId="43D66700" w14:textId="77777777" w:rsidR="002A11D7" w:rsidRPr="00737902" w:rsidRDefault="002A11D7" w:rsidP="005849B5">
            <w:pPr>
              <w:jc w:val="left"/>
              <w:rPr>
                <w:rFonts w:cs="Arial"/>
                <w:b/>
                <w:szCs w:val="20"/>
              </w:rPr>
            </w:pPr>
            <w:r w:rsidRPr="00737902">
              <w:rPr>
                <w:rFonts w:cs="Arial"/>
                <w:b/>
                <w:szCs w:val="20"/>
              </w:rPr>
              <w:t xml:space="preserve">Signature:  </w:t>
            </w:r>
          </w:p>
        </w:tc>
        <w:tc>
          <w:tcPr>
            <w:tcW w:w="1620" w:type="dxa"/>
            <w:gridSpan w:val="2"/>
          </w:tcPr>
          <w:p w14:paraId="133A4451" w14:textId="77777777" w:rsidR="002A11D7" w:rsidRPr="00737902" w:rsidRDefault="002A11D7" w:rsidP="005849B5">
            <w:pPr>
              <w:jc w:val="left"/>
              <w:rPr>
                <w:rFonts w:cs="Arial"/>
                <w:b/>
                <w:szCs w:val="20"/>
              </w:rPr>
            </w:pPr>
            <w:r w:rsidRPr="00737902">
              <w:rPr>
                <w:rFonts w:cs="Arial"/>
                <w:b/>
                <w:szCs w:val="20"/>
              </w:rPr>
              <w:t>Approved by the Government of Chile</w:t>
            </w:r>
          </w:p>
        </w:tc>
        <w:tc>
          <w:tcPr>
            <w:tcW w:w="3770" w:type="dxa"/>
            <w:gridSpan w:val="2"/>
          </w:tcPr>
          <w:p w14:paraId="3D5B9EAF" w14:textId="77777777" w:rsidR="002A11D7" w:rsidRPr="00737902" w:rsidRDefault="002A11D7" w:rsidP="005849B5">
            <w:pPr>
              <w:jc w:val="left"/>
              <w:rPr>
                <w:rFonts w:cs="Arial"/>
                <w:b/>
                <w:szCs w:val="20"/>
              </w:rPr>
            </w:pPr>
            <w:r w:rsidRPr="00737902">
              <w:rPr>
                <w:rFonts w:cs="Arial"/>
                <w:b/>
                <w:szCs w:val="20"/>
              </w:rPr>
              <w:t>Day/Moth/Year:</w:t>
            </w:r>
          </w:p>
          <w:p w14:paraId="7EE36F72" w14:textId="77777777" w:rsidR="002A11D7" w:rsidRPr="00737902" w:rsidRDefault="002A11D7" w:rsidP="005849B5">
            <w:pPr>
              <w:jc w:val="left"/>
              <w:rPr>
                <w:rFonts w:cs="Arial"/>
                <w:szCs w:val="20"/>
              </w:rPr>
            </w:pPr>
          </w:p>
        </w:tc>
      </w:tr>
      <w:tr w:rsidR="002A11D7" w:rsidRPr="00737902" w14:paraId="06E756A1" w14:textId="77777777" w:rsidTr="00AC68EE">
        <w:trPr>
          <w:trHeight w:val="1304"/>
          <w:jc w:val="center"/>
        </w:trPr>
        <w:tc>
          <w:tcPr>
            <w:tcW w:w="4420" w:type="dxa"/>
            <w:gridSpan w:val="2"/>
          </w:tcPr>
          <w:p w14:paraId="44931FB8" w14:textId="77777777" w:rsidR="002A11D7" w:rsidRPr="00737902" w:rsidRDefault="002A11D7" w:rsidP="005849B5">
            <w:pPr>
              <w:jc w:val="left"/>
              <w:rPr>
                <w:rFonts w:cs="Arial"/>
                <w:b/>
                <w:szCs w:val="20"/>
              </w:rPr>
            </w:pPr>
            <w:r w:rsidRPr="00737902">
              <w:rPr>
                <w:rFonts w:cs="Arial"/>
                <w:b/>
                <w:szCs w:val="20"/>
              </w:rPr>
              <w:t xml:space="preserve">Signature:  </w:t>
            </w:r>
          </w:p>
        </w:tc>
        <w:tc>
          <w:tcPr>
            <w:tcW w:w="1620" w:type="dxa"/>
            <w:gridSpan w:val="2"/>
          </w:tcPr>
          <w:p w14:paraId="5B349FA6" w14:textId="77777777" w:rsidR="002A11D7" w:rsidRPr="00737902" w:rsidRDefault="002A11D7" w:rsidP="005849B5">
            <w:pPr>
              <w:jc w:val="left"/>
              <w:rPr>
                <w:rFonts w:cs="Arial"/>
                <w:b/>
                <w:szCs w:val="20"/>
              </w:rPr>
            </w:pPr>
            <w:r w:rsidRPr="00737902">
              <w:rPr>
                <w:rFonts w:cs="Arial"/>
                <w:b/>
                <w:szCs w:val="20"/>
              </w:rPr>
              <w:t>Approved by the Executing Agency - SUBPESCA</w:t>
            </w:r>
          </w:p>
        </w:tc>
        <w:tc>
          <w:tcPr>
            <w:tcW w:w="3770" w:type="dxa"/>
            <w:gridSpan w:val="2"/>
          </w:tcPr>
          <w:p w14:paraId="0CDD79ED" w14:textId="77777777" w:rsidR="002A11D7" w:rsidRPr="00737902" w:rsidRDefault="002A11D7" w:rsidP="00E5771B">
            <w:pPr>
              <w:jc w:val="left"/>
              <w:rPr>
                <w:rFonts w:cs="Arial"/>
                <w:b/>
                <w:szCs w:val="20"/>
              </w:rPr>
            </w:pPr>
            <w:r w:rsidRPr="00737902">
              <w:rPr>
                <w:rFonts w:cs="Arial"/>
                <w:b/>
                <w:szCs w:val="20"/>
              </w:rPr>
              <w:t>Day/Moth/Year:</w:t>
            </w:r>
          </w:p>
          <w:p w14:paraId="279B2BAD" w14:textId="77777777" w:rsidR="002A11D7" w:rsidRPr="00737902" w:rsidRDefault="002A11D7" w:rsidP="005849B5">
            <w:pPr>
              <w:jc w:val="left"/>
              <w:rPr>
                <w:rFonts w:cs="Arial"/>
                <w:szCs w:val="20"/>
              </w:rPr>
            </w:pPr>
          </w:p>
        </w:tc>
      </w:tr>
      <w:tr w:rsidR="002A11D7" w:rsidRPr="00737902" w14:paraId="2597D0C0" w14:textId="77777777" w:rsidTr="00AC68EE">
        <w:trPr>
          <w:trHeight w:val="1304"/>
          <w:jc w:val="center"/>
        </w:trPr>
        <w:tc>
          <w:tcPr>
            <w:tcW w:w="4420" w:type="dxa"/>
            <w:gridSpan w:val="2"/>
          </w:tcPr>
          <w:p w14:paraId="73F31C9A" w14:textId="14522EDB" w:rsidR="002A11D7" w:rsidRPr="00737902" w:rsidRDefault="000A0089" w:rsidP="005849B5">
            <w:pPr>
              <w:jc w:val="left"/>
              <w:rPr>
                <w:rFonts w:cs="Arial"/>
                <w:b/>
                <w:szCs w:val="20"/>
              </w:rPr>
            </w:pPr>
            <w:r w:rsidRPr="00737902">
              <w:rPr>
                <w:rFonts w:cs="Arial"/>
                <w:b/>
                <w:szCs w:val="20"/>
              </w:rPr>
              <w:t>Signature</w:t>
            </w:r>
            <w:r w:rsidR="002A11D7" w:rsidRPr="00737902">
              <w:rPr>
                <w:rFonts w:cs="Arial"/>
                <w:b/>
                <w:szCs w:val="20"/>
              </w:rPr>
              <w:t xml:space="preserve">:  </w:t>
            </w:r>
          </w:p>
        </w:tc>
        <w:tc>
          <w:tcPr>
            <w:tcW w:w="1620" w:type="dxa"/>
            <w:gridSpan w:val="2"/>
          </w:tcPr>
          <w:p w14:paraId="509D300A" w14:textId="77777777" w:rsidR="002A11D7" w:rsidRPr="00737902" w:rsidRDefault="002A11D7" w:rsidP="005849B5">
            <w:pPr>
              <w:jc w:val="left"/>
              <w:rPr>
                <w:rFonts w:cs="Arial"/>
                <w:b/>
                <w:szCs w:val="20"/>
              </w:rPr>
            </w:pPr>
            <w:r w:rsidRPr="00737902">
              <w:rPr>
                <w:rFonts w:cs="Arial"/>
                <w:b/>
                <w:szCs w:val="20"/>
              </w:rPr>
              <w:t>Approved by UNDP</w:t>
            </w:r>
          </w:p>
        </w:tc>
        <w:tc>
          <w:tcPr>
            <w:tcW w:w="3770" w:type="dxa"/>
            <w:gridSpan w:val="2"/>
          </w:tcPr>
          <w:p w14:paraId="3948BF48" w14:textId="77777777" w:rsidR="002A11D7" w:rsidRPr="00737902" w:rsidRDefault="002A11D7" w:rsidP="00E5771B">
            <w:pPr>
              <w:jc w:val="left"/>
              <w:rPr>
                <w:rFonts w:cs="Arial"/>
                <w:b/>
                <w:szCs w:val="20"/>
              </w:rPr>
            </w:pPr>
            <w:r w:rsidRPr="00737902">
              <w:rPr>
                <w:rFonts w:cs="Arial"/>
                <w:b/>
                <w:szCs w:val="20"/>
              </w:rPr>
              <w:t>Day/Moth/Year:</w:t>
            </w:r>
          </w:p>
          <w:p w14:paraId="36DF0A38" w14:textId="77777777" w:rsidR="002A11D7" w:rsidRPr="00737902" w:rsidRDefault="002A11D7" w:rsidP="005849B5">
            <w:pPr>
              <w:jc w:val="left"/>
              <w:rPr>
                <w:rFonts w:cs="Arial"/>
                <w:szCs w:val="20"/>
              </w:rPr>
            </w:pPr>
          </w:p>
        </w:tc>
      </w:tr>
    </w:tbl>
    <w:p w14:paraId="4C301763" w14:textId="77777777" w:rsidR="002A11D7" w:rsidRPr="00737902" w:rsidRDefault="002A11D7"/>
    <w:p w14:paraId="6BFE0F4C" w14:textId="77777777" w:rsidR="002A11D7" w:rsidRPr="00737902" w:rsidRDefault="002A11D7"/>
    <w:p w14:paraId="0C9DCAC0" w14:textId="77777777" w:rsidR="002A11D7" w:rsidRPr="00737902" w:rsidRDefault="002A11D7">
      <w:pPr>
        <w:spacing w:after="160" w:line="259" w:lineRule="auto"/>
        <w:jc w:val="left"/>
      </w:pPr>
      <w:r w:rsidRPr="00737902">
        <w:br w:type="page"/>
      </w:r>
    </w:p>
    <w:p w14:paraId="1C77F035" w14:textId="77777777" w:rsidR="002A11D7" w:rsidRPr="00737902" w:rsidRDefault="002A11D7">
      <w:pPr>
        <w:spacing w:after="160" w:line="259" w:lineRule="auto"/>
        <w:jc w:val="left"/>
      </w:pPr>
      <w:r w:rsidRPr="00737902">
        <w:t>PERÚ</w:t>
      </w:r>
    </w:p>
    <w:tbl>
      <w:tblPr>
        <w:tblW w:w="981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A0" w:firstRow="1" w:lastRow="0" w:firstColumn="1" w:lastColumn="0" w:noHBand="0" w:noVBand="0"/>
      </w:tblPr>
      <w:tblGrid>
        <w:gridCol w:w="2509"/>
        <w:gridCol w:w="1626"/>
        <w:gridCol w:w="884"/>
        <w:gridCol w:w="736"/>
        <w:gridCol w:w="360"/>
        <w:gridCol w:w="3695"/>
      </w:tblGrid>
      <w:tr w:rsidR="002A11D7" w:rsidRPr="00737902" w14:paraId="7C1350CC" w14:textId="77777777" w:rsidTr="00E664E3">
        <w:trPr>
          <w:trHeight w:val="548"/>
          <w:jc w:val="center"/>
        </w:trPr>
        <w:tc>
          <w:tcPr>
            <w:tcW w:w="9810" w:type="dxa"/>
            <w:gridSpan w:val="6"/>
          </w:tcPr>
          <w:p w14:paraId="4046ED88" w14:textId="00977AFE" w:rsidR="002A11D7" w:rsidRPr="00737902" w:rsidRDefault="002A11D7" w:rsidP="004E7E3E">
            <w:pPr>
              <w:jc w:val="left"/>
              <w:rPr>
                <w:rFonts w:cs="Arial"/>
                <w:b/>
                <w:szCs w:val="20"/>
              </w:rPr>
            </w:pPr>
            <w:r w:rsidRPr="00737902">
              <w:rPr>
                <w:rFonts w:cs="Arial"/>
                <w:b/>
                <w:szCs w:val="20"/>
              </w:rPr>
              <w:t xml:space="preserve">Project title: </w:t>
            </w:r>
            <w:r w:rsidR="0029396D" w:rsidRPr="00737902">
              <w:rPr>
                <w:rFonts w:cs="Arial"/>
                <w:b/>
                <w:szCs w:val="20"/>
              </w:rPr>
              <w:t>Catalysing</w:t>
            </w:r>
            <w:r w:rsidRPr="00737902">
              <w:rPr>
                <w:rFonts w:cs="Arial"/>
                <w:b/>
                <w:szCs w:val="20"/>
              </w:rPr>
              <w:t xml:space="preserve"> the implementation of a Strategic Action Programme</w:t>
            </w:r>
            <w:r w:rsidR="00E33B8F" w:rsidRPr="00737902">
              <w:rPr>
                <w:rFonts w:cs="Arial"/>
                <w:b/>
                <w:szCs w:val="20"/>
              </w:rPr>
              <w:t xml:space="preserve"> </w:t>
            </w:r>
            <w:r w:rsidRPr="00737902">
              <w:rPr>
                <w:rFonts w:cs="Arial"/>
                <w:b/>
                <w:szCs w:val="20"/>
              </w:rPr>
              <w:t xml:space="preserve">for the sustainable management of the shared living resources of the Humboldt Current. </w:t>
            </w:r>
          </w:p>
        </w:tc>
      </w:tr>
      <w:tr w:rsidR="002A11D7" w:rsidRPr="00737902" w14:paraId="2C9131A2" w14:textId="77777777" w:rsidTr="00E664E3">
        <w:trPr>
          <w:jc w:val="center"/>
        </w:trPr>
        <w:tc>
          <w:tcPr>
            <w:tcW w:w="2509" w:type="dxa"/>
          </w:tcPr>
          <w:p w14:paraId="0C0F8C83" w14:textId="77777777" w:rsidR="002A11D7" w:rsidRPr="00737902" w:rsidRDefault="002A11D7" w:rsidP="004E7E3E">
            <w:pPr>
              <w:jc w:val="left"/>
              <w:rPr>
                <w:rFonts w:cs="Arial"/>
                <w:szCs w:val="20"/>
              </w:rPr>
            </w:pPr>
            <w:r w:rsidRPr="00737902">
              <w:rPr>
                <w:rFonts w:cs="Arial"/>
                <w:b/>
                <w:szCs w:val="20"/>
              </w:rPr>
              <w:t xml:space="preserve">Country:  </w:t>
            </w:r>
            <w:r w:rsidRPr="00737902">
              <w:rPr>
                <w:rFonts w:cs="Arial"/>
                <w:szCs w:val="20"/>
              </w:rPr>
              <w:t>Peru</w:t>
            </w:r>
          </w:p>
        </w:tc>
        <w:tc>
          <w:tcPr>
            <w:tcW w:w="3606" w:type="dxa"/>
            <w:gridSpan w:val="4"/>
          </w:tcPr>
          <w:p w14:paraId="4B8E2E5E" w14:textId="77777777" w:rsidR="002A11D7" w:rsidRPr="00737902" w:rsidRDefault="002A11D7" w:rsidP="004E7E3E">
            <w:pPr>
              <w:jc w:val="left"/>
              <w:rPr>
                <w:rFonts w:cs="Arial"/>
                <w:b/>
                <w:szCs w:val="20"/>
              </w:rPr>
            </w:pPr>
            <w:r w:rsidRPr="00737902">
              <w:rPr>
                <w:rFonts w:cs="Arial"/>
                <w:b/>
                <w:szCs w:val="20"/>
              </w:rPr>
              <w:t>Executing Agency</w:t>
            </w:r>
          </w:p>
          <w:p w14:paraId="2895AF81" w14:textId="77777777" w:rsidR="002A11D7" w:rsidRPr="00737902" w:rsidRDefault="002A11D7" w:rsidP="004E7E3E">
            <w:pPr>
              <w:jc w:val="left"/>
              <w:rPr>
                <w:rFonts w:cs="Arial"/>
                <w:b/>
                <w:szCs w:val="20"/>
              </w:rPr>
            </w:pPr>
            <w:r w:rsidRPr="00737902">
              <w:rPr>
                <w:rFonts w:cs="Arial"/>
                <w:szCs w:val="20"/>
              </w:rPr>
              <w:t xml:space="preserve">Vice Ministry of Fisheries and Aquaculture </w:t>
            </w:r>
          </w:p>
        </w:tc>
        <w:tc>
          <w:tcPr>
            <w:tcW w:w="3695" w:type="dxa"/>
          </w:tcPr>
          <w:p w14:paraId="117ABC29" w14:textId="77777777" w:rsidR="002A11D7" w:rsidRPr="00737902" w:rsidRDefault="002A11D7" w:rsidP="004E7E3E">
            <w:pPr>
              <w:jc w:val="left"/>
              <w:rPr>
                <w:rFonts w:cs="Arial"/>
                <w:i/>
                <w:szCs w:val="20"/>
              </w:rPr>
            </w:pPr>
            <w:r w:rsidRPr="00737902">
              <w:rPr>
                <w:rFonts w:cs="Arial"/>
                <w:b/>
                <w:szCs w:val="20"/>
              </w:rPr>
              <w:t xml:space="preserve">Management arrangements: </w:t>
            </w:r>
            <w:r w:rsidRPr="00737902">
              <w:rPr>
                <w:rFonts w:cs="Arial"/>
                <w:szCs w:val="20"/>
              </w:rPr>
              <w:t>National Implementation Modality (NIM)</w:t>
            </w:r>
            <w:r w:rsidRPr="00737902">
              <w:rPr>
                <w:rFonts w:cs="Arial"/>
                <w:i/>
                <w:szCs w:val="20"/>
              </w:rPr>
              <w:t xml:space="preserve"> </w:t>
            </w:r>
          </w:p>
        </w:tc>
      </w:tr>
      <w:tr w:rsidR="002A11D7" w:rsidRPr="00737902" w14:paraId="4F7D9D58" w14:textId="77777777" w:rsidTr="00E664E3">
        <w:trPr>
          <w:jc w:val="center"/>
        </w:trPr>
        <w:tc>
          <w:tcPr>
            <w:tcW w:w="9810" w:type="dxa"/>
            <w:gridSpan w:val="6"/>
          </w:tcPr>
          <w:p w14:paraId="5929EB4B" w14:textId="77777777" w:rsidR="002A11D7" w:rsidRPr="00737902" w:rsidRDefault="002A11D7" w:rsidP="00103410">
            <w:pPr>
              <w:jc w:val="left"/>
              <w:rPr>
                <w:rFonts w:cs="Arial"/>
                <w:szCs w:val="20"/>
              </w:rPr>
            </w:pPr>
            <w:r w:rsidRPr="00737902">
              <w:rPr>
                <w:rFonts w:cs="Arial"/>
                <w:b/>
                <w:szCs w:val="20"/>
              </w:rPr>
              <w:t>UNDAF/Country Programme</w:t>
            </w:r>
            <w:r w:rsidR="00E33B8F" w:rsidRPr="00737902">
              <w:rPr>
                <w:rFonts w:cs="Arial"/>
                <w:b/>
                <w:szCs w:val="20"/>
              </w:rPr>
              <w:t xml:space="preserve"> </w:t>
            </w:r>
            <w:r w:rsidRPr="00737902">
              <w:rPr>
                <w:rFonts w:cs="Arial"/>
                <w:b/>
                <w:szCs w:val="20"/>
              </w:rPr>
              <w:t>Outcome</w:t>
            </w:r>
            <w:r w:rsidRPr="00737902">
              <w:rPr>
                <w:rFonts w:cs="Arial"/>
                <w:szCs w:val="20"/>
              </w:rPr>
              <w:t>:</w:t>
            </w:r>
          </w:p>
          <w:p w14:paraId="3834751D" w14:textId="77777777" w:rsidR="002A11D7" w:rsidRPr="00737902" w:rsidRDefault="002A11D7" w:rsidP="004E7E3E">
            <w:pPr>
              <w:jc w:val="left"/>
              <w:rPr>
                <w:rFonts w:cs="Arial"/>
                <w:b/>
                <w:szCs w:val="20"/>
              </w:rPr>
            </w:pPr>
            <w:r w:rsidRPr="00737902">
              <w:rPr>
                <w:rFonts w:cs="Arial"/>
                <w:szCs w:val="20"/>
              </w:rPr>
              <w:t>Country Programme</w:t>
            </w:r>
            <w:r w:rsidR="00E33B8F" w:rsidRPr="00737902">
              <w:rPr>
                <w:rFonts w:cs="Arial"/>
                <w:szCs w:val="20"/>
              </w:rPr>
              <w:t xml:space="preserve"> </w:t>
            </w:r>
            <w:r w:rsidRPr="00737902">
              <w:rPr>
                <w:rFonts w:cs="Arial"/>
                <w:szCs w:val="20"/>
              </w:rPr>
              <w:t>Document Peru 2017 – 2021. Outcome 1. Growth and development are inclusive and sus</w:t>
            </w:r>
            <w:r w:rsidR="00E33B8F" w:rsidRPr="00737902">
              <w:rPr>
                <w:rFonts w:cs="Arial"/>
                <w:szCs w:val="20"/>
              </w:rPr>
              <w:t>t</w:t>
            </w:r>
            <w:r w:rsidRPr="00737902">
              <w:rPr>
                <w:rFonts w:cs="Arial"/>
                <w:szCs w:val="20"/>
              </w:rPr>
              <w:t>ainable and incorporate productive capacities that create employment and livelihood for the poor and excluded.</w:t>
            </w:r>
          </w:p>
        </w:tc>
      </w:tr>
      <w:tr w:rsidR="002A11D7" w:rsidRPr="00737902" w14:paraId="1CB6A765" w14:textId="77777777" w:rsidTr="00E664E3">
        <w:trPr>
          <w:jc w:val="center"/>
        </w:trPr>
        <w:tc>
          <w:tcPr>
            <w:tcW w:w="9810" w:type="dxa"/>
            <w:gridSpan w:val="6"/>
          </w:tcPr>
          <w:p w14:paraId="210A2192" w14:textId="2C290930" w:rsidR="002A11D7" w:rsidRPr="00737902" w:rsidRDefault="00D06F51" w:rsidP="004E7E3E">
            <w:pPr>
              <w:jc w:val="left"/>
              <w:rPr>
                <w:bCs/>
                <w:sz w:val="18"/>
                <w:szCs w:val="18"/>
              </w:rPr>
            </w:pPr>
            <w:r w:rsidRPr="00737902">
              <w:rPr>
                <w:rFonts w:cs="Arial"/>
                <w:b/>
                <w:szCs w:val="20"/>
              </w:rPr>
              <w:t>UNDP</w:t>
            </w:r>
            <w:r w:rsidR="002A11D7" w:rsidRPr="00737902">
              <w:rPr>
                <w:rFonts w:cs="Arial"/>
                <w:b/>
                <w:szCs w:val="20"/>
              </w:rPr>
              <w:t xml:space="preserve"> Strategic Plan </w:t>
            </w:r>
            <w:r w:rsidR="002A11D7" w:rsidRPr="00737902">
              <w:rPr>
                <w:bCs/>
                <w:sz w:val="18"/>
                <w:szCs w:val="18"/>
              </w:rPr>
              <w:t xml:space="preserve">Product 1.3. Solutions developed at national and subnational level for the sustainable management of natural resources, ecosystem services, chemical products and waste. </w:t>
            </w:r>
          </w:p>
        </w:tc>
      </w:tr>
      <w:tr w:rsidR="007E2537" w:rsidRPr="00737902" w14:paraId="6A44AE62" w14:textId="77777777" w:rsidTr="00E664E3">
        <w:trPr>
          <w:jc w:val="center"/>
        </w:trPr>
        <w:tc>
          <w:tcPr>
            <w:tcW w:w="5019" w:type="dxa"/>
            <w:gridSpan w:val="3"/>
          </w:tcPr>
          <w:p w14:paraId="2640A0DD" w14:textId="63E990C6" w:rsidR="007E2537" w:rsidRPr="00737902" w:rsidRDefault="007E2537" w:rsidP="007E2537">
            <w:pPr>
              <w:jc w:val="left"/>
              <w:rPr>
                <w:rFonts w:cs="Arial"/>
                <w:b/>
                <w:i/>
                <w:szCs w:val="20"/>
              </w:rPr>
            </w:pPr>
            <w:r w:rsidRPr="00737902">
              <w:rPr>
                <w:b/>
              </w:rPr>
              <w:t>UNDP Social and Environmental Screening Category</w:t>
            </w:r>
            <w:r w:rsidRPr="00737902">
              <w:t>: Moderate</w:t>
            </w:r>
          </w:p>
        </w:tc>
        <w:tc>
          <w:tcPr>
            <w:tcW w:w="4791" w:type="dxa"/>
            <w:gridSpan w:val="3"/>
          </w:tcPr>
          <w:p w14:paraId="44566797" w14:textId="77777777" w:rsidR="007E2537" w:rsidRDefault="007E2537" w:rsidP="007E2537">
            <w:pPr>
              <w:jc w:val="left"/>
              <w:rPr>
                <w:rFonts w:cs="Arial"/>
                <w:b/>
                <w:szCs w:val="20"/>
              </w:rPr>
            </w:pPr>
            <w:r w:rsidRPr="00737902">
              <w:rPr>
                <w:rFonts w:cs="Arial"/>
                <w:b/>
                <w:szCs w:val="20"/>
              </w:rPr>
              <w:t xml:space="preserve">UNDP Gender Marker: </w:t>
            </w:r>
          </w:p>
          <w:p w14:paraId="18680997" w14:textId="232FD19D" w:rsidR="00AC68EE" w:rsidRPr="00737902" w:rsidRDefault="00AC68EE" w:rsidP="007E2537">
            <w:pPr>
              <w:jc w:val="left"/>
              <w:rPr>
                <w:rFonts w:cs="Segoe UI"/>
                <w:szCs w:val="20"/>
              </w:rPr>
            </w:pPr>
            <w:r>
              <w:rPr>
                <w:rFonts w:cs="Arial"/>
                <w:b/>
                <w:szCs w:val="20"/>
              </w:rPr>
              <w:t>2</w:t>
            </w:r>
          </w:p>
        </w:tc>
      </w:tr>
      <w:tr w:rsidR="007E2537" w:rsidRPr="00737902" w14:paraId="7D21AB3C" w14:textId="77777777" w:rsidTr="00E664E3">
        <w:trPr>
          <w:jc w:val="center"/>
        </w:trPr>
        <w:tc>
          <w:tcPr>
            <w:tcW w:w="5019" w:type="dxa"/>
            <w:gridSpan w:val="3"/>
          </w:tcPr>
          <w:p w14:paraId="67E2DF35" w14:textId="46B33484" w:rsidR="007E2537" w:rsidRPr="00737902" w:rsidRDefault="007E2537" w:rsidP="007E2537">
            <w:pPr>
              <w:jc w:val="left"/>
              <w:rPr>
                <w:rFonts w:cs="Arial"/>
                <w:szCs w:val="20"/>
                <w:lang w:eastAsia="zh-CN"/>
              </w:rPr>
            </w:pPr>
            <w:r w:rsidRPr="00737902">
              <w:rPr>
                <w:rFonts w:cs="Arial"/>
                <w:b/>
                <w:szCs w:val="20"/>
              </w:rPr>
              <w:t>Atlas Project ID (formerly Award ID)</w:t>
            </w:r>
            <w:r w:rsidR="0087676F">
              <w:rPr>
                <w:rFonts w:cs="Arial"/>
                <w:b/>
                <w:szCs w:val="20"/>
              </w:rPr>
              <w:t>:  00107511</w:t>
            </w:r>
          </w:p>
        </w:tc>
        <w:tc>
          <w:tcPr>
            <w:tcW w:w="4791" w:type="dxa"/>
            <w:gridSpan w:val="3"/>
          </w:tcPr>
          <w:p w14:paraId="0599ECE4" w14:textId="23892442" w:rsidR="007E2537" w:rsidRPr="00737902" w:rsidRDefault="007E2537" w:rsidP="007E2537">
            <w:pPr>
              <w:jc w:val="left"/>
              <w:rPr>
                <w:rFonts w:cs="Arial"/>
                <w:b/>
                <w:szCs w:val="20"/>
              </w:rPr>
            </w:pPr>
            <w:r w:rsidRPr="00737902">
              <w:rPr>
                <w:rFonts w:cs="Arial"/>
                <w:b/>
                <w:szCs w:val="20"/>
              </w:rPr>
              <w:t xml:space="preserve">Atlas </w:t>
            </w:r>
            <w:r w:rsidRPr="00737902">
              <w:rPr>
                <w:rFonts w:cs="Arial"/>
                <w:b/>
                <w:szCs w:val="20"/>
                <w:lang w:eastAsia="zh-CN"/>
              </w:rPr>
              <w:t xml:space="preserve">output </w:t>
            </w:r>
            <w:r w:rsidRPr="00737902">
              <w:rPr>
                <w:rFonts w:cs="Arial"/>
                <w:b/>
                <w:szCs w:val="20"/>
              </w:rPr>
              <w:t xml:space="preserve">ID (formerly Project ID): </w:t>
            </w:r>
            <w:r w:rsidR="00F0009A">
              <w:rPr>
                <w:rFonts w:cs="Arial"/>
                <w:b/>
                <w:szCs w:val="20"/>
              </w:rPr>
              <w:t>00107797</w:t>
            </w:r>
          </w:p>
        </w:tc>
      </w:tr>
      <w:tr w:rsidR="007E2537" w:rsidRPr="00737902" w14:paraId="480AFCF3" w14:textId="77777777" w:rsidTr="00E664E3">
        <w:trPr>
          <w:jc w:val="center"/>
        </w:trPr>
        <w:tc>
          <w:tcPr>
            <w:tcW w:w="5019" w:type="dxa"/>
            <w:gridSpan w:val="3"/>
          </w:tcPr>
          <w:p w14:paraId="0FB316C9" w14:textId="2BBE08F7" w:rsidR="007E2537" w:rsidRPr="00737902" w:rsidRDefault="007E2537" w:rsidP="007E2537">
            <w:pPr>
              <w:jc w:val="left"/>
              <w:rPr>
                <w:rFonts w:cs="Arial"/>
                <w:b/>
                <w:szCs w:val="20"/>
              </w:rPr>
            </w:pPr>
            <w:r w:rsidRPr="00737902">
              <w:rPr>
                <w:rFonts w:cs="Arial"/>
                <w:b/>
                <w:szCs w:val="20"/>
              </w:rPr>
              <w:t xml:space="preserve">UNDP-GEF PIMS ID number: </w:t>
            </w:r>
            <w:r w:rsidRPr="00737902">
              <w:rPr>
                <w:rFonts w:cs="Arial"/>
                <w:szCs w:val="20"/>
              </w:rPr>
              <w:t xml:space="preserve"> 5697</w:t>
            </w:r>
          </w:p>
        </w:tc>
        <w:tc>
          <w:tcPr>
            <w:tcW w:w="4791" w:type="dxa"/>
            <w:gridSpan w:val="3"/>
          </w:tcPr>
          <w:p w14:paraId="647DC567" w14:textId="7CB1E029" w:rsidR="007E2537" w:rsidRPr="00737902" w:rsidRDefault="007E2537" w:rsidP="007E2537">
            <w:pPr>
              <w:jc w:val="left"/>
              <w:rPr>
                <w:rFonts w:cs="Arial"/>
                <w:szCs w:val="20"/>
              </w:rPr>
            </w:pPr>
            <w:r w:rsidRPr="00737902">
              <w:rPr>
                <w:rFonts w:cs="Arial"/>
                <w:b/>
                <w:szCs w:val="20"/>
              </w:rPr>
              <w:t xml:space="preserve">GEF ID number:  </w:t>
            </w:r>
            <w:r w:rsidRPr="00737902">
              <w:rPr>
                <w:rFonts w:cs="Arial"/>
                <w:szCs w:val="20"/>
              </w:rPr>
              <w:t>9592</w:t>
            </w:r>
          </w:p>
        </w:tc>
      </w:tr>
      <w:tr w:rsidR="007E2537" w:rsidRPr="00737902" w14:paraId="2C521CC6" w14:textId="77777777" w:rsidTr="00E664E3">
        <w:trPr>
          <w:jc w:val="center"/>
        </w:trPr>
        <w:tc>
          <w:tcPr>
            <w:tcW w:w="5019" w:type="dxa"/>
            <w:gridSpan w:val="3"/>
          </w:tcPr>
          <w:p w14:paraId="6896CBC5" w14:textId="6E2C08C5" w:rsidR="007E2537" w:rsidRPr="00737902" w:rsidRDefault="007E2537" w:rsidP="007E2537">
            <w:pPr>
              <w:jc w:val="left"/>
              <w:rPr>
                <w:rFonts w:cs="Arial"/>
                <w:b/>
                <w:szCs w:val="20"/>
              </w:rPr>
            </w:pPr>
            <w:r w:rsidRPr="00737902">
              <w:rPr>
                <w:rFonts w:cs="Arial"/>
                <w:b/>
                <w:szCs w:val="20"/>
              </w:rPr>
              <w:t>Planned start date</w:t>
            </w:r>
            <w:r w:rsidRPr="00737902">
              <w:rPr>
                <w:rFonts w:cs="Arial"/>
                <w:i/>
                <w:szCs w:val="20"/>
              </w:rPr>
              <w:t xml:space="preserve">: </w:t>
            </w:r>
            <w:r w:rsidR="00A71FAA">
              <w:rPr>
                <w:rFonts w:cs="Arial"/>
                <w:i/>
                <w:szCs w:val="20"/>
              </w:rPr>
              <w:t>JUNE 2018</w:t>
            </w:r>
          </w:p>
        </w:tc>
        <w:tc>
          <w:tcPr>
            <w:tcW w:w="4791" w:type="dxa"/>
            <w:gridSpan w:val="3"/>
          </w:tcPr>
          <w:p w14:paraId="7C142811" w14:textId="32A9BBA9" w:rsidR="007E2537" w:rsidRPr="00737902" w:rsidRDefault="007E2537" w:rsidP="007E2537">
            <w:pPr>
              <w:jc w:val="left"/>
              <w:rPr>
                <w:rFonts w:cs="Arial"/>
                <w:szCs w:val="20"/>
              </w:rPr>
            </w:pPr>
            <w:r w:rsidRPr="00737902">
              <w:rPr>
                <w:rFonts w:cs="Arial"/>
                <w:b/>
                <w:szCs w:val="20"/>
              </w:rPr>
              <w:t>Planned end date:</w:t>
            </w:r>
            <w:r w:rsidR="00A71FAA">
              <w:rPr>
                <w:rFonts w:cs="Arial"/>
                <w:b/>
                <w:szCs w:val="20"/>
              </w:rPr>
              <w:t xml:space="preserve"> </w:t>
            </w:r>
            <w:r w:rsidR="004C1476">
              <w:rPr>
                <w:rFonts w:cs="Arial"/>
                <w:i/>
                <w:szCs w:val="20"/>
              </w:rPr>
              <w:t>MAY</w:t>
            </w:r>
            <w:r w:rsidR="00A71FAA" w:rsidRPr="00A71FAA">
              <w:rPr>
                <w:rFonts w:cs="Arial"/>
                <w:i/>
                <w:szCs w:val="20"/>
              </w:rPr>
              <w:t xml:space="preserve"> 2023</w:t>
            </w:r>
          </w:p>
        </w:tc>
      </w:tr>
      <w:tr w:rsidR="002A11D7" w:rsidRPr="00737902" w14:paraId="13825DA9" w14:textId="77777777" w:rsidTr="00E664E3">
        <w:trPr>
          <w:jc w:val="center"/>
        </w:trPr>
        <w:tc>
          <w:tcPr>
            <w:tcW w:w="9810" w:type="dxa"/>
            <w:gridSpan w:val="6"/>
          </w:tcPr>
          <w:p w14:paraId="65269080" w14:textId="59939CE7" w:rsidR="002A11D7" w:rsidRPr="00737902" w:rsidRDefault="007E2537" w:rsidP="004E7E3E">
            <w:pPr>
              <w:jc w:val="left"/>
              <w:rPr>
                <w:rFonts w:cs="Arial"/>
                <w:b/>
                <w:szCs w:val="20"/>
              </w:rPr>
            </w:pPr>
            <w:r w:rsidRPr="00737902">
              <w:rPr>
                <w:rFonts w:cs="Arial"/>
                <w:b/>
                <w:szCs w:val="20"/>
              </w:rPr>
              <w:t>PAC meeting date</w:t>
            </w:r>
            <w:r w:rsidR="002A11D7" w:rsidRPr="00737902">
              <w:rPr>
                <w:rFonts w:cs="Arial"/>
                <w:b/>
                <w:szCs w:val="20"/>
              </w:rPr>
              <w:t xml:space="preserve">  </w:t>
            </w:r>
          </w:p>
        </w:tc>
      </w:tr>
      <w:tr w:rsidR="007E2537" w:rsidRPr="00737902" w14:paraId="1C1EB411" w14:textId="77777777" w:rsidTr="00E664E3">
        <w:trPr>
          <w:jc w:val="center"/>
        </w:trPr>
        <w:tc>
          <w:tcPr>
            <w:tcW w:w="9810" w:type="dxa"/>
            <w:gridSpan w:val="6"/>
          </w:tcPr>
          <w:p w14:paraId="58B17217" w14:textId="4C762E6E" w:rsidR="007E2537" w:rsidRPr="00737902" w:rsidRDefault="007E2537" w:rsidP="000113A2">
            <w:pPr>
              <w:spacing w:after="0"/>
              <w:rPr>
                <w:rFonts w:cs="Arial"/>
                <w:szCs w:val="20"/>
              </w:rPr>
            </w:pPr>
            <w:r w:rsidRPr="00737902">
              <w:rPr>
                <w:rFonts w:cs="Arial"/>
                <w:b/>
                <w:szCs w:val="20"/>
              </w:rPr>
              <w:t xml:space="preserve">Brief project description: </w:t>
            </w:r>
            <w:r w:rsidRPr="00737902">
              <w:rPr>
                <w:rFonts w:cs="Arial"/>
                <w:szCs w:val="20"/>
              </w:rPr>
              <w:t>Large marine ecosystems provide a variety of valuable goods and environmental services, including 85% of wild fish catches. However, the intensification of human activities and the strong fishing pressure jeopardize the functioning of these large ecosystems. The Humboldt current large marine ecosystem (HCLME) supports the largest monospecific fishery of the world (</w:t>
            </w:r>
            <w:r w:rsidR="00B36AF9" w:rsidRPr="00737902">
              <w:rPr>
                <w:rFonts w:cs="Arial"/>
                <w:szCs w:val="20"/>
              </w:rPr>
              <w:t>i.e.,</w:t>
            </w:r>
            <w:r w:rsidRPr="00737902">
              <w:rPr>
                <w:rFonts w:cs="Arial"/>
                <w:szCs w:val="20"/>
              </w:rPr>
              <w:t xml:space="preserve"> anchoveta) and biodiversity of high conservation value. The HCLME covers about 261.9 million hectares along the coasts of Peru and Chile. According to the analysis of the evaluation programme of transboundary waters assessment programme (TWAP), the HCLME has a high level of risk.</w:t>
            </w:r>
          </w:p>
          <w:p w14:paraId="2A72B406" w14:textId="77777777" w:rsidR="007E2537" w:rsidRPr="00737902" w:rsidRDefault="007E2537" w:rsidP="000113A2">
            <w:pPr>
              <w:spacing w:after="0"/>
              <w:rPr>
                <w:rFonts w:cs="Arial"/>
                <w:szCs w:val="20"/>
              </w:rPr>
            </w:pPr>
            <w:r w:rsidRPr="00737902">
              <w:rPr>
                <w:rFonts w:cs="Arial"/>
                <w:szCs w:val="20"/>
              </w:rPr>
              <w:t xml:space="preserve">Previously, with the support of the GEF, a transboundary diagnostic analysis (TDA) was carried out and a strategic action programme (SAP) was prepared, which was signed by both countries in 2016. Three key problems were identified: (1) transzonal problem 1 – non-optimal exploitation of fishery resources, (2) transzonal problem 2 - anthropogenic alteration of the marine habitat, and (3) – common problem – high incidental fishing or bycatch and discards. The present project is focused on contributing to catalyse the implementation of the SAP   and to address the key identified issues.  </w:t>
            </w:r>
          </w:p>
          <w:p w14:paraId="0D711197" w14:textId="1F2895D5" w:rsidR="007E2537" w:rsidRPr="00737902" w:rsidRDefault="007E2537" w:rsidP="000113A2">
            <w:pPr>
              <w:spacing w:after="0"/>
              <w:rPr>
                <w:rFonts w:cs="Arial"/>
                <w:szCs w:val="20"/>
              </w:rPr>
            </w:pPr>
            <w:r w:rsidRPr="00737902">
              <w:rPr>
                <w:rFonts w:cs="Arial"/>
                <w:szCs w:val="20"/>
              </w:rPr>
              <w:t xml:space="preserve">The objective of the proposed project is “facilitating </w:t>
            </w:r>
            <w:r w:rsidR="0029396D" w:rsidRPr="00737902">
              <w:rPr>
                <w:rFonts w:cs="Arial"/>
                <w:szCs w:val="20"/>
              </w:rPr>
              <w:t>ecosystem-based</w:t>
            </w:r>
            <w:r w:rsidRPr="00737902">
              <w:rPr>
                <w:rFonts w:cs="Arial"/>
                <w:szCs w:val="20"/>
              </w:rPr>
              <w:t xml:space="preserve"> fisheries management and ecosystem restoration in the Humboldt current system for the sustainable and resilient delivery of goods and services from shared living marine resources, in accordance with the strategic action </w:t>
            </w:r>
            <w:r w:rsidR="0029396D" w:rsidRPr="00737902">
              <w:rPr>
                <w:rFonts w:cs="Arial"/>
                <w:szCs w:val="20"/>
              </w:rPr>
              <w:t>programme endorsed</w:t>
            </w:r>
            <w:r w:rsidRPr="00737902">
              <w:rPr>
                <w:rFonts w:cs="Arial"/>
                <w:szCs w:val="20"/>
              </w:rPr>
              <w:t xml:space="preserve"> by Chile and Peru.”. The intervention has six </w:t>
            </w:r>
            <w:r w:rsidR="0029396D" w:rsidRPr="00737902">
              <w:rPr>
                <w:rFonts w:cs="Arial"/>
                <w:szCs w:val="20"/>
              </w:rPr>
              <w:t>outcomes, the</w:t>
            </w:r>
            <w:r w:rsidRPr="00737902">
              <w:rPr>
                <w:rFonts w:cs="Arial"/>
                <w:szCs w:val="20"/>
              </w:rPr>
              <w:t xml:space="preserve"> first five correspond to the objectives of the SAP. Outcome six focuses on knowledge management and project based-learning to serve as a global benefit.</w:t>
            </w:r>
          </w:p>
          <w:p w14:paraId="45BC854D" w14:textId="77777777" w:rsidR="007E2537" w:rsidRPr="00737902" w:rsidRDefault="007E2537" w:rsidP="000113A2">
            <w:pPr>
              <w:spacing w:after="0"/>
              <w:rPr>
                <w:rFonts w:cs="Arial"/>
                <w:szCs w:val="20"/>
              </w:rPr>
            </w:pPr>
            <w:r w:rsidRPr="00737902">
              <w:rPr>
                <w:rFonts w:cs="Arial"/>
                <w:szCs w:val="20"/>
              </w:rPr>
              <w:t>The expected outcomes are:</w:t>
            </w:r>
          </w:p>
          <w:p w14:paraId="6C52C4B2" w14:textId="77777777" w:rsidR="007E2537" w:rsidRPr="00737902" w:rsidRDefault="007E2537" w:rsidP="000113A2">
            <w:pPr>
              <w:spacing w:after="0"/>
              <w:rPr>
                <w:rFonts w:cs="Arial"/>
                <w:szCs w:val="20"/>
              </w:rPr>
            </w:pPr>
            <w:r w:rsidRPr="00737902">
              <w:rPr>
                <w:rFonts w:cs="Arial"/>
                <w:szCs w:val="20"/>
              </w:rPr>
              <w:t>1. The 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scenarios.</w:t>
            </w:r>
          </w:p>
          <w:p w14:paraId="3E50C5D1" w14:textId="77777777" w:rsidR="007E2537" w:rsidRPr="00737902" w:rsidRDefault="007E2537" w:rsidP="000113A2">
            <w:pPr>
              <w:spacing w:after="0"/>
              <w:rPr>
                <w:rFonts w:cs="Arial"/>
                <w:szCs w:val="20"/>
              </w:rPr>
            </w:pPr>
            <w:r w:rsidRPr="00737902">
              <w:rPr>
                <w:rFonts w:cs="Arial"/>
                <w:szCs w:val="20"/>
              </w:rPr>
              <w:t>2. Improved coastal and marine environmental quality through the application of integrated ecosystem management.</w:t>
            </w:r>
          </w:p>
          <w:p w14:paraId="3BC1C528" w14:textId="77777777" w:rsidR="007E2537" w:rsidRPr="00737902" w:rsidRDefault="007E2537" w:rsidP="000113A2">
            <w:pPr>
              <w:spacing w:after="0"/>
              <w:rPr>
                <w:rFonts w:cs="Arial"/>
                <w:szCs w:val="20"/>
              </w:rPr>
            </w:pPr>
            <w:r w:rsidRPr="00737902">
              <w:rPr>
                <w:rFonts w:cs="Arial"/>
                <w:szCs w:val="20"/>
              </w:rPr>
              <w:t>3. There are systems to contribute to maintain and, if necessary, to recover biodiversity in the Humboldt current system.</w:t>
            </w:r>
          </w:p>
          <w:p w14:paraId="13B56E65" w14:textId="7E43BF7C" w:rsidR="007E2537" w:rsidRPr="00737902" w:rsidRDefault="007E2537" w:rsidP="000113A2">
            <w:pPr>
              <w:spacing w:after="0"/>
              <w:rPr>
                <w:rFonts w:cs="Arial"/>
                <w:szCs w:val="20"/>
              </w:rPr>
            </w:pPr>
            <w:r w:rsidRPr="00737902">
              <w:rPr>
                <w:rFonts w:cs="Arial"/>
                <w:szCs w:val="20"/>
              </w:rPr>
              <w:t xml:space="preserve">4. Fishing activities are </w:t>
            </w:r>
            <w:r w:rsidR="0029396D" w:rsidRPr="00737902">
              <w:rPr>
                <w:rFonts w:cs="Arial"/>
                <w:szCs w:val="20"/>
              </w:rPr>
              <w:t>diversified,</w:t>
            </w:r>
            <w:r w:rsidRPr="00737902">
              <w:rPr>
                <w:rFonts w:cs="Arial"/>
                <w:szCs w:val="20"/>
              </w:rPr>
              <w:t xml:space="preserve"> and new production opportunities are created for fishers, organized in integrated organizations of civil society, inside and outside the fishing sector.</w:t>
            </w:r>
          </w:p>
          <w:p w14:paraId="3258CA85" w14:textId="77777777" w:rsidR="007E2537" w:rsidRPr="00737902" w:rsidRDefault="007E2537" w:rsidP="000113A2">
            <w:pPr>
              <w:spacing w:after="0"/>
              <w:rPr>
                <w:rFonts w:cs="Arial"/>
                <w:szCs w:val="20"/>
              </w:rPr>
            </w:pPr>
            <w:r w:rsidRPr="00737902">
              <w:rPr>
                <w:rFonts w:cs="Arial"/>
                <w:szCs w:val="20"/>
              </w:rPr>
              <w:t>5. The general public benefits from increased food security and food safety, thanks to improved management of ecosystems and fisheries, and better-quality controls of the catch.</w:t>
            </w:r>
          </w:p>
          <w:p w14:paraId="135E2224" w14:textId="77777777" w:rsidR="007E2537" w:rsidRPr="00737902" w:rsidRDefault="007E2537" w:rsidP="000113A2">
            <w:pPr>
              <w:spacing w:after="0"/>
              <w:rPr>
                <w:rFonts w:cs="Arial"/>
                <w:szCs w:val="20"/>
              </w:rPr>
            </w:pPr>
            <w:r w:rsidRPr="00737902">
              <w:rPr>
                <w:rFonts w:cs="Arial"/>
                <w:szCs w:val="20"/>
              </w:rPr>
              <w:t>6. Lessons and good practices have been shared with key stakeholders in each country, between countries and globally.</w:t>
            </w:r>
          </w:p>
          <w:p w14:paraId="1D50800B" w14:textId="35440E3A" w:rsidR="007E2537" w:rsidRPr="00737902" w:rsidRDefault="007E2537" w:rsidP="000113A2">
            <w:pPr>
              <w:spacing w:after="0"/>
              <w:rPr>
                <w:rFonts w:cs="Arial"/>
                <w:szCs w:val="20"/>
              </w:rPr>
            </w:pPr>
            <w:r w:rsidRPr="00737902">
              <w:rPr>
                <w:rFonts w:cs="Arial"/>
                <w:szCs w:val="20"/>
              </w:rPr>
              <w:t xml:space="preserve">The project has a highly participatory and inclusive approach to promote collaboration and multi-level dialogue between the key stakeholders of both countries. Practical experiences in prioritized resources and specific sites will be implemented </w:t>
            </w:r>
            <w:r w:rsidR="0029396D" w:rsidRPr="00737902">
              <w:rPr>
                <w:rFonts w:cs="Arial"/>
                <w:szCs w:val="20"/>
              </w:rPr>
              <w:t>to</w:t>
            </w:r>
            <w:r w:rsidRPr="00737902">
              <w:rPr>
                <w:rFonts w:cs="Arial"/>
                <w:szCs w:val="20"/>
              </w:rPr>
              <w:t xml:space="preserve"> generate learnings that can be enhanced later. A total of four resources were selected by the project partners to focus the project interventions: (i) anchoveta (</w:t>
            </w:r>
            <w:r w:rsidRPr="00737902">
              <w:rPr>
                <w:rFonts w:cs="Arial"/>
                <w:i/>
                <w:szCs w:val="20"/>
              </w:rPr>
              <w:t>Engraulis ringens</w:t>
            </w:r>
            <w:r w:rsidRPr="00737902">
              <w:rPr>
                <w:rFonts w:cs="Arial"/>
                <w:szCs w:val="20"/>
              </w:rPr>
              <w:t>), (ii) jibia/pota (</w:t>
            </w:r>
            <w:r w:rsidRPr="00737902">
              <w:rPr>
                <w:rFonts w:cs="Arial"/>
                <w:i/>
                <w:szCs w:val="20"/>
              </w:rPr>
              <w:t>Dosidicus gigas</w:t>
            </w:r>
            <w:r w:rsidRPr="00737902">
              <w:rPr>
                <w:rFonts w:cs="Arial"/>
                <w:szCs w:val="20"/>
              </w:rPr>
              <w:t>), (iii) coastal benthic resources and (iv) macroalgae. In addition, the following sites were selected for intervention:</w:t>
            </w:r>
          </w:p>
          <w:p w14:paraId="344CEBFB" w14:textId="77777777" w:rsidR="007E2537" w:rsidRPr="00737902" w:rsidRDefault="007E2537" w:rsidP="000113A2">
            <w:pPr>
              <w:spacing w:after="0"/>
              <w:rPr>
                <w:rFonts w:cs="Arial"/>
                <w:szCs w:val="20"/>
              </w:rPr>
            </w:pPr>
            <w:r w:rsidRPr="00737902">
              <w:rPr>
                <w:rFonts w:cs="Arial"/>
                <w:szCs w:val="20"/>
              </w:rPr>
              <w:t xml:space="preserve">I. Iquique bay in Chile and Paracas bay in Peru, for integrated management interventions of marine-coastal areas and environmental quality. </w:t>
            </w:r>
          </w:p>
          <w:p w14:paraId="0605C8B0" w14:textId="77777777" w:rsidR="007E2537" w:rsidRPr="00737902" w:rsidRDefault="007E2537" w:rsidP="000113A2">
            <w:pPr>
              <w:spacing w:after="0"/>
              <w:rPr>
                <w:rFonts w:cs="Arial"/>
                <w:szCs w:val="20"/>
              </w:rPr>
            </w:pPr>
            <w:r w:rsidRPr="00737902">
              <w:rPr>
                <w:rFonts w:cs="Arial"/>
                <w:szCs w:val="20"/>
              </w:rPr>
              <w:t xml:space="preserve">II. The localities of Coquimbo, Puerto Aldea, Torres del Inca and the stretch between Chañaral and Caldera in Chile and the localities of San Juan de Marcona, and Atico in Peru for productive diversification interventions. </w:t>
            </w:r>
          </w:p>
          <w:p w14:paraId="26F0CCE0" w14:textId="77777777" w:rsidR="007E2537" w:rsidRPr="00737902" w:rsidRDefault="007E2537" w:rsidP="000113A2">
            <w:pPr>
              <w:spacing w:after="0"/>
              <w:rPr>
                <w:rFonts w:cs="Arial"/>
                <w:szCs w:val="20"/>
              </w:rPr>
            </w:pPr>
            <w:r w:rsidRPr="00737902">
              <w:rPr>
                <w:rFonts w:cs="Arial"/>
                <w:szCs w:val="20"/>
              </w:rPr>
              <w:t xml:space="preserve">iii. The protected areas of Punta Morro-desembocadura rio Copiapó-Isla Grande de Atacama and Chipana (to be created) in Chile; and the San Fernando National Reserve, Punta San Juan and Punta Atico in Peru for biodiversity conservation interventions and management of productive activities within protected areas. </w:t>
            </w:r>
          </w:p>
          <w:p w14:paraId="7EF0650B" w14:textId="77777777" w:rsidR="007E2537" w:rsidRPr="00737902" w:rsidRDefault="007E2537" w:rsidP="000113A2">
            <w:pPr>
              <w:spacing w:after="0"/>
              <w:rPr>
                <w:rFonts w:cs="Arial"/>
                <w:szCs w:val="20"/>
              </w:rPr>
            </w:pPr>
            <w:r w:rsidRPr="00737902">
              <w:rPr>
                <w:rFonts w:cs="Arial"/>
                <w:szCs w:val="20"/>
              </w:rPr>
              <w:t>The project will directly benefit about 200,000 people in Chile and 89,000 people in Peru. However, the greatest contribution will be to assist the countries to establish the bases to execute the SAP and in the long-term, to implement coordinated measures for the sustainable management of the HCLME.</w:t>
            </w:r>
          </w:p>
          <w:p w14:paraId="6761559F" w14:textId="77777777" w:rsidR="007E2537" w:rsidRPr="00737902" w:rsidRDefault="007E2537" w:rsidP="000113A2">
            <w:pPr>
              <w:spacing w:after="0"/>
              <w:rPr>
                <w:rFonts w:cs="Arial"/>
                <w:szCs w:val="20"/>
              </w:rPr>
            </w:pPr>
          </w:p>
        </w:tc>
      </w:tr>
      <w:tr w:rsidR="002A11D7" w:rsidRPr="00737902" w14:paraId="221105A1" w14:textId="77777777" w:rsidTr="00E664E3">
        <w:trPr>
          <w:jc w:val="center"/>
        </w:trPr>
        <w:tc>
          <w:tcPr>
            <w:tcW w:w="9810" w:type="dxa"/>
            <w:gridSpan w:val="6"/>
            <w:shd w:val="clear" w:color="auto" w:fill="D9D9D9"/>
          </w:tcPr>
          <w:p w14:paraId="217BB665" w14:textId="77777777" w:rsidR="002A11D7" w:rsidRPr="00737902" w:rsidRDefault="002A11D7" w:rsidP="004E7E3E">
            <w:pPr>
              <w:jc w:val="left"/>
              <w:rPr>
                <w:rFonts w:cs="Arial"/>
                <w:b/>
                <w:smallCaps/>
                <w:szCs w:val="20"/>
              </w:rPr>
            </w:pPr>
            <w:r w:rsidRPr="00737902">
              <w:rPr>
                <w:rFonts w:cs="Arial"/>
                <w:b/>
                <w:smallCaps/>
                <w:szCs w:val="20"/>
              </w:rPr>
              <w:t>FINANCIAL PLAN</w:t>
            </w:r>
          </w:p>
        </w:tc>
      </w:tr>
      <w:tr w:rsidR="00291F1B" w:rsidRPr="00737902" w14:paraId="7FF7EB2B" w14:textId="77777777" w:rsidTr="00E664E3">
        <w:trPr>
          <w:jc w:val="center"/>
        </w:trPr>
        <w:tc>
          <w:tcPr>
            <w:tcW w:w="5019" w:type="dxa"/>
            <w:gridSpan w:val="3"/>
          </w:tcPr>
          <w:p w14:paraId="226B636F" w14:textId="77777777" w:rsidR="00291F1B" w:rsidRPr="00737902" w:rsidRDefault="00291F1B" w:rsidP="00291F1B">
            <w:pPr>
              <w:jc w:val="left"/>
              <w:rPr>
                <w:rFonts w:cs="Arial"/>
                <w:szCs w:val="20"/>
              </w:rPr>
            </w:pPr>
            <w:r w:rsidRPr="00737902">
              <w:rPr>
                <w:rFonts w:cs="Arial"/>
                <w:szCs w:val="20"/>
              </w:rPr>
              <w:t>GEF, LDCF or SCCF Trust Fund or other vertical fund – – activities in Peru administered by Peru CO</w:t>
            </w:r>
          </w:p>
        </w:tc>
        <w:tc>
          <w:tcPr>
            <w:tcW w:w="4791" w:type="dxa"/>
            <w:gridSpan w:val="3"/>
          </w:tcPr>
          <w:p w14:paraId="0CD26EF9" w14:textId="1C5DDF63" w:rsidR="00291F1B" w:rsidRPr="00737902" w:rsidRDefault="00291F1B" w:rsidP="00291F1B">
            <w:pPr>
              <w:jc w:val="right"/>
              <w:rPr>
                <w:rFonts w:cs="Arial"/>
                <w:szCs w:val="20"/>
              </w:rPr>
            </w:pPr>
            <w:r w:rsidRPr="00737902">
              <w:rPr>
                <w:rFonts w:cs="Arial"/>
                <w:szCs w:val="20"/>
              </w:rPr>
              <w:t>USD 1,</w:t>
            </w:r>
            <w:r w:rsidR="00490DAC">
              <w:rPr>
                <w:rFonts w:cs="Arial"/>
                <w:szCs w:val="20"/>
              </w:rPr>
              <w:t>944,872</w:t>
            </w:r>
          </w:p>
        </w:tc>
      </w:tr>
      <w:tr w:rsidR="002A11D7" w:rsidRPr="00737902" w14:paraId="3B8DFD32" w14:textId="77777777" w:rsidTr="00E664E3">
        <w:trPr>
          <w:jc w:val="center"/>
        </w:trPr>
        <w:tc>
          <w:tcPr>
            <w:tcW w:w="5019" w:type="dxa"/>
            <w:gridSpan w:val="3"/>
          </w:tcPr>
          <w:p w14:paraId="6505D0F9" w14:textId="733F6142" w:rsidR="002A11D7" w:rsidRPr="00737902" w:rsidRDefault="002A11D7" w:rsidP="00EC4A3B">
            <w:pPr>
              <w:rPr>
                <w:rFonts w:cs="Arial"/>
                <w:b/>
                <w:szCs w:val="20"/>
              </w:rPr>
            </w:pPr>
            <w:r w:rsidRPr="00737902">
              <w:rPr>
                <w:rFonts w:cs="Arial"/>
                <w:b/>
                <w:szCs w:val="20"/>
              </w:rPr>
              <w:t>[1] Total Budget administered by UNDP</w:t>
            </w:r>
            <w:r w:rsidR="00490DAC">
              <w:rPr>
                <w:rFonts w:cs="Arial"/>
                <w:b/>
                <w:szCs w:val="20"/>
              </w:rPr>
              <w:t xml:space="preserve"> Peru</w:t>
            </w:r>
          </w:p>
        </w:tc>
        <w:tc>
          <w:tcPr>
            <w:tcW w:w="4791" w:type="dxa"/>
            <w:gridSpan w:val="3"/>
          </w:tcPr>
          <w:p w14:paraId="2B2EC024" w14:textId="4B47A211" w:rsidR="002A11D7" w:rsidRPr="00737902" w:rsidRDefault="00FB3B33" w:rsidP="001C0CDF">
            <w:pPr>
              <w:jc w:val="right"/>
              <w:rPr>
                <w:rFonts w:cs="Arial"/>
                <w:b/>
                <w:szCs w:val="20"/>
              </w:rPr>
            </w:pPr>
            <w:r w:rsidRPr="00737902">
              <w:rPr>
                <w:rFonts w:cs="Arial"/>
                <w:b/>
                <w:szCs w:val="20"/>
              </w:rPr>
              <w:t xml:space="preserve">USD </w:t>
            </w:r>
            <w:r w:rsidR="00490DAC">
              <w:rPr>
                <w:rFonts w:cs="Arial"/>
                <w:b/>
                <w:szCs w:val="20"/>
              </w:rPr>
              <w:t>1,944,872</w:t>
            </w:r>
          </w:p>
        </w:tc>
      </w:tr>
      <w:tr w:rsidR="002A11D7" w:rsidRPr="00737902" w14:paraId="4D86AEE6" w14:textId="77777777" w:rsidTr="00E664E3">
        <w:trPr>
          <w:jc w:val="center"/>
        </w:trPr>
        <w:tc>
          <w:tcPr>
            <w:tcW w:w="9810" w:type="dxa"/>
            <w:gridSpan w:val="6"/>
            <w:shd w:val="clear" w:color="auto" w:fill="D9D9D9"/>
          </w:tcPr>
          <w:p w14:paraId="51373204" w14:textId="77777777" w:rsidR="002A11D7" w:rsidRPr="00737902" w:rsidRDefault="002A11D7" w:rsidP="004E7E3E">
            <w:pPr>
              <w:jc w:val="left"/>
              <w:rPr>
                <w:rFonts w:cs="Arial"/>
                <w:b/>
                <w:smallCaps/>
                <w:szCs w:val="20"/>
              </w:rPr>
            </w:pPr>
            <w:r w:rsidRPr="00737902">
              <w:rPr>
                <w:rFonts w:cs="Arial"/>
                <w:b/>
                <w:smallCaps/>
                <w:szCs w:val="20"/>
              </w:rPr>
              <w:t>CO-PARALLEL FINANCING</w:t>
            </w:r>
          </w:p>
        </w:tc>
      </w:tr>
      <w:tr w:rsidR="00490DAC" w:rsidRPr="00737902" w14:paraId="6E9FEF69" w14:textId="77777777" w:rsidTr="00E664E3">
        <w:trPr>
          <w:trHeight w:val="20"/>
          <w:jc w:val="center"/>
        </w:trPr>
        <w:tc>
          <w:tcPr>
            <w:tcW w:w="5019" w:type="dxa"/>
            <w:gridSpan w:val="3"/>
          </w:tcPr>
          <w:p w14:paraId="666EA310" w14:textId="2C42EC4E" w:rsidR="00490DAC" w:rsidRPr="00737902" w:rsidRDefault="00490DAC" w:rsidP="00490DAC">
            <w:pPr>
              <w:spacing w:after="0"/>
              <w:jc w:val="left"/>
              <w:rPr>
                <w:rFonts w:cs="Arial"/>
                <w:szCs w:val="20"/>
              </w:rPr>
            </w:pPr>
            <w:r w:rsidRPr="00737902">
              <w:t>PRODUCE</w:t>
            </w:r>
          </w:p>
        </w:tc>
        <w:tc>
          <w:tcPr>
            <w:tcW w:w="4791" w:type="dxa"/>
            <w:gridSpan w:val="3"/>
          </w:tcPr>
          <w:p w14:paraId="3D728D35" w14:textId="53BCC3F8" w:rsidR="00490DAC" w:rsidRPr="00737902" w:rsidRDefault="00490DAC" w:rsidP="00490DAC">
            <w:pPr>
              <w:spacing w:after="0"/>
              <w:jc w:val="right"/>
              <w:rPr>
                <w:rFonts w:cs="Arial"/>
                <w:szCs w:val="20"/>
              </w:rPr>
            </w:pPr>
            <w:r w:rsidRPr="00737902">
              <w:t>3,747,096</w:t>
            </w:r>
          </w:p>
        </w:tc>
      </w:tr>
      <w:tr w:rsidR="00490DAC" w:rsidRPr="00737902" w14:paraId="740757D8" w14:textId="77777777" w:rsidTr="00E664E3">
        <w:trPr>
          <w:trHeight w:val="20"/>
          <w:jc w:val="center"/>
        </w:trPr>
        <w:tc>
          <w:tcPr>
            <w:tcW w:w="5019" w:type="dxa"/>
            <w:gridSpan w:val="3"/>
          </w:tcPr>
          <w:p w14:paraId="08B08217" w14:textId="00925928" w:rsidR="00490DAC" w:rsidRPr="00737902" w:rsidRDefault="00490DAC" w:rsidP="00490DAC">
            <w:pPr>
              <w:spacing w:after="0"/>
              <w:jc w:val="left"/>
              <w:rPr>
                <w:rFonts w:cs="Arial"/>
                <w:szCs w:val="20"/>
              </w:rPr>
            </w:pPr>
            <w:r w:rsidRPr="00737902">
              <w:t>MINAM</w:t>
            </w:r>
          </w:p>
        </w:tc>
        <w:tc>
          <w:tcPr>
            <w:tcW w:w="4791" w:type="dxa"/>
            <w:gridSpan w:val="3"/>
          </w:tcPr>
          <w:p w14:paraId="767B520B" w14:textId="47715EA7" w:rsidR="00490DAC" w:rsidRPr="00737902" w:rsidRDefault="00490DAC" w:rsidP="00490DAC">
            <w:pPr>
              <w:spacing w:after="0"/>
              <w:jc w:val="right"/>
              <w:rPr>
                <w:rFonts w:cs="Arial"/>
                <w:szCs w:val="20"/>
              </w:rPr>
            </w:pPr>
            <w:r>
              <w:rPr>
                <w:rFonts w:cs="Arial"/>
                <w:szCs w:val="20"/>
              </w:rPr>
              <w:t>92,819</w:t>
            </w:r>
          </w:p>
        </w:tc>
      </w:tr>
      <w:tr w:rsidR="00490DAC" w:rsidRPr="00737902" w14:paraId="74B12659" w14:textId="77777777" w:rsidTr="00E664E3">
        <w:trPr>
          <w:trHeight w:val="20"/>
          <w:jc w:val="center"/>
        </w:trPr>
        <w:tc>
          <w:tcPr>
            <w:tcW w:w="5019" w:type="dxa"/>
            <w:gridSpan w:val="3"/>
          </w:tcPr>
          <w:p w14:paraId="58C1F061" w14:textId="1C0BF2F9" w:rsidR="00490DAC" w:rsidRPr="00737902" w:rsidRDefault="00490DAC" w:rsidP="00490DAC">
            <w:pPr>
              <w:spacing w:after="0"/>
              <w:jc w:val="left"/>
              <w:rPr>
                <w:rFonts w:cs="Arial"/>
                <w:szCs w:val="20"/>
              </w:rPr>
            </w:pPr>
            <w:r w:rsidRPr="00737902">
              <w:t>SERNANP</w:t>
            </w:r>
          </w:p>
        </w:tc>
        <w:tc>
          <w:tcPr>
            <w:tcW w:w="4791" w:type="dxa"/>
            <w:gridSpan w:val="3"/>
          </w:tcPr>
          <w:p w14:paraId="232F9D45" w14:textId="4F35FBC8" w:rsidR="00490DAC" w:rsidRPr="00737902" w:rsidRDefault="00490DAC" w:rsidP="00490DAC">
            <w:pPr>
              <w:spacing w:after="0"/>
              <w:jc w:val="right"/>
              <w:rPr>
                <w:rFonts w:cs="Arial"/>
                <w:szCs w:val="20"/>
              </w:rPr>
            </w:pPr>
            <w:r w:rsidRPr="00737902">
              <w:t>600,000</w:t>
            </w:r>
          </w:p>
        </w:tc>
      </w:tr>
      <w:tr w:rsidR="00490DAC" w:rsidRPr="00737902" w14:paraId="504DB814" w14:textId="77777777" w:rsidTr="00E664E3">
        <w:trPr>
          <w:trHeight w:val="20"/>
          <w:jc w:val="center"/>
        </w:trPr>
        <w:tc>
          <w:tcPr>
            <w:tcW w:w="5019" w:type="dxa"/>
            <w:gridSpan w:val="3"/>
          </w:tcPr>
          <w:p w14:paraId="4B190CB5" w14:textId="280DA9F2" w:rsidR="00490DAC" w:rsidRPr="00737902" w:rsidRDefault="00490DAC" w:rsidP="00490DAC">
            <w:pPr>
              <w:spacing w:after="0"/>
              <w:jc w:val="left"/>
              <w:rPr>
                <w:rFonts w:cs="Arial"/>
                <w:szCs w:val="20"/>
              </w:rPr>
            </w:pPr>
            <w:r w:rsidRPr="00737902">
              <w:t>IMARPE</w:t>
            </w:r>
          </w:p>
        </w:tc>
        <w:tc>
          <w:tcPr>
            <w:tcW w:w="4791" w:type="dxa"/>
            <w:gridSpan w:val="3"/>
          </w:tcPr>
          <w:p w14:paraId="1B0956A5" w14:textId="6075B558" w:rsidR="00490DAC" w:rsidRPr="00737902" w:rsidRDefault="00490DAC" w:rsidP="00490DAC">
            <w:pPr>
              <w:spacing w:after="0"/>
              <w:jc w:val="right"/>
              <w:rPr>
                <w:rFonts w:cs="Arial"/>
                <w:szCs w:val="20"/>
              </w:rPr>
            </w:pPr>
            <w:r w:rsidRPr="00737902">
              <w:t>28,315,275</w:t>
            </w:r>
          </w:p>
        </w:tc>
      </w:tr>
      <w:tr w:rsidR="00490DAC" w:rsidRPr="00737902" w14:paraId="102F1EF6" w14:textId="77777777" w:rsidTr="00E664E3">
        <w:trPr>
          <w:trHeight w:val="20"/>
          <w:jc w:val="center"/>
        </w:trPr>
        <w:tc>
          <w:tcPr>
            <w:tcW w:w="5019" w:type="dxa"/>
            <w:gridSpan w:val="3"/>
          </w:tcPr>
          <w:p w14:paraId="509BC3B0" w14:textId="7FB570D9" w:rsidR="00490DAC" w:rsidRPr="00737902" w:rsidRDefault="00490DAC" w:rsidP="00490DAC">
            <w:pPr>
              <w:spacing w:after="0"/>
              <w:jc w:val="left"/>
              <w:rPr>
                <w:rFonts w:cs="Arial"/>
                <w:szCs w:val="20"/>
              </w:rPr>
            </w:pPr>
            <w:r w:rsidRPr="00737902">
              <w:t>FONDEPES</w:t>
            </w:r>
          </w:p>
        </w:tc>
        <w:tc>
          <w:tcPr>
            <w:tcW w:w="4791" w:type="dxa"/>
            <w:gridSpan w:val="3"/>
          </w:tcPr>
          <w:p w14:paraId="02AF0A69" w14:textId="075D564B" w:rsidR="00490DAC" w:rsidRPr="00737902" w:rsidRDefault="00490DAC" w:rsidP="00490DAC">
            <w:pPr>
              <w:spacing w:after="0"/>
              <w:jc w:val="right"/>
              <w:rPr>
                <w:rFonts w:cs="Arial"/>
                <w:szCs w:val="20"/>
              </w:rPr>
            </w:pPr>
            <w:r w:rsidRPr="008D1348">
              <w:rPr>
                <w:color w:val="7030A0"/>
              </w:rPr>
              <w:t>2,414,774</w:t>
            </w:r>
          </w:p>
        </w:tc>
      </w:tr>
      <w:tr w:rsidR="00490DAC" w:rsidRPr="00737902" w14:paraId="356C083F" w14:textId="77777777" w:rsidTr="00E664E3">
        <w:trPr>
          <w:trHeight w:val="20"/>
          <w:jc w:val="center"/>
        </w:trPr>
        <w:tc>
          <w:tcPr>
            <w:tcW w:w="5019" w:type="dxa"/>
            <w:gridSpan w:val="3"/>
          </w:tcPr>
          <w:p w14:paraId="7AC37B6A" w14:textId="5BF9389A" w:rsidR="00490DAC" w:rsidRPr="00737902" w:rsidRDefault="00490DAC" w:rsidP="00490DAC">
            <w:pPr>
              <w:spacing w:after="0"/>
              <w:jc w:val="left"/>
              <w:rPr>
                <w:rFonts w:cs="Arial"/>
                <w:szCs w:val="20"/>
              </w:rPr>
            </w:pPr>
            <w:r w:rsidRPr="00737902">
              <w:t>COPMAR</w:t>
            </w:r>
          </w:p>
        </w:tc>
        <w:tc>
          <w:tcPr>
            <w:tcW w:w="4791" w:type="dxa"/>
            <w:gridSpan w:val="3"/>
          </w:tcPr>
          <w:p w14:paraId="38627D41" w14:textId="4A11BA31" w:rsidR="00490DAC" w:rsidRPr="00737902" w:rsidRDefault="00490DAC" w:rsidP="00490DAC">
            <w:pPr>
              <w:spacing w:after="0"/>
              <w:jc w:val="right"/>
              <w:rPr>
                <w:rFonts w:cs="Arial"/>
                <w:szCs w:val="20"/>
              </w:rPr>
            </w:pPr>
            <w:r w:rsidRPr="00737902">
              <w:t>600,000</w:t>
            </w:r>
          </w:p>
        </w:tc>
      </w:tr>
      <w:tr w:rsidR="00490DAC" w:rsidRPr="00737902" w14:paraId="684072F4" w14:textId="77777777" w:rsidTr="00E664E3">
        <w:trPr>
          <w:trHeight w:val="20"/>
          <w:jc w:val="center"/>
        </w:trPr>
        <w:tc>
          <w:tcPr>
            <w:tcW w:w="5019" w:type="dxa"/>
            <w:gridSpan w:val="3"/>
          </w:tcPr>
          <w:p w14:paraId="0C85265E" w14:textId="7399E349" w:rsidR="00490DAC" w:rsidRPr="00737902" w:rsidRDefault="00490DAC" w:rsidP="00490DAC">
            <w:pPr>
              <w:spacing w:after="0"/>
              <w:jc w:val="left"/>
              <w:rPr>
                <w:rFonts w:cs="Arial"/>
                <w:szCs w:val="20"/>
              </w:rPr>
            </w:pPr>
            <w:r w:rsidRPr="00737902">
              <w:t>A COMER PESCADO</w:t>
            </w:r>
          </w:p>
        </w:tc>
        <w:tc>
          <w:tcPr>
            <w:tcW w:w="4791" w:type="dxa"/>
            <w:gridSpan w:val="3"/>
          </w:tcPr>
          <w:p w14:paraId="6B1D9094" w14:textId="3E4F5118" w:rsidR="00490DAC" w:rsidRPr="00737902" w:rsidRDefault="00490DAC" w:rsidP="00490DAC">
            <w:pPr>
              <w:spacing w:after="0"/>
              <w:jc w:val="right"/>
              <w:rPr>
                <w:rFonts w:cs="Arial"/>
                <w:szCs w:val="20"/>
              </w:rPr>
            </w:pPr>
            <w:r w:rsidRPr="00737902">
              <w:t>935,938</w:t>
            </w:r>
          </w:p>
        </w:tc>
      </w:tr>
      <w:tr w:rsidR="00490DAC" w:rsidRPr="00737902" w14:paraId="506F63A3" w14:textId="77777777" w:rsidTr="00E664E3">
        <w:trPr>
          <w:trHeight w:val="20"/>
          <w:jc w:val="center"/>
        </w:trPr>
        <w:tc>
          <w:tcPr>
            <w:tcW w:w="5019" w:type="dxa"/>
            <w:gridSpan w:val="3"/>
          </w:tcPr>
          <w:p w14:paraId="0B86D7C8" w14:textId="4B324196" w:rsidR="00490DAC" w:rsidRPr="00737902" w:rsidRDefault="00490DAC" w:rsidP="00490DAC">
            <w:pPr>
              <w:spacing w:after="0"/>
              <w:jc w:val="left"/>
              <w:rPr>
                <w:rFonts w:cs="Arial"/>
                <w:szCs w:val="20"/>
              </w:rPr>
            </w:pPr>
            <w:r w:rsidRPr="00737902">
              <w:t>SNP</w:t>
            </w:r>
          </w:p>
        </w:tc>
        <w:tc>
          <w:tcPr>
            <w:tcW w:w="4791" w:type="dxa"/>
            <w:gridSpan w:val="3"/>
          </w:tcPr>
          <w:p w14:paraId="4F10BEAA" w14:textId="5996D304" w:rsidR="00490DAC" w:rsidRPr="00737902" w:rsidRDefault="00490DAC" w:rsidP="00490DAC">
            <w:pPr>
              <w:spacing w:after="0"/>
              <w:jc w:val="right"/>
              <w:rPr>
                <w:rFonts w:cs="Arial"/>
                <w:szCs w:val="20"/>
              </w:rPr>
            </w:pPr>
            <w:r w:rsidRPr="00737902">
              <w:t>25,740,000</w:t>
            </w:r>
          </w:p>
        </w:tc>
      </w:tr>
      <w:tr w:rsidR="00490DAC" w:rsidRPr="00737902" w14:paraId="320F3736" w14:textId="77777777" w:rsidTr="00E664E3">
        <w:trPr>
          <w:trHeight w:val="20"/>
          <w:jc w:val="center"/>
        </w:trPr>
        <w:tc>
          <w:tcPr>
            <w:tcW w:w="5019" w:type="dxa"/>
            <w:gridSpan w:val="3"/>
          </w:tcPr>
          <w:p w14:paraId="6453AB20" w14:textId="3734DBB4" w:rsidR="00490DAC" w:rsidRPr="00737902" w:rsidRDefault="00490DAC" w:rsidP="00490DAC">
            <w:pPr>
              <w:spacing w:after="0"/>
              <w:jc w:val="left"/>
            </w:pPr>
            <w:r w:rsidRPr="00737902">
              <w:t>UNDP Peru</w:t>
            </w:r>
          </w:p>
        </w:tc>
        <w:tc>
          <w:tcPr>
            <w:tcW w:w="4791" w:type="dxa"/>
            <w:gridSpan w:val="3"/>
          </w:tcPr>
          <w:p w14:paraId="78D8D924" w14:textId="265E93FA" w:rsidR="00490DAC" w:rsidRPr="00737902" w:rsidRDefault="00490DAC" w:rsidP="00490DAC">
            <w:pPr>
              <w:spacing w:after="0"/>
              <w:jc w:val="right"/>
              <w:rPr>
                <w:rFonts w:cs="Arial"/>
                <w:szCs w:val="20"/>
              </w:rPr>
            </w:pPr>
            <w:r w:rsidRPr="00737902">
              <w:rPr>
                <w:rFonts w:cs="Arial"/>
                <w:szCs w:val="20"/>
              </w:rPr>
              <w:t>250,000</w:t>
            </w:r>
          </w:p>
        </w:tc>
      </w:tr>
      <w:tr w:rsidR="00490DAC" w:rsidRPr="00737902" w14:paraId="74AD9A79" w14:textId="77777777" w:rsidTr="00E664E3">
        <w:trPr>
          <w:trHeight w:val="20"/>
          <w:jc w:val="center"/>
        </w:trPr>
        <w:tc>
          <w:tcPr>
            <w:tcW w:w="5019" w:type="dxa"/>
            <w:gridSpan w:val="3"/>
          </w:tcPr>
          <w:p w14:paraId="0CC5D349" w14:textId="10BFFD7B" w:rsidR="00490DAC" w:rsidRPr="00737902" w:rsidRDefault="00490DAC" w:rsidP="00490DAC">
            <w:pPr>
              <w:spacing w:after="0"/>
              <w:rPr>
                <w:rFonts w:cs="Arial"/>
                <w:b/>
                <w:szCs w:val="20"/>
              </w:rPr>
            </w:pPr>
            <w:r w:rsidRPr="00737902">
              <w:rPr>
                <w:rFonts w:cs="Arial"/>
                <w:b/>
                <w:szCs w:val="20"/>
              </w:rPr>
              <w:t>[2] Total co-financing</w:t>
            </w:r>
          </w:p>
        </w:tc>
        <w:tc>
          <w:tcPr>
            <w:tcW w:w="4791" w:type="dxa"/>
            <w:gridSpan w:val="3"/>
          </w:tcPr>
          <w:p w14:paraId="1C4741A2" w14:textId="46D98C54" w:rsidR="00490DAC" w:rsidRPr="00737902" w:rsidRDefault="00DB1244" w:rsidP="00490DAC">
            <w:pPr>
              <w:spacing w:after="0"/>
              <w:jc w:val="right"/>
              <w:rPr>
                <w:rFonts w:cs="Arial"/>
                <w:b/>
                <w:szCs w:val="20"/>
              </w:rPr>
            </w:pPr>
            <w:r>
              <w:rPr>
                <w:rFonts w:cs="Arial"/>
                <w:b/>
                <w:szCs w:val="20"/>
              </w:rPr>
              <w:t xml:space="preserve">USD </w:t>
            </w:r>
            <w:r w:rsidR="007950D4" w:rsidRPr="008D1348">
              <w:rPr>
                <w:rFonts w:cs="Arial"/>
                <w:b/>
                <w:color w:val="7030A0"/>
                <w:szCs w:val="20"/>
              </w:rPr>
              <w:t>62,</w:t>
            </w:r>
            <w:r w:rsidR="008D1348" w:rsidRPr="008D1348">
              <w:rPr>
                <w:rFonts w:cs="Arial"/>
                <w:b/>
                <w:color w:val="7030A0"/>
                <w:szCs w:val="20"/>
              </w:rPr>
              <w:t>422</w:t>
            </w:r>
            <w:r w:rsidR="007950D4" w:rsidRPr="008D1348">
              <w:rPr>
                <w:rFonts w:cs="Arial"/>
                <w:b/>
                <w:color w:val="7030A0"/>
                <w:szCs w:val="20"/>
              </w:rPr>
              <w:t>,902</w:t>
            </w:r>
          </w:p>
        </w:tc>
      </w:tr>
      <w:tr w:rsidR="00490DAC" w:rsidRPr="00737902" w14:paraId="692C32A0" w14:textId="77777777" w:rsidTr="00E664E3">
        <w:trPr>
          <w:trHeight w:val="20"/>
          <w:jc w:val="center"/>
        </w:trPr>
        <w:tc>
          <w:tcPr>
            <w:tcW w:w="5019" w:type="dxa"/>
            <w:gridSpan w:val="3"/>
          </w:tcPr>
          <w:p w14:paraId="5847B29D" w14:textId="23F5BF88" w:rsidR="00490DAC" w:rsidRPr="00737902" w:rsidRDefault="00490DAC" w:rsidP="00490DAC">
            <w:pPr>
              <w:spacing w:after="0"/>
              <w:rPr>
                <w:rFonts w:cs="Arial"/>
                <w:b/>
                <w:szCs w:val="20"/>
              </w:rPr>
            </w:pPr>
            <w:r w:rsidRPr="00737902">
              <w:rPr>
                <w:rFonts w:cs="Arial"/>
                <w:b/>
                <w:szCs w:val="20"/>
              </w:rPr>
              <w:t>[3] Grand-total project financing (1)+(2)</w:t>
            </w:r>
          </w:p>
        </w:tc>
        <w:tc>
          <w:tcPr>
            <w:tcW w:w="4791" w:type="dxa"/>
            <w:gridSpan w:val="3"/>
          </w:tcPr>
          <w:p w14:paraId="519C0302" w14:textId="2595C28E" w:rsidR="00490DAC" w:rsidRPr="00737902" w:rsidRDefault="007950D4" w:rsidP="00490DAC">
            <w:pPr>
              <w:spacing w:after="0"/>
              <w:jc w:val="right"/>
              <w:rPr>
                <w:rFonts w:cs="Arial"/>
                <w:b/>
                <w:szCs w:val="20"/>
              </w:rPr>
            </w:pPr>
            <w:r w:rsidRPr="008D1348">
              <w:rPr>
                <w:rFonts w:cs="Arial"/>
                <w:b/>
                <w:color w:val="7030A0"/>
                <w:szCs w:val="20"/>
              </w:rPr>
              <w:t>USD 64,</w:t>
            </w:r>
            <w:r w:rsidR="008D1348" w:rsidRPr="008D1348">
              <w:rPr>
                <w:rFonts w:cs="Arial"/>
                <w:b/>
                <w:color w:val="7030A0"/>
                <w:szCs w:val="20"/>
              </w:rPr>
              <w:t>367</w:t>
            </w:r>
            <w:r w:rsidRPr="008D1348">
              <w:rPr>
                <w:rFonts w:cs="Arial"/>
                <w:b/>
                <w:color w:val="7030A0"/>
                <w:szCs w:val="20"/>
              </w:rPr>
              <w:t>,774</w:t>
            </w:r>
          </w:p>
        </w:tc>
      </w:tr>
      <w:tr w:rsidR="00490DAC" w:rsidRPr="00737902" w14:paraId="4BFBA20D" w14:textId="77777777" w:rsidTr="00E664E3">
        <w:trPr>
          <w:jc w:val="center"/>
        </w:trPr>
        <w:tc>
          <w:tcPr>
            <w:tcW w:w="9810" w:type="dxa"/>
            <w:gridSpan w:val="6"/>
            <w:shd w:val="clear" w:color="auto" w:fill="BFBFBF"/>
          </w:tcPr>
          <w:p w14:paraId="2313DC6A" w14:textId="77777777" w:rsidR="00490DAC" w:rsidRPr="00737902" w:rsidRDefault="00490DAC" w:rsidP="00490DAC">
            <w:pPr>
              <w:jc w:val="left"/>
              <w:rPr>
                <w:rFonts w:cs="Arial"/>
                <w:b/>
                <w:smallCaps/>
                <w:szCs w:val="20"/>
              </w:rPr>
            </w:pPr>
            <w:r w:rsidRPr="00737902">
              <w:rPr>
                <w:rFonts w:cs="Arial"/>
                <w:b/>
                <w:smallCaps/>
                <w:szCs w:val="20"/>
              </w:rPr>
              <w:t>SIGNATURES</w:t>
            </w:r>
          </w:p>
        </w:tc>
      </w:tr>
      <w:tr w:rsidR="00490DAC" w:rsidRPr="00737902" w14:paraId="48E83742" w14:textId="77777777" w:rsidTr="00E664E3">
        <w:trPr>
          <w:trHeight w:val="1304"/>
          <w:jc w:val="center"/>
        </w:trPr>
        <w:tc>
          <w:tcPr>
            <w:tcW w:w="4135" w:type="dxa"/>
            <w:gridSpan w:val="2"/>
          </w:tcPr>
          <w:p w14:paraId="0F84BADF" w14:textId="77777777" w:rsidR="00490DAC" w:rsidRPr="00737902" w:rsidRDefault="00490DAC" w:rsidP="00490DAC">
            <w:pPr>
              <w:jc w:val="left"/>
              <w:rPr>
                <w:rFonts w:cs="Arial"/>
                <w:b/>
                <w:szCs w:val="20"/>
              </w:rPr>
            </w:pPr>
            <w:r w:rsidRPr="00737902">
              <w:rPr>
                <w:rFonts w:cs="Arial"/>
                <w:b/>
                <w:szCs w:val="20"/>
              </w:rPr>
              <w:t xml:space="preserve">Signature:  </w:t>
            </w:r>
          </w:p>
        </w:tc>
        <w:tc>
          <w:tcPr>
            <w:tcW w:w="1620" w:type="dxa"/>
            <w:gridSpan w:val="2"/>
          </w:tcPr>
          <w:p w14:paraId="7201B0EF" w14:textId="77777777" w:rsidR="00490DAC" w:rsidRPr="00737902" w:rsidRDefault="00490DAC" w:rsidP="00490DAC">
            <w:pPr>
              <w:jc w:val="left"/>
              <w:rPr>
                <w:rFonts w:cs="Arial"/>
                <w:b/>
                <w:szCs w:val="20"/>
              </w:rPr>
            </w:pPr>
            <w:r w:rsidRPr="00737902">
              <w:rPr>
                <w:rFonts w:cs="Arial"/>
                <w:b/>
                <w:szCs w:val="20"/>
              </w:rPr>
              <w:t>Approved by the Government of Peru</w:t>
            </w:r>
          </w:p>
        </w:tc>
        <w:tc>
          <w:tcPr>
            <w:tcW w:w="4055" w:type="dxa"/>
            <w:gridSpan w:val="2"/>
          </w:tcPr>
          <w:p w14:paraId="45EDBC4E" w14:textId="77777777" w:rsidR="00490DAC" w:rsidRPr="00737902" w:rsidRDefault="00490DAC" w:rsidP="00490DAC">
            <w:pPr>
              <w:jc w:val="left"/>
              <w:rPr>
                <w:rFonts w:cs="Arial"/>
                <w:b/>
                <w:szCs w:val="20"/>
              </w:rPr>
            </w:pPr>
            <w:r w:rsidRPr="00737902">
              <w:rPr>
                <w:rFonts w:cs="Arial"/>
                <w:b/>
                <w:szCs w:val="20"/>
              </w:rPr>
              <w:t>Day/Moth/Year:</w:t>
            </w:r>
          </w:p>
          <w:p w14:paraId="4C5DE35D" w14:textId="77777777" w:rsidR="00490DAC" w:rsidRPr="00737902" w:rsidRDefault="00490DAC" w:rsidP="00490DAC">
            <w:pPr>
              <w:jc w:val="left"/>
              <w:rPr>
                <w:rFonts w:cs="Arial"/>
                <w:szCs w:val="20"/>
              </w:rPr>
            </w:pPr>
          </w:p>
        </w:tc>
      </w:tr>
      <w:tr w:rsidR="00490DAC" w:rsidRPr="00737902" w14:paraId="1EA69DD4" w14:textId="77777777" w:rsidTr="00E664E3">
        <w:trPr>
          <w:trHeight w:val="1304"/>
          <w:jc w:val="center"/>
        </w:trPr>
        <w:tc>
          <w:tcPr>
            <w:tcW w:w="4135" w:type="dxa"/>
            <w:gridSpan w:val="2"/>
          </w:tcPr>
          <w:p w14:paraId="0F9CBBF7" w14:textId="77777777" w:rsidR="00490DAC" w:rsidRPr="00737902" w:rsidRDefault="00490DAC" w:rsidP="00490DAC">
            <w:pPr>
              <w:jc w:val="left"/>
              <w:rPr>
                <w:rFonts w:cs="Arial"/>
                <w:b/>
                <w:szCs w:val="20"/>
              </w:rPr>
            </w:pPr>
            <w:r w:rsidRPr="00737902">
              <w:rPr>
                <w:rFonts w:cs="Arial"/>
                <w:b/>
                <w:szCs w:val="20"/>
              </w:rPr>
              <w:t xml:space="preserve">Signature:  </w:t>
            </w:r>
          </w:p>
        </w:tc>
        <w:tc>
          <w:tcPr>
            <w:tcW w:w="1620" w:type="dxa"/>
            <w:gridSpan w:val="2"/>
          </w:tcPr>
          <w:p w14:paraId="0AE3B62B" w14:textId="77777777" w:rsidR="00490DAC" w:rsidRPr="00737902" w:rsidRDefault="00490DAC" w:rsidP="00490DAC">
            <w:pPr>
              <w:jc w:val="left"/>
              <w:rPr>
                <w:rFonts w:cs="Arial"/>
                <w:b/>
                <w:szCs w:val="20"/>
              </w:rPr>
            </w:pPr>
            <w:r w:rsidRPr="00737902">
              <w:rPr>
                <w:rFonts w:cs="Arial"/>
                <w:b/>
                <w:szCs w:val="20"/>
              </w:rPr>
              <w:t>Approved by the executing Agency: Vice Ministry of Fishery and Aquaculture</w:t>
            </w:r>
          </w:p>
        </w:tc>
        <w:tc>
          <w:tcPr>
            <w:tcW w:w="4055" w:type="dxa"/>
            <w:gridSpan w:val="2"/>
          </w:tcPr>
          <w:p w14:paraId="5CD05561" w14:textId="77777777" w:rsidR="00490DAC" w:rsidRPr="00737902" w:rsidRDefault="00490DAC" w:rsidP="00490DAC">
            <w:pPr>
              <w:jc w:val="left"/>
              <w:rPr>
                <w:rFonts w:cs="Arial"/>
                <w:b/>
                <w:szCs w:val="20"/>
              </w:rPr>
            </w:pPr>
            <w:r w:rsidRPr="00737902">
              <w:rPr>
                <w:rFonts w:cs="Arial"/>
                <w:b/>
                <w:szCs w:val="20"/>
              </w:rPr>
              <w:t>Day/Moth/Year:</w:t>
            </w:r>
          </w:p>
          <w:p w14:paraId="3F684833" w14:textId="77777777" w:rsidR="00490DAC" w:rsidRPr="00737902" w:rsidRDefault="00490DAC" w:rsidP="00490DAC">
            <w:pPr>
              <w:jc w:val="left"/>
              <w:rPr>
                <w:rFonts w:cs="Arial"/>
                <w:szCs w:val="20"/>
              </w:rPr>
            </w:pPr>
          </w:p>
        </w:tc>
      </w:tr>
      <w:tr w:rsidR="00490DAC" w:rsidRPr="00737902" w14:paraId="4271A096" w14:textId="77777777" w:rsidTr="00E664E3">
        <w:trPr>
          <w:trHeight w:val="1304"/>
          <w:jc w:val="center"/>
        </w:trPr>
        <w:tc>
          <w:tcPr>
            <w:tcW w:w="4135" w:type="dxa"/>
            <w:gridSpan w:val="2"/>
          </w:tcPr>
          <w:p w14:paraId="7901848F" w14:textId="77777777" w:rsidR="00490DAC" w:rsidRPr="00737902" w:rsidRDefault="00490DAC" w:rsidP="00490DAC">
            <w:pPr>
              <w:jc w:val="left"/>
              <w:rPr>
                <w:rFonts w:cs="Arial"/>
                <w:b/>
                <w:szCs w:val="20"/>
              </w:rPr>
            </w:pPr>
            <w:r w:rsidRPr="00737902">
              <w:rPr>
                <w:rFonts w:cs="Arial"/>
                <w:b/>
                <w:szCs w:val="20"/>
              </w:rPr>
              <w:t xml:space="preserve">Signature:  </w:t>
            </w:r>
          </w:p>
        </w:tc>
        <w:tc>
          <w:tcPr>
            <w:tcW w:w="1620" w:type="dxa"/>
            <w:gridSpan w:val="2"/>
          </w:tcPr>
          <w:p w14:paraId="4A476B25" w14:textId="77777777" w:rsidR="00490DAC" w:rsidRPr="00737902" w:rsidRDefault="00490DAC" w:rsidP="00490DAC">
            <w:pPr>
              <w:jc w:val="left"/>
              <w:rPr>
                <w:rFonts w:cs="Arial"/>
                <w:b/>
                <w:szCs w:val="20"/>
              </w:rPr>
            </w:pPr>
            <w:r w:rsidRPr="00737902">
              <w:rPr>
                <w:rFonts w:cs="Arial"/>
                <w:b/>
                <w:szCs w:val="20"/>
              </w:rPr>
              <w:t xml:space="preserve">Approved by UNDP </w:t>
            </w:r>
          </w:p>
        </w:tc>
        <w:tc>
          <w:tcPr>
            <w:tcW w:w="4055" w:type="dxa"/>
            <w:gridSpan w:val="2"/>
          </w:tcPr>
          <w:p w14:paraId="30E63466" w14:textId="77777777" w:rsidR="00490DAC" w:rsidRPr="00737902" w:rsidRDefault="00490DAC" w:rsidP="00490DAC">
            <w:pPr>
              <w:jc w:val="left"/>
              <w:rPr>
                <w:rFonts w:cs="Arial"/>
                <w:b/>
                <w:szCs w:val="20"/>
              </w:rPr>
            </w:pPr>
            <w:r w:rsidRPr="00737902">
              <w:rPr>
                <w:rFonts w:cs="Arial"/>
                <w:b/>
                <w:szCs w:val="20"/>
              </w:rPr>
              <w:t>Day/Moth/Year:</w:t>
            </w:r>
          </w:p>
          <w:p w14:paraId="0A74EB40" w14:textId="77777777" w:rsidR="00490DAC" w:rsidRPr="00737902" w:rsidRDefault="00490DAC" w:rsidP="00490DAC">
            <w:pPr>
              <w:jc w:val="left"/>
              <w:rPr>
                <w:rFonts w:cs="Arial"/>
                <w:szCs w:val="20"/>
              </w:rPr>
            </w:pPr>
          </w:p>
        </w:tc>
      </w:tr>
    </w:tbl>
    <w:p w14:paraId="1C2A6606" w14:textId="77777777" w:rsidR="002A11D7" w:rsidRPr="00737902" w:rsidRDefault="002A11D7"/>
    <w:p w14:paraId="2198AB41" w14:textId="77777777" w:rsidR="002A11D7" w:rsidRPr="00737902" w:rsidRDefault="002A11D7"/>
    <w:p w14:paraId="78EEA37E" w14:textId="77777777" w:rsidR="002A11D7" w:rsidRPr="00737902" w:rsidRDefault="002A11D7"/>
    <w:p w14:paraId="76031287" w14:textId="77777777" w:rsidR="002A11D7" w:rsidRPr="00737902" w:rsidRDefault="002A11D7">
      <w:r w:rsidRPr="00737902">
        <w:br w:type="page"/>
      </w:r>
    </w:p>
    <w:p w14:paraId="6EEACBB0" w14:textId="77777777" w:rsidR="002A11D7" w:rsidRPr="00737902" w:rsidRDefault="002A11D7" w:rsidP="00F31C24">
      <w:pPr>
        <w:pStyle w:val="Heading1"/>
        <w:numPr>
          <w:ilvl w:val="0"/>
          <w:numId w:val="0"/>
        </w:numPr>
        <w:ind w:left="720" w:right="-810" w:hanging="720"/>
        <w:jc w:val="left"/>
        <w:rPr>
          <w:rFonts w:ascii="Calibri" w:hAnsi="Calibri"/>
        </w:rPr>
      </w:pPr>
      <w:bookmarkStart w:id="0" w:name="_Toc506898177"/>
      <w:bookmarkStart w:id="1" w:name="_Toc443050719"/>
      <w:r w:rsidRPr="00737902">
        <w:rPr>
          <w:rFonts w:ascii="Calibri" w:hAnsi="Calibri"/>
        </w:rPr>
        <w:t>I. TABLE OF CONTENTS</w:t>
      </w:r>
      <w:bookmarkEnd w:id="0"/>
    </w:p>
    <w:bookmarkEnd w:id="1"/>
    <w:p w14:paraId="2CA1FEE6" w14:textId="5FC37E74" w:rsidR="00737902" w:rsidRDefault="002A11D7">
      <w:pPr>
        <w:pStyle w:val="TOC1"/>
        <w:tabs>
          <w:tab w:val="right" w:leader="dot" w:pos="8494"/>
        </w:tabs>
        <w:rPr>
          <w:rFonts w:asciiTheme="minorHAnsi" w:eastAsiaTheme="minorEastAsia" w:hAnsiTheme="minorHAnsi" w:cstheme="minorBidi"/>
          <w:noProof/>
          <w:sz w:val="22"/>
          <w:szCs w:val="22"/>
          <w:lang w:val="es-MX" w:eastAsia="es-MX"/>
        </w:rPr>
      </w:pPr>
      <w:r w:rsidRPr="00737902">
        <w:fldChar w:fldCharType="begin"/>
      </w:r>
      <w:r w:rsidRPr="00737902">
        <w:instrText xml:space="preserve"> TOC \o \h \z \u </w:instrText>
      </w:r>
      <w:r w:rsidRPr="00737902">
        <w:fldChar w:fldCharType="separate"/>
      </w:r>
      <w:hyperlink w:anchor="_Toc506898177" w:history="1">
        <w:r w:rsidR="00737902" w:rsidRPr="00C7006B">
          <w:rPr>
            <w:rStyle w:val="Hyperlink"/>
            <w:noProof/>
          </w:rPr>
          <w:t>I. TABLE OF CONTENTS</w:t>
        </w:r>
        <w:r w:rsidR="00737902">
          <w:rPr>
            <w:noProof/>
            <w:webHidden/>
          </w:rPr>
          <w:tab/>
        </w:r>
        <w:r w:rsidR="00737902">
          <w:rPr>
            <w:noProof/>
            <w:webHidden/>
          </w:rPr>
          <w:fldChar w:fldCharType="begin"/>
        </w:r>
        <w:r w:rsidR="00737902">
          <w:rPr>
            <w:noProof/>
            <w:webHidden/>
          </w:rPr>
          <w:instrText xml:space="preserve"> PAGEREF _Toc506898177 \h </w:instrText>
        </w:r>
        <w:r w:rsidR="00737902">
          <w:rPr>
            <w:noProof/>
            <w:webHidden/>
          </w:rPr>
        </w:r>
        <w:r w:rsidR="00737902">
          <w:rPr>
            <w:noProof/>
            <w:webHidden/>
          </w:rPr>
          <w:fldChar w:fldCharType="separate"/>
        </w:r>
        <w:r w:rsidR="00737902">
          <w:rPr>
            <w:noProof/>
            <w:webHidden/>
          </w:rPr>
          <w:t>7</w:t>
        </w:r>
        <w:r w:rsidR="00737902">
          <w:rPr>
            <w:noProof/>
            <w:webHidden/>
          </w:rPr>
          <w:fldChar w:fldCharType="end"/>
        </w:r>
      </w:hyperlink>
    </w:p>
    <w:p w14:paraId="5DBC8782" w14:textId="28A85427"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178" w:history="1">
        <w:r w:rsidR="00737902" w:rsidRPr="00C7006B">
          <w:rPr>
            <w:rStyle w:val="Hyperlink"/>
            <w:noProof/>
          </w:rPr>
          <w:t>II. DEVELOPMENT CHALLENGE</w:t>
        </w:r>
        <w:r w:rsidR="00737902">
          <w:rPr>
            <w:noProof/>
            <w:webHidden/>
          </w:rPr>
          <w:tab/>
        </w:r>
        <w:r w:rsidR="00737902">
          <w:rPr>
            <w:noProof/>
            <w:webHidden/>
          </w:rPr>
          <w:fldChar w:fldCharType="begin"/>
        </w:r>
        <w:r w:rsidR="00737902">
          <w:rPr>
            <w:noProof/>
            <w:webHidden/>
          </w:rPr>
          <w:instrText xml:space="preserve"> PAGEREF _Toc506898178 \h </w:instrText>
        </w:r>
        <w:r w:rsidR="00737902">
          <w:rPr>
            <w:noProof/>
            <w:webHidden/>
          </w:rPr>
        </w:r>
        <w:r w:rsidR="00737902">
          <w:rPr>
            <w:noProof/>
            <w:webHidden/>
          </w:rPr>
          <w:fldChar w:fldCharType="separate"/>
        </w:r>
        <w:r w:rsidR="00737902">
          <w:rPr>
            <w:noProof/>
            <w:webHidden/>
          </w:rPr>
          <w:t>12</w:t>
        </w:r>
        <w:r w:rsidR="00737902">
          <w:rPr>
            <w:noProof/>
            <w:webHidden/>
          </w:rPr>
          <w:fldChar w:fldCharType="end"/>
        </w:r>
      </w:hyperlink>
    </w:p>
    <w:p w14:paraId="24A76AC8" w14:textId="263D3398"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79" w:history="1">
        <w:r w:rsidR="00737902" w:rsidRPr="00C7006B">
          <w:rPr>
            <w:rStyle w:val="Hyperlink"/>
            <w:noProof/>
          </w:rPr>
          <w:t>Humboldt Current Marine Ecosystem</w:t>
        </w:r>
        <w:r w:rsidR="00737902">
          <w:rPr>
            <w:noProof/>
            <w:webHidden/>
          </w:rPr>
          <w:tab/>
        </w:r>
        <w:r w:rsidR="00737902">
          <w:rPr>
            <w:noProof/>
            <w:webHidden/>
          </w:rPr>
          <w:fldChar w:fldCharType="begin"/>
        </w:r>
        <w:r w:rsidR="00737902">
          <w:rPr>
            <w:noProof/>
            <w:webHidden/>
          </w:rPr>
          <w:instrText xml:space="preserve"> PAGEREF _Toc506898179 \h </w:instrText>
        </w:r>
        <w:r w:rsidR="00737902">
          <w:rPr>
            <w:noProof/>
            <w:webHidden/>
          </w:rPr>
        </w:r>
        <w:r w:rsidR="00737902">
          <w:rPr>
            <w:noProof/>
            <w:webHidden/>
          </w:rPr>
          <w:fldChar w:fldCharType="separate"/>
        </w:r>
        <w:r w:rsidR="00737902">
          <w:rPr>
            <w:noProof/>
            <w:webHidden/>
          </w:rPr>
          <w:t>12</w:t>
        </w:r>
        <w:r w:rsidR="00737902">
          <w:rPr>
            <w:noProof/>
            <w:webHidden/>
          </w:rPr>
          <w:fldChar w:fldCharType="end"/>
        </w:r>
      </w:hyperlink>
    </w:p>
    <w:p w14:paraId="45B84B5B" w14:textId="7509CDAB"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80" w:history="1">
        <w:r w:rsidR="00737902" w:rsidRPr="00C7006B">
          <w:rPr>
            <w:rStyle w:val="Hyperlink"/>
            <w:noProof/>
          </w:rPr>
          <w:t>Geographic context</w:t>
        </w:r>
        <w:r w:rsidR="00737902">
          <w:rPr>
            <w:noProof/>
            <w:webHidden/>
          </w:rPr>
          <w:tab/>
        </w:r>
        <w:r w:rsidR="00737902">
          <w:rPr>
            <w:noProof/>
            <w:webHidden/>
          </w:rPr>
          <w:fldChar w:fldCharType="begin"/>
        </w:r>
        <w:r w:rsidR="00737902">
          <w:rPr>
            <w:noProof/>
            <w:webHidden/>
          </w:rPr>
          <w:instrText xml:space="preserve"> PAGEREF _Toc506898180 \h </w:instrText>
        </w:r>
        <w:r w:rsidR="00737902">
          <w:rPr>
            <w:noProof/>
            <w:webHidden/>
          </w:rPr>
        </w:r>
        <w:r w:rsidR="00737902">
          <w:rPr>
            <w:noProof/>
            <w:webHidden/>
          </w:rPr>
          <w:fldChar w:fldCharType="separate"/>
        </w:r>
        <w:r w:rsidR="00737902">
          <w:rPr>
            <w:noProof/>
            <w:webHidden/>
          </w:rPr>
          <w:t>13</w:t>
        </w:r>
        <w:r w:rsidR="00737902">
          <w:rPr>
            <w:noProof/>
            <w:webHidden/>
          </w:rPr>
          <w:fldChar w:fldCharType="end"/>
        </w:r>
      </w:hyperlink>
    </w:p>
    <w:p w14:paraId="4A2FAD96" w14:textId="664D3607"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81" w:history="1">
        <w:r w:rsidR="00737902" w:rsidRPr="00C7006B">
          <w:rPr>
            <w:rStyle w:val="Hyperlink"/>
            <w:noProof/>
          </w:rPr>
          <w:t>Environmental context and global significance</w:t>
        </w:r>
        <w:r w:rsidR="00737902">
          <w:rPr>
            <w:noProof/>
            <w:webHidden/>
          </w:rPr>
          <w:tab/>
        </w:r>
        <w:r w:rsidR="00737902">
          <w:rPr>
            <w:noProof/>
            <w:webHidden/>
          </w:rPr>
          <w:fldChar w:fldCharType="begin"/>
        </w:r>
        <w:r w:rsidR="00737902">
          <w:rPr>
            <w:noProof/>
            <w:webHidden/>
          </w:rPr>
          <w:instrText xml:space="preserve"> PAGEREF _Toc506898181 \h </w:instrText>
        </w:r>
        <w:r w:rsidR="00737902">
          <w:rPr>
            <w:noProof/>
            <w:webHidden/>
          </w:rPr>
        </w:r>
        <w:r w:rsidR="00737902">
          <w:rPr>
            <w:noProof/>
            <w:webHidden/>
          </w:rPr>
          <w:fldChar w:fldCharType="separate"/>
        </w:r>
        <w:r w:rsidR="00737902">
          <w:rPr>
            <w:noProof/>
            <w:webHidden/>
          </w:rPr>
          <w:t>14</w:t>
        </w:r>
        <w:r w:rsidR="00737902">
          <w:rPr>
            <w:noProof/>
            <w:webHidden/>
          </w:rPr>
          <w:fldChar w:fldCharType="end"/>
        </w:r>
      </w:hyperlink>
    </w:p>
    <w:p w14:paraId="222330EE" w14:textId="0D434F94" w:rsidR="00737902" w:rsidRDefault="00EA7049">
      <w:pPr>
        <w:pStyle w:val="TOC3"/>
        <w:rPr>
          <w:rFonts w:asciiTheme="minorHAnsi" w:eastAsiaTheme="minorEastAsia" w:hAnsiTheme="minorHAnsi" w:cstheme="minorBidi"/>
          <w:noProof/>
          <w:sz w:val="22"/>
          <w:szCs w:val="22"/>
          <w:lang w:val="es-MX" w:eastAsia="es-MX"/>
        </w:rPr>
      </w:pPr>
      <w:hyperlink w:anchor="_Toc506898182" w:history="1">
        <w:r w:rsidR="00737902" w:rsidRPr="00C7006B">
          <w:rPr>
            <w:rStyle w:val="Hyperlink"/>
            <w:noProof/>
          </w:rPr>
          <w:t>Environmental variability and climate change</w:t>
        </w:r>
        <w:r w:rsidR="00737902">
          <w:rPr>
            <w:noProof/>
            <w:webHidden/>
          </w:rPr>
          <w:tab/>
        </w:r>
        <w:r w:rsidR="00737902">
          <w:rPr>
            <w:noProof/>
            <w:webHidden/>
          </w:rPr>
          <w:fldChar w:fldCharType="begin"/>
        </w:r>
        <w:r w:rsidR="00737902">
          <w:rPr>
            <w:noProof/>
            <w:webHidden/>
          </w:rPr>
          <w:instrText xml:space="preserve"> PAGEREF _Toc506898182 \h </w:instrText>
        </w:r>
        <w:r w:rsidR="00737902">
          <w:rPr>
            <w:noProof/>
            <w:webHidden/>
          </w:rPr>
        </w:r>
        <w:r w:rsidR="00737902">
          <w:rPr>
            <w:noProof/>
            <w:webHidden/>
          </w:rPr>
          <w:fldChar w:fldCharType="separate"/>
        </w:r>
        <w:r w:rsidR="00737902">
          <w:rPr>
            <w:noProof/>
            <w:webHidden/>
          </w:rPr>
          <w:t>15</w:t>
        </w:r>
        <w:r w:rsidR="00737902">
          <w:rPr>
            <w:noProof/>
            <w:webHidden/>
          </w:rPr>
          <w:fldChar w:fldCharType="end"/>
        </w:r>
      </w:hyperlink>
    </w:p>
    <w:p w14:paraId="3B18E158" w14:textId="1F342A05" w:rsidR="00737902" w:rsidRDefault="00EA7049">
      <w:pPr>
        <w:pStyle w:val="TOC3"/>
        <w:rPr>
          <w:rFonts w:asciiTheme="minorHAnsi" w:eastAsiaTheme="minorEastAsia" w:hAnsiTheme="minorHAnsi" w:cstheme="minorBidi"/>
          <w:noProof/>
          <w:sz w:val="22"/>
          <w:szCs w:val="22"/>
          <w:lang w:val="es-MX" w:eastAsia="es-MX"/>
        </w:rPr>
      </w:pPr>
      <w:hyperlink w:anchor="_Toc506898183" w:history="1">
        <w:r w:rsidR="00737902" w:rsidRPr="00C7006B">
          <w:rPr>
            <w:rStyle w:val="Hyperlink"/>
            <w:noProof/>
          </w:rPr>
          <w:t>Protected areas</w:t>
        </w:r>
        <w:r w:rsidR="00737902">
          <w:rPr>
            <w:noProof/>
            <w:webHidden/>
          </w:rPr>
          <w:tab/>
        </w:r>
        <w:r w:rsidR="00737902">
          <w:rPr>
            <w:noProof/>
            <w:webHidden/>
          </w:rPr>
          <w:fldChar w:fldCharType="begin"/>
        </w:r>
        <w:r w:rsidR="00737902">
          <w:rPr>
            <w:noProof/>
            <w:webHidden/>
          </w:rPr>
          <w:instrText xml:space="preserve"> PAGEREF _Toc506898183 \h </w:instrText>
        </w:r>
        <w:r w:rsidR="00737902">
          <w:rPr>
            <w:noProof/>
            <w:webHidden/>
          </w:rPr>
        </w:r>
        <w:r w:rsidR="00737902">
          <w:rPr>
            <w:noProof/>
            <w:webHidden/>
          </w:rPr>
          <w:fldChar w:fldCharType="separate"/>
        </w:r>
        <w:r w:rsidR="00737902">
          <w:rPr>
            <w:noProof/>
            <w:webHidden/>
          </w:rPr>
          <w:t>16</w:t>
        </w:r>
        <w:r w:rsidR="00737902">
          <w:rPr>
            <w:noProof/>
            <w:webHidden/>
          </w:rPr>
          <w:fldChar w:fldCharType="end"/>
        </w:r>
      </w:hyperlink>
    </w:p>
    <w:p w14:paraId="4489C05D" w14:textId="00C8BF8F"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84" w:history="1">
        <w:r w:rsidR="00737902" w:rsidRPr="00C7006B">
          <w:rPr>
            <w:rStyle w:val="Hyperlink"/>
            <w:noProof/>
          </w:rPr>
          <w:t>Social, economic and cultural context</w:t>
        </w:r>
        <w:r w:rsidR="00737902">
          <w:rPr>
            <w:noProof/>
            <w:webHidden/>
          </w:rPr>
          <w:tab/>
        </w:r>
        <w:r w:rsidR="00737902">
          <w:rPr>
            <w:noProof/>
            <w:webHidden/>
          </w:rPr>
          <w:fldChar w:fldCharType="begin"/>
        </w:r>
        <w:r w:rsidR="00737902">
          <w:rPr>
            <w:noProof/>
            <w:webHidden/>
          </w:rPr>
          <w:instrText xml:space="preserve"> PAGEREF _Toc506898184 \h </w:instrText>
        </w:r>
        <w:r w:rsidR="00737902">
          <w:rPr>
            <w:noProof/>
            <w:webHidden/>
          </w:rPr>
        </w:r>
        <w:r w:rsidR="00737902">
          <w:rPr>
            <w:noProof/>
            <w:webHidden/>
          </w:rPr>
          <w:fldChar w:fldCharType="separate"/>
        </w:r>
        <w:r w:rsidR="00737902">
          <w:rPr>
            <w:noProof/>
            <w:webHidden/>
          </w:rPr>
          <w:t>18</w:t>
        </w:r>
        <w:r w:rsidR="00737902">
          <w:rPr>
            <w:noProof/>
            <w:webHidden/>
          </w:rPr>
          <w:fldChar w:fldCharType="end"/>
        </w:r>
      </w:hyperlink>
    </w:p>
    <w:p w14:paraId="73A58FFE" w14:textId="581E209D" w:rsidR="00737902" w:rsidRDefault="00EA7049">
      <w:pPr>
        <w:pStyle w:val="TOC3"/>
        <w:rPr>
          <w:rFonts w:asciiTheme="minorHAnsi" w:eastAsiaTheme="minorEastAsia" w:hAnsiTheme="minorHAnsi" w:cstheme="minorBidi"/>
          <w:noProof/>
          <w:sz w:val="22"/>
          <w:szCs w:val="22"/>
          <w:lang w:val="es-MX" w:eastAsia="es-MX"/>
        </w:rPr>
      </w:pPr>
      <w:hyperlink w:anchor="_Toc506898185" w:history="1">
        <w:r w:rsidR="00737902" w:rsidRPr="00C7006B">
          <w:rPr>
            <w:rStyle w:val="Hyperlink"/>
            <w:noProof/>
          </w:rPr>
          <w:t>Fisheries</w:t>
        </w:r>
        <w:r w:rsidR="00737902">
          <w:rPr>
            <w:noProof/>
            <w:webHidden/>
          </w:rPr>
          <w:tab/>
        </w:r>
        <w:r w:rsidR="00737902">
          <w:rPr>
            <w:noProof/>
            <w:webHidden/>
          </w:rPr>
          <w:fldChar w:fldCharType="begin"/>
        </w:r>
        <w:r w:rsidR="00737902">
          <w:rPr>
            <w:noProof/>
            <w:webHidden/>
          </w:rPr>
          <w:instrText xml:space="preserve"> PAGEREF _Toc506898185 \h </w:instrText>
        </w:r>
        <w:r w:rsidR="00737902">
          <w:rPr>
            <w:noProof/>
            <w:webHidden/>
          </w:rPr>
        </w:r>
        <w:r w:rsidR="00737902">
          <w:rPr>
            <w:noProof/>
            <w:webHidden/>
          </w:rPr>
          <w:fldChar w:fldCharType="separate"/>
        </w:r>
        <w:r w:rsidR="00737902">
          <w:rPr>
            <w:noProof/>
            <w:webHidden/>
          </w:rPr>
          <w:t>19</w:t>
        </w:r>
        <w:r w:rsidR="00737902">
          <w:rPr>
            <w:noProof/>
            <w:webHidden/>
          </w:rPr>
          <w:fldChar w:fldCharType="end"/>
        </w:r>
      </w:hyperlink>
    </w:p>
    <w:p w14:paraId="3191E5CE" w14:textId="36F32B1E"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86" w:history="1">
        <w:r w:rsidR="00737902" w:rsidRPr="00C7006B">
          <w:rPr>
            <w:rStyle w:val="Hyperlink"/>
            <w:noProof/>
          </w:rPr>
          <w:t>Global environmental problems and root causes</w:t>
        </w:r>
        <w:r w:rsidR="00737902">
          <w:rPr>
            <w:noProof/>
            <w:webHidden/>
          </w:rPr>
          <w:tab/>
        </w:r>
        <w:r w:rsidR="00737902">
          <w:rPr>
            <w:noProof/>
            <w:webHidden/>
          </w:rPr>
          <w:fldChar w:fldCharType="begin"/>
        </w:r>
        <w:r w:rsidR="00737902">
          <w:rPr>
            <w:noProof/>
            <w:webHidden/>
          </w:rPr>
          <w:instrText xml:space="preserve"> PAGEREF _Toc506898186 \h </w:instrText>
        </w:r>
        <w:r w:rsidR="00737902">
          <w:rPr>
            <w:noProof/>
            <w:webHidden/>
          </w:rPr>
        </w:r>
        <w:r w:rsidR="00737902">
          <w:rPr>
            <w:noProof/>
            <w:webHidden/>
          </w:rPr>
          <w:fldChar w:fldCharType="separate"/>
        </w:r>
        <w:r w:rsidR="00737902">
          <w:rPr>
            <w:noProof/>
            <w:webHidden/>
          </w:rPr>
          <w:t>22</w:t>
        </w:r>
        <w:r w:rsidR="00737902">
          <w:rPr>
            <w:noProof/>
            <w:webHidden/>
          </w:rPr>
          <w:fldChar w:fldCharType="end"/>
        </w:r>
      </w:hyperlink>
    </w:p>
    <w:p w14:paraId="4529E448" w14:textId="0863C3A2" w:rsidR="00737902" w:rsidRDefault="00EA7049">
      <w:pPr>
        <w:pStyle w:val="TOC3"/>
        <w:rPr>
          <w:rFonts w:asciiTheme="minorHAnsi" w:eastAsiaTheme="minorEastAsia" w:hAnsiTheme="minorHAnsi" w:cstheme="minorBidi"/>
          <w:noProof/>
          <w:sz w:val="22"/>
          <w:szCs w:val="22"/>
          <w:lang w:val="es-MX" w:eastAsia="es-MX"/>
        </w:rPr>
      </w:pPr>
      <w:hyperlink w:anchor="_Toc506898187" w:history="1">
        <w:r w:rsidR="00737902" w:rsidRPr="00C7006B">
          <w:rPr>
            <w:rStyle w:val="Hyperlink"/>
            <w:noProof/>
          </w:rPr>
          <w:t>Transzonal problem 1: non-optimal exploitation of fishery resources</w:t>
        </w:r>
        <w:r w:rsidR="00737902">
          <w:rPr>
            <w:noProof/>
            <w:webHidden/>
          </w:rPr>
          <w:tab/>
        </w:r>
        <w:r w:rsidR="00737902">
          <w:rPr>
            <w:noProof/>
            <w:webHidden/>
          </w:rPr>
          <w:fldChar w:fldCharType="begin"/>
        </w:r>
        <w:r w:rsidR="00737902">
          <w:rPr>
            <w:noProof/>
            <w:webHidden/>
          </w:rPr>
          <w:instrText xml:space="preserve"> PAGEREF _Toc506898187 \h </w:instrText>
        </w:r>
        <w:r w:rsidR="00737902">
          <w:rPr>
            <w:noProof/>
            <w:webHidden/>
          </w:rPr>
        </w:r>
        <w:r w:rsidR="00737902">
          <w:rPr>
            <w:noProof/>
            <w:webHidden/>
          </w:rPr>
          <w:fldChar w:fldCharType="separate"/>
        </w:r>
        <w:r w:rsidR="00737902">
          <w:rPr>
            <w:noProof/>
            <w:webHidden/>
          </w:rPr>
          <w:t>24</w:t>
        </w:r>
        <w:r w:rsidR="00737902">
          <w:rPr>
            <w:noProof/>
            <w:webHidden/>
          </w:rPr>
          <w:fldChar w:fldCharType="end"/>
        </w:r>
      </w:hyperlink>
    </w:p>
    <w:p w14:paraId="73276CD4" w14:textId="4EA63A01" w:rsidR="00737902" w:rsidRDefault="00EA7049">
      <w:pPr>
        <w:pStyle w:val="TOC3"/>
        <w:rPr>
          <w:rFonts w:asciiTheme="minorHAnsi" w:eastAsiaTheme="minorEastAsia" w:hAnsiTheme="minorHAnsi" w:cstheme="minorBidi"/>
          <w:noProof/>
          <w:sz w:val="22"/>
          <w:szCs w:val="22"/>
          <w:lang w:val="es-MX" w:eastAsia="es-MX"/>
        </w:rPr>
      </w:pPr>
      <w:hyperlink w:anchor="_Toc506898188" w:history="1">
        <w:r w:rsidR="00737902" w:rsidRPr="00C7006B">
          <w:rPr>
            <w:rStyle w:val="Hyperlink"/>
            <w:noProof/>
          </w:rPr>
          <w:t>Transzonal problem 2: anthropogenic alteration of the marine habitat</w:t>
        </w:r>
        <w:r w:rsidR="00737902">
          <w:rPr>
            <w:noProof/>
            <w:webHidden/>
          </w:rPr>
          <w:tab/>
        </w:r>
        <w:r w:rsidR="00737902">
          <w:rPr>
            <w:noProof/>
            <w:webHidden/>
          </w:rPr>
          <w:fldChar w:fldCharType="begin"/>
        </w:r>
        <w:r w:rsidR="00737902">
          <w:rPr>
            <w:noProof/>
            <w:webHidden/>
          </w:rPr>
          <w:instrText xml:space="preserve"> PAGEREF _Toc506898188 \h </w:instrText>
        </w:r>
        <w:r w:rsidR="00737902">
          <w:rPr>
            <w:noProof/>
            <w:webHidden/>
          </w:rPr>
        </w:r>
        <w:r w:rsidR="00737902">
          <w:rPr>
            <w:noProof/>
            <w:webHidden/>
          </w:rPr>
          <w:fldChar w:fldCharType="separate"/>
        </w:r>
        <w:r w:rsidR="00737902">
          <w:rPr>
            <w:noProof/>
            <w:webHidden/>
          </w:rPr>
          <w:t>24</w:t>
        </w:r>
        <w:r w:rsidR="00737902">
          <w:rPr>
            <w:noProof/>
            <w:webHidden/>
          </w:rPr>
          <w:fldChar w:fldCharType="end"/>
        </w:r>
      </w:hyperlink>
    </w:p>
    <w:p w14:paraId="4A86F694" w14:textId="7C8B4046" w:rsidR="00737902" w:rsidRDefault="00EA7049">
      <w:pPr>
        <w:pStyle w:val="TOC3"/>
        <w:rPr>
          <w:rFonts w:asciiTheme="minorHAnsi" w:eastAsiaTheme="minorEastAsia" w:hAnsiTheme="minorHAnsi" w:cstheme="minorBidi"/>
          <w:noProof/>
          <w:sz w:val="22"/>
          <w:szCs w:val="22"/>
          <w:lang w:val="es-MX" w:eastAsia="es-MX"/>
        </w:rPr>
      </w:pPr>
      <w:hyperlink w:anchor="_Toc506898189" w:history="1">
        <w:r w:rsidR="00737902" w:rsidRPr="00C7006B">
          <w:rPr>
            <w:rStyle w:val="Hyperlink"/>
            <w:noProof/>
          </w:rPr>
          <w:t>Common problem: high bycatch or accompanying fauna and discards</w:t>
        </w:r>
        <w:r w:rsidR="00737902">
          <w:rPr>
            <w:noProof/>
            <w:webHidden/>
          </w:rPr>
          <w:tab/>
        </w:r>
        <w:r w:rsidR="00737902">
          <w:rPr>
            <w:noProof/>
            <w:webHidden/>
          </w:rPr>
          <w:fldChar w:fldCharType="begin"/>
        </w:r>
        <w:r w:rsidR="00737902">
          <w:rPr>
            <w:noProof/>
            <w:webHidden/>
          </w:rPr>
          <w:instrText xml:space="preserve"> PAGEREF _Toc506898189 \h </w:instrText>
        </w:r>
        <w:r w:rsidR="00737902">
          <w:rPr>
            <w:noProof/>
            <w:webHidden/>
          </w:rPr>
        </w:r>
        <w:r w:rsidR="00737902">
          <w:rPr>
            <w:noProof/>
            <w:webHidden/>
          </w:rPr>
          <w:fldChar w:fldCharType="separate"/>
        </w:r>
        <w:r w:rsidR="00737902">
          <w:rPr>
            <w:noProof/>
            <w:webHidden/>
          </w:rPr>
          <w:t>25</w:t>
        </w:r>
        <w:r w:rsidR="00737902">
          <w:rPr>
            <w:noProof/>
            <w:webHidden/>
          </w:rPr>
          <w:fldChar w:fldCharType="end"/>
        </w:r>
      </w:hyperlink>
    </w:p>
    <w:p w14:paraId="36AE6575" w14:textId="59AD3FB2"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90" w:history="1">
        <w:r w:rsidR="00737902" w:rsidRPr="00C7006B">
          <w:rPr>
            <w:rStyle w:val="Hyperlink"/>
            <w:noProof/>
          </w:rPr>
          <w:t>Long-term solution</w:t>
        </w:r>
        <w:r w:rsidR="00737902">
          <w:rPr>
            <w:noProof/>
            <w:webHidden/>
          </w:rPr>
          <w:tab/>
        </w:r>
        <w:r w:rsidR="00737902">
          <w:rPr>
            <w:noProof/>
            <w:webHidden/>
          </w:rPr>
          <w:fldChar w:fldCharType="begin"/>
        </w:r>
        <w:r w:rsidR="00737902">
          <w:rPr>
            <w:noProof/>
            <w:webHidden/>
          </w:rPr>
          <w:instrText xml:space="preserve"> PAGEREF _Toc506898190 \h </w:instrText>
        </w:r>
        <w:r w:rsidR="00737902">
          <w:rPr>
            <w:noProof/>
            <w:webHidden/>
          </w:rPr>
        </w:r>
        <w:r w:rsidR="00737902">
          <w:rPr>
            <w:noProof/>
            <w:webHidden/>
          </w:rPr>
          <w:fldChar w:fldCharType="separate"/>
        </w:r>
        <w:r w:rsidR="00737902">
          <w:rPr>
            <w:noProof/>
            <w:webHidden/>
          </w:rPr>
          <w:t>28</w:t>
        </w:r>
        <w:r w:rsidR="00737902">
          <w:rPr>
            <w:noProof/>
            <w:webHidden/>
          </w:rPr>
          <w:fldChar w:fldCharType="end"/>
        </w:r>
      </w:hyperlink>
    </w:p>
    <w:p w14:paraId="5B76FD3D" w14:textId="0C1288E0"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191" w:history="1">
        <w:r w:rsidR="00737902" w:rsidRPr="00C7006B">
          <w:rPr>
            <w:rStyle w:val="Hyperlink"/>
            <w:noProof/>
          </w:rPr>
          <w:t>Barriers that limit the solution of global problems</w:t>
        </w:r>
        <w:r w:rsidR="00737902">
          <w:rPr>
            <w:noProof/>
            <w:webHidden/>
          </w:rPr>
          <w:tab/>
        </w:r>
        <w:r w:rsidR="00737902">
          <w:rPr>
            <w:noProof/>
            <w:webHidden/>
          </w:rPr>
          <w:fldChar w:fldCharType="begin"/>
        </w:r>
        <w:r w:rsidR="00737902">
          <w:rPr>
            <w:noProof/>
            <w:webHidden/>
          </w:rPr>
          <w:instrText xml:space="preserve"> PAGEREF _Toc506898191 \h </w:instrText>
        </w:r>
        <w:r w:rsidR="00737902">
          <w:rPr>
            <w:noProof/>
            <w:webHidden/>
          </w:rPr>
        </w:r>
        <w:r w:rsidR="00737902">
          <w:rPr>
            <w:noProof/>
            <w:webHidden/>
          </w:rPr>
          <w:fldChar w:fldCharType="separate"/>
        </w:r>
        <w:r w:rsidR="00737902">
          <w:rPr>
            <w:noProof/>
            <w:webHidden/>
          </w:rPr>
          <w:t>30</w:t>
        </w:r>
        <w:r w:rsidR="00737902">
          <w:rPr>
            <w:noProof/>
            <w:webHidden/>
          </w:rPr>
          <w:fldChar w:fldCharType="end"/>
        </w:r>
      </w:hyperlink>
    </w:p>
    <w:p w14:paraId="7EDDEECA" w14:textId="49099C13" w:rsidR="00737902" w:rsidRDefault="00EA7049">
      <w:pPr>
        <w:pStyle w:val="TOC3"/>
        <w:rPr>
          <w:rFonts w:asciiTheme="minorHAnsi" w:eastAsiaTheme="minorEastAsia" w:hAnsiTheme="minorHAnsi" w:cstheme="minorBidi"/>
          <w:noProof/>
          <w:sz w:val="22"/>
          <w:szCs w:val="22"/>
          <w:lang w:val="es-MX" w:eastAsia="es-MX"/>
        </w:rPr>
      </w:pPr>
      <w:hyperlink w:anchor="_Toc506898192" w:history="1">
        <w:r w:rsidR="00737902" w:rsidRPr="00C7006B">
          <w:rPr>
            <w:rStyle w:val="Hyperlink"/>
            <w:noProof/>
          </w:rPr>
          <w:t>Barrier 1: Limited experience in binational coordination for management with an ecosystem approach</w:t>
        </w:r>
        <w:r w:rsidR="00737902">
          <w:rPr>
            <w:noProof/>
            <w:webHidden/>
          </w:rPr>
          <w:tab/>
        </w:r>
        <w:r w:rsidR="00737902">
          <w:rPr>
            <w:noProof/>
            <w:webHidden/>
          </w:rPr>
          <w:fldChar w:fldCharType="begin"/>
        </w:r>
        <w:r w:rsidR="00737902">
          <w:rPr>
            <w:noProof/>
            <w:webHidden/>
          </w:rPr>
          <w:instrText xml:space="preserve"> PAGEREF _Toc506898192 \h </w:instrText>
        </w:r>
        <w:r w:rsidR="00737902">
          <w:rPr>
            <w:noProof/>
            <w:webHidden/>
          </w:rPr>
        </w:r>
        <w:r w:rsidR="00737902">
          <w:rPr>
            <w:noProof/>
            <w:webHidden/>
          </w:rPr>
          <w:fldChar w:fldCharType="separate"/>
        </w:r>
        <w:r w:rsidR="00737902">
          <w:rPr>
            <w:noProof/>
            <w:webHidden/>
          </w:rPr>
          <w:t>30</w:t>
        </w:r>
        <w:r w:rsidR="00737902">
          <w:rPr>
            <w:noProof/>
            <w:webHidden/>
          </w:rPr>
          <w:fldChar w:fldCharType="end"/>
        </w:r>
      </w:hyperlink>
    </w:p>
    <w:p w14:paraId="231EAF39" w14:textId="486521CB" w:rsidR="00737902" w:rsidRDefault="00EA7049">
      <w:pPr>
        <w:pStyle w:val="TOC3"/>
        <w:rPr>
          <w:rFonts w:asciiTheme="minorHAnsi" w:eastAsiaTheme="minorEastAsia" w:hAnsiTheme="minorHAnsi" w:cstheme="minorBidi"/>
          <w:noProof/>
          <w:sz w:val="22"/>
          <w:szCs w:val="22"/>
          <w:lang w:val="es-MX" w:eastAsia="es-MX"/>
        </w:rPr>
      </w:pPr>
      <w:hyperlink w:anchor="_Toc506898193" w:history="1">
        <w:r w:rsidR="00737902" w:rsidRPr="00C7006B">
          <w:rPr>
            <w:rStyle w:val="Hyperlink"/>
            <w:noProof/>
          </w:rPr>
          <w:t>Barrier 2: Insufficient intersectoral coordination for the management of coastal and marine areas</w:t>
        </w:r>
        <w:r w:rsidR="00737902">
          <w:rPr>
            <w:noProof/>
            <w:webHidden/>
          </w:rPr>
          <w:tab/>
        </w:r>
        <w:r w:rsidR="00737902">
          <w:rPr>
            <w:noProof/>
            <w:webHidden/>
          </w:rPr>
          <w:fldChar w:fldCharType="begin"/>
        </w:r>
        <w:r w:rsidR="00737902">
          <w:rPr>
            <w:noProof/>
            <w:webHidden/>
          </w:rPr>
          <w:instrText xml:space="preserve"> PAGEREF _Toc506898193 \h </w:instrText>
        </w:r>
        <w:r w:rsidR="00737902">
          <w:rPr>
            <w:noProof/>
            <w:webHidden/>
          </w:rPr>
        </w:r>
        <w:r w:rsidR="00737902">
          <w:rPr>
            <w:noProof/>
            <w:webHidden/>
          </w:rPr>
          <w:fldChar w:fldCharType="separate"/>
        </w:r>
        <w:r w:rsidR="00737902">
          <w:rPr>
            <w:noProof/>
            <w:webHidden/>
          </w:rPr>
          <w:t>30</w:t>
        </w:r>
        <w:r w:rsidR="00737902">
          <w:rPr>
            <w:noProof/>
            <w:webHidden/>
          </w:rPr>
          <w:fldChar w:fldCharType="end"/>
        </w:r>
      </w:hyperlink>
    </w:p>
    <w:p w14:paraId="6B34F0A6" w14:textId="113E7747" w:rsidR="00737902" w:rsidRDefault="00EA7049">
      <w:pPr>
        <w:pStyle w:val="TOC3"/>
        <w:rPr>
          <w:rFonts w:asciiTheme="minorHAnsi" w:eastAsiaTheme="minorEastAsia" w:hAnsiTheme="minorHAnsi" w:cstheme="minorBidi"/>
          <w:noProof/>
          <w:sz w:val="22"/>
          <w:szCs w:val="22"/>
          <w:lang w:val="es-MX" w:eastAsia="es-MX"/>
        </w:rPr>
      </w:pPr>
      <w:hyperlink w:anchor="_Toc506898194" w:history="1">
        <w:r w:rsidR="00737902" w:rsidRPr="00C7006B">
          <w:rPr>
            <w:rStyle w:val="Hyperlink"/>
            <w:noProof/>
          </w:rPr>
          <w:t>Barrier 3: Domestic consumption of priority fishery products does not take off</w:t>
        </w:r>
        <w:r w:rsidR="00737902">
          <w:rPr>
            <w:noProof/>
            <w:webHidden/>
          </w:rPr>
          <w:tab/>
        </w:r>
        <w:r w:rsidR="00737902">
          <w:rPr>
            <w:noProof/>
            <w:webHidden/>
          </w:rPr>
          <w:fldChar w:fldCharType="begin"/>
        </w:r>
        <w:r w:rsidR="00737902">
          <w:rPr>
            <w:noProof/>
            <w:webHidden/>
          </w:rPr>
          <w:instrText xml:space="preserve"> PAGEREF _Toc506898194 \h </w:instrText>
        </w:r>
        <w:r w:rsidR="00737902">
          <w:rPr>
            <w:noProof/>
            <w:webHidden/>
          </w:rPr>
        </w:r>
        <w:r w:rsidR="00737902">
          <w:rPr>
            <w:noProof/>
            <w:webHidden/>
          </w:rPr>
          <w:fldChar w:fldCharType="separate"/>
        </w:r>
        <w:r w:rsidR="00737902">
          <w:rPr>
            <w:noProof/>
            <w:webHidden/>
          </w:rPr>
          <w:t>31</w:t>
        </w:r>
        <w:r w:rsidR="00737902">
          <w:rPr>
            <w:noProof/>
            <w:webHidden/>
          </w:rPr>
          <w:fldChar w:fldCharType="end"/>
        </w:r>
      </w:hyperlink>
    </w:p>
    <w:p w14:paraId="6901136D" w14:textId="4AD68CBA" w:rsidR="00737902" w:rsidRDefault="00EA7049">
      <w:pPr>
        <w:pStyle w:val="TOC3"/>
        <w:rPr>
          <w:rFonts w:asciiTheme="minorHAnsi" w:eastAsiaTheme="minorEastAsia" w:hAnsiTheme="minorHAnsi" w:cstheme="minorBidi"/>
          <w:noProof/>
          <w:sz w:val="22"/>
          <w:szCs w:val="22"/>
          <w:lang w:val="es-MX" w:eastAsia="es-MX"/>
        </w:rPr>
      </w:pPr>
      <w:hyperlink w:anchor="_Toc506898195" w:history="1">
        <w:r w:rsidR="00737902" w:rsidRPr="00C7006B">
          <w:rPr>
            <w:rStyle w:val="Hyperlink"/>
            <w:noProof/>
          </w:rPr>
          <w:t>Barrier 4: Little experience in comprehensive interventions for diversification of livelihoods of coastal communities</w:t>
        </w:r>
        <w:r w:rsidR="00737902">
          <w:rPr>
            <w:noProof/>
            <w:webHidden/>
          </w:rPr>
          <w:tab/>
        </w:r>
        <w:r w:rsidR="00737902">
          <w:rPr>
            <w:noProof/>
            <w:webHidden/>
          </w:rPr>
          <w:fldChar w:fldCharType="begin"/>
        </w:r>
        <w:r w:rsidR="00737902">
          <w:rPr>
            <w:noProof/>
            <w:webHidden/>
          </w:rPr>
          <w:instrText xml:space="preserve"> PAGEREF _Toc506898195 \h </w:instrText>
        </w:r>
        <w:r w:rsidR="00737902">
          <w:rPr>
            <w:noProof/>
            <w:webHidden/>
          </w:rPr>
        </w:r>
        <w:r w:rsidR="00737902">
          <w:rPr>
            <w:noProof/>
            <w:webHidden/>
          </w:rPr>
          <w:fldChar w:fldCharType="separate"/>
        </w:r>
        <w:r w:rsidR="00737902">
          <w:rPr>
            <w:noProof/>
            <w:webHidden/>
          </w:rPr>
          <w:t>31</w:t>
        </w:r>
        <w:r w:rsidR="00737902">
          <w:rPr>
            <w:noProof/>
            <w:webHidden/>
          </w:rPr>
          <w:fldChar w:fldCharType="end"/>
        </w:r>
      </w:hyperlink>
    </w:p>
    <w:p w14:paraId="69533801" w14:textId="2EA4FA17" w:rsidR="00737902" w:rsidRDefault="00EA7049">
      <w:pPr>
        <w:pStyle w:val="TOC3"/>
        <w:rPr>
          <w:rFonts w:asciiTheme="minorHAnsi" w:eastAsiaTheme="minorEastAsia" w:hAnsiTheme="minorHAnsi" w:cstheme="minorBidi"/>
          <w:noProof/>
          <w:sz w:val="22"/>
          <w:szCs w:val="22"/>
          <w:lang w:val="es-MX" w:eastAsia="es-MX"/>
        </w:rPr>
      </w:pPr>
      <w:hyperlink w:anchor="_Toc506898196" w:history="1">
        <w:r w:rsidR="00737902" w:rsidRPr="00C7006B">
          <w:rPr>
            <w:rStyle w:val="Hyperlink"/>
            <w:noProof/>
          </w:rPr>
          <w:t>Barrier 5: There are no consolidated mechanisms to ensure food safety and responsible consumption of fishery products sold in the domestic market</w:t>
        </w:r>
        <w:r w:rsidR="00737902">
          <w:rPr>
            <w:noProof/>
            <w:webHidden/>
          </w:rPr>
          <w:tab/>
        </w:r>
        <w:r w:rsidR="00737902">
          <w:rPr>
            <w:noProof/>
            <w:webHidden/>
          </w:rPr>
          <w:fldChar w:fldCharType="begin"/>
        </w:r>
        <w:r w:rsidR="00737902">
          <w:rPr>
            <w:noProof/>
            <w:webHidden/>
          </w:rPr>
          <w:instrText xml:space="preserve"> PAGEREF _Toc506898196 \h </w:instrText>
        </w:r>
        <w:r w:rsidR="00737902">
          <w:rPr>
            <w:noProof/>
            <w:webHidden/>
          </w:rPr>
        </w:r>
        <w:r w:rsidR="00737902">
          <w:rPr>
            <w:noProof/>
            <w:webHidden/>
          </w:rPr>
          <w:fldChar w:fldCharType="separate"/>
        </w:r>
        <w:r w:rsidR="00737902">
          <w:rPr>
            <w:noProof/>
            <w:webHidden/>
          </w:rPr>
          <w:t>32</w:t>
        </w:r>
        <w:r w:rsidR="00737902">
          <w:rPr>
            <w:noProof/>
            <w:webHidden/>
          </w:rPr>
          <w:fldChar w:fldCharType="end"/>
        </w:r>
      </w:hyperlink>
    </w:p>
    <w:p w14:paraId="38985E6C" w14:textId="19D41B01" w:rsidR="00737902" w:rsidRDefault="00EA7049">
      <w:pPr>
        <w:pStyle w:val="TOC3"/>
        <w:rPr>
          <w:rFonts w:asciiTheme="minorHAnsi" w:eastAsiaTheme="minorEastAsia" w:hAnsiTheme="minorHAnsi" w:cstheme="minorBidi"/>
          <w:noProof/>
          <w:sz w:val="22"/>
          <w:szCs w:val="22"/>
          <w:lang w:val="es-MX" w:eastAsia="es-MX"/>
        </w:rPr>
      </w:pPr>
      <w:hyperlink w:anchor="_Toc506898197" w:history="1">
        <w:r w:rsidR="00737902" w:rsidRPr="00C7006B">
          <w:rPr>
            <w:rStyle w:val="Hyperlink"/>
            <w:noProof/>
          </w:rPr>
          <w:t>Barrier 6: The operating mechanisms of the SAP have not been enabled</w:t>
        </w:r>
        <w:r w:rsidR="00737902">
          <w:rPr>
            <w:noProof/>
            <w:webHidden/>
          </w:rPr>
          <w:tab/>
        </w:r>
        <w:r w:rsidR="00737902">
          <w:rPr>
            <w:noProof/>
            <w:webHidden/>
          </w:rPr>
          <w:fldChar w:fldCharType="begin"/>
        </w:r>
        <w:r w:rsidR="00737902">
          <w:rPr>
            <w:noProof/>
            <w:webHidden/>
          </w:rPr>
          <w:instrText xml:space="preserve"> PAGEREF _Toc506898197 \h </w:instrText>
        </w:r>
        <w:r w:rsidR="00737902">
          <w:rPr>
            <w:noProof/>
            <w:webHidden/>
          </w:rPr>
        </w:r>
        <w:r w:rsidR="00737902">
          <w:rPr>
            <w:noProof/>
            <w:webHidden/>
          </w:rPr>
          <w:fldChar w:fldCharType="separate"/>
        </w:r>
        <w:r w:rsidR="00737902">
          <w:rPr>
            <w:noProof/>
            <w:webHidden/>
          </w:rPr>
          <w:t>32</w:t>
        </w:r>
        <w:r w:rsidR="00737902">
          <w:rPr>
            <w:noProof/>
            <w:webHidden/>
          </w:rPr>
          <w:fldChar w:fldCharType="end"/>
        </w:r>
      </w:hyperlink>
    </w:p>
    <w:p w14:paraId="486B29D4" w14:textId="40672F03"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198" w:history="1">
        <w:r w:rsidR="00737902" w:rsidRPr="00C7006B">
          <w:rPr>
            <w:rStyle w:val="Hyperlink"/>
            <w:noProof/>
          </w:rPr>
          <w:t>III. STRATEGY</w:t>
        </w:r>
        <w:r w:rsidR="00737902">
          <w:rPr>
            <w:noProof/>
            <w:webHidden/>
          </w:rPr>
          <w:tab/>
        </w:r>
        <w:r w:rsidR="00737902">
          <w:rPr>
            <w:noProof/>
            <w:webHidden/>
          </w:rPr>
          <w:fldChar w:fldCharType="begin"/>
        </w:r>
        <w:r w:rsidR="00737902">
          <w:rPr>
            <w:noProof/>
            <w:webHidden/>
          </w:rPr>
          <w:instrText xml:space="preserve"> PAGEREF _Toc506898198 \h </w:instrText>
        </w:r>
        <w:r w:rsidR="00737902">
          <w:rPr>
            <w:noProof/>
            <w:webHidden/>
          </w:rPr>
        </w:r>
        <w:r w:rsidR="00737902">
          <w:rPr>
            <w:noProof/>
            <w:webHidden/>
          </w:rPr>
          <w:fldChar w:fldCharType="separate"/>
        </w:r>
        <w:r w:rsidR="00737902">
          <w:rPr>
            <w:noProof/>
            <w:webHidden/>
          </w:rPr>
          <w:t>32</w:t>
        </w:r>
        <w:r w:rsidR="00737902">
          <w:rPr>
            <w:noProof/>
            <w:webHidden/>
          </w:rPr>
          <w:fldChar w:fldCharType="end"/>
        </w:r>
      </w:hyperlink>
    </w:p>
    <w:p w14:paraId="523086A0" w14:textId="59726EF5"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199" w:history="1">
        <w:r w:rsidR="00737902" w:rsidRPr="00C7006B">
          <w:rPr>
            <w:rStyle w:val="Hyperlink"/>
            <w:noProof/>
          </w:rPr>
          <w:t>IV. Results and Partnerships</w:t>
        </w:r>
        <w:r w:rsidR="00737902">
          <w:rPr>
            <w:noProof/>
            <w:webHidden/>
          </w:rPr>
          <w:tab/>
        </w:r>
        <w:r w:rsidR="00737902">
          <w:rPr>
            <w:noProof/>
            <w:webHidden/>
          </w:rPr>
          <w:fldChar w:fldCharType="begin"/>
        </w:r>
        <w:r w:rsidR="00737902">
          <w:rPr>
            <w:noProof/>
            <w:webHidden/>
          </w:rPr>
          <w:instrText xml:space="preserve"> PAGEREF _Toc506898199 \h </w:instrText>
        </w:r>
        <w:r w:rsidR="00737902">
          <w:rPr>
            <w:noProof/>
            <w:webHidden/>
          </w:rPr>
        </w:r>
        <w:r w:rsidR="00737902">
          <w:rPr>
            <w:noProof/>
            <w:webHidden/>
          </w:rPr>
          <w:fldChar w:fldCharType="separate"/>
        </w:r>
        <w:r w:rsidR="00737902">
          <w:rPr>
            <w:noProof/>
            <w:webHidden/>
          </w:rPr>
          <w:t>34</w:t>
        </w:r>
        <w:r w:rsidR="00737902">
          <w:rPr>
            <w:noProof/>
            <w:webHidden/>
          </w:rPr>
          <w:fldChar w:fldCharType="end"/>
        </w:r>
      </w:hyperlink>
    </w:p>
    <w:p w14:paraId="2AA99572" w14:textId="5C603C97"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00" w:history="1">
        <w:r w:rsidR="00737902" w:rsidRPr="00C7006B">
          <w:rPr>
            <w:rStyle w:val="Hyperlink"/>
            <w:noProof/>
          </w:rPr>
          <w:t>Expected outcomes</w:t>
        </w:r>
        <w:r w:rsidR="00737902">
          <w:rPr>
            <w:noProof/>
            <w:webHidden/>
          </w:rPr>
          <w:tab/>
        </w:r>
        <w:r w:rsidR="00737902">
          <w:rPr>
            <w:noProof/>
            <w:webHidden/>
          </w:rPr>
          <w:fldChar w:fldCharType="begin"/>
        </w:r>
        <w:r w:rsidR="00737902">
          <w:rPr>
            <w:noProof/>
            <w:webHidden/>
          </w:rPr>
          <w:instrText xml:space="preserve"> PAGEREF _Toc506898200 \h </w:instrText>
        </w:r>
        <w:r w:rsidR="00737902">
          <w:rPr>
            <w:noProof/>
            <w:webHidden/>
          </w:rPr>
        </w:r>
        <w:r w:rsidR="00737902">
          <w:rPr>
            <w:noProof/>
            <w:webHidden/>
          </w:rPr>
          <w:fldChar w:fldCharType="separate"/>
        </w:r>
        <w:r w:rsidR="00737902">
          <w:rPr>
            <w:noProof/>
            <w:webHidden/>
          </w:rPr>
          <w:t>34</w:t>
        </w:r>
        <w:r w:rsidR="00737902">
          <w:rPr>
            <w:noProof/>
            <w:webHidden/>
          </w:rPr>
          <w:fldChar w:fldCharType="end"/>
        </w:r>
      </w:hyperlink>
    </w:p>
    <w:p w14:paraId="46D710C7" w14:textId="624BE643" w:rsidR="00737902" w:rsidRDefault="00EA7049">
      <w:pPr>
        <w:pStyle w:val="TOC3"/>
        <w:rPr>
          <w:rFonts w:asciiTheme="minorHAnsi" w:eastAsiaTheme="minorEastAsia" w:hAnsiTheme="minorHAnsi" w:cstheme="minorBidi"/>
          <w:noProof/>
          <w:sz w:val="22"/>
          <w:szCs w:val="22"/>
          <w:lang w:val="es-MX" w:eastAsia="es-MX"/>
        </w:rPr>
      </w:pPr>
      <w:hyperlink w:anchor="_Toc506898201" w:history="1">
        <w:r w:rsidR="00737902" w:rsidRPr="00C7006B">
          <w:rPr>
            <w:rStyle w:val="Hyperlink"/>
            <w:b/>
            <w:noProof/>
          </w:rPr>
          <w:t>Component 1: Recovery and maintenance at optimal population biomass levels of the majority of fisheries resources while maintaining ecosystem health and productivity under climate change scenarios.</w:t>
        </w:r>
        <w:r w:rsidR="00737902">
          <w:rPr>
            <w:noProof/>
            <w:webHidden/>
          </w:rPr>
          <w:tab/>
        </w:r>
        <w:r w:rsidR="00737902">
          <w:rPr>
            <w:noProof/>
            <w:webHidden/>
          </w:rPr>
          <w:fldChar w:fldCharType="begin"/>
        </w:r>
        <w:r w:rsidR="00737902">
          <w:rPr>
            <w:noProof/>
            <w:webHidden/>
          </w:rPr>
          <w:instrText xml:space="preserve"> PAGEREF _Toc506898201 \h </w:instrText>
        </w:r>
        <w:r w:rsidR="00737902">
          <w:rPr>
            <w:noProof/>
            <w:webHidden/>
          </w:rPr>
        </w:r>
        <w:r w:rsidR="00737902">
          <w:rPr>
            <w:noProof/>
            <w:webHidden/>
          </w:rPr>
          <w:fldChar w:fldCharType="separate"/>
        </w:r>
        <w:r w:rsidR="00737902">
          <w:rPr>
            <w:noProof/>
            <w:webHidden/>
          </w:rPr>
          <w:t>35</w:t>
        </w:r>
        <w:r w:rsidR="00737902">
          <w:rPr>
            <w:noProof/>
            <w:webHidden/>
          </w:rPr>
          <w:fldChar w:fldCharType="end"/>
        </w:r>
      </w:hyperlink>
    </w:p>
    <w:p w14:paraId="43AB7E61" w14:textId="0AC72250" w:rsidR="00737902" w:rsidRDefault="00EA7049">
      <w:pPr>
        <w:pStyle w:val="TOC4"/>
        <w:rPr>
          <w:rFonts w:asciiTheme="minorHAnsi" w:eastAsiaTheme="minorEastAsia" w:hAnsiTheme="minorHAnsi" w:cstheme="minorBidi"/>
          <w:noProof/>
          <w:sz w:val="22"/>
          <w:szCs w:val="22"/>
          <w:lang w:val="es-MX" w:eastAsia="es-MX"/>
        </w:rPr>
      </w:pPr>
      <w:hyperlink w:anchor="_Toc506898202" w:history="1">
        <w:r w:rsidR="00737902" w:rsidRPr="00C7006B">
          <w:rPr>
            <w:rStyle w:val="Hyperlink"/>
            <w:noProof/>
          </w:rPr>
          <w:t>Anchoveta</w:t>
        </w:r>
        <w:r w:rsidR="00737902">
          <w:rPr>
            <w:noProof/>
            <w:webHidden/>
          </w:rPr>
          <w:tab/>
        </w:r>
        <w:r w:rsidR="00737902">
          <w:rPr>
            <w:noProof/>
            <w:webHidden/>
          </w:rPr>
          <w:fldChar w:fldCharType="begin"/>
        </w:r>
        <w:r w:rsidR="00737902">
          <w:rPr>
            <w:noProof/>
            <w:webHidden/>
          </w:rPr>
          <w:instrText xml:space="preserve"> PAGEREF _Toc506898202 \h </w:instrText>
        </w:r>
        <w:r w:rsidR="00737902">
          <w:rPr>
            <w:noProof/>
            <w:webHidden/>
          </w:rPr>
        </w:r>
        <w:r w:rsidR="00737902">
          <w:rPr>
            <w:noProof/>
            <w:webHidden/>
          </w:rPr>
          <w:fldChar w:fldCharType="separate"/>
        </w:r>
        <w:r w:rsidR="00737902">
          <w:rPr>
            <w:noProof/>
            <w:webHidden/>
          </w:rPr>
          <w:t>36</w:t>
        </w:r>
        <w:r w:rsidR="00737902">
          <w:rPr>
            <w:noProof/>
            <w:webHidden/>
          </w:rPr>
          <w:fldChar w:fldCharType="end"/>
        </w:r>
      </w:hyperlink>
    </w:p>
    <w:p w14:paraId="251C3225" w14:textId="4C5A6C5C" w:rsidR="00737902" w:rsidRDefault="00EA7049">
      <w:pPr>
        <w:pStyle w:val="TOC4"/>
        <w:rPr>
          <w:rFonts w:asciiTheme="minorHAnsi" w:eastAsiaTheme="minorEastAsia" w:hAnsiTheme="minorHAnsi" w:cstheme="minorBidi"/>
          <w:noProof/>
          <w:sz w:val="22"/>
          <w:szCs w:val="22"/>
          <w:lang w:val="es-MX" w:eastAsia="es-MX"/>
        </w:rPr>
      </w:pPr>
      <w:hyperlink w:anchor="_Toc506898203" w:history="1">
        <w:r w:rsidR="00737902" w:rsidRPr="00C7006B">
          <w:rPr>
            <w:rStyle w:val="Hyperlink"/>
            <w:noProof/>
          </w:rPr>
          <w:t>Jibia/pota</w:t>
        </w:r>
        <w:r w:rsidR="00737902">
          <w:rPr>
            <w:noProof/>
            <w:webHidden/>
          </w:rPr>
          <w:tab/>
        </w:r>
        <w:r w:rsidR="00737902">
          <w:rPr>
            <w:noProof/>
            <w:webHidden/>
          </w:rPr>
          <w:fldChar w:fldCharType="begin"/>
        </w:r>
        <w:r w:rsidR="00737902">
          <w:rPr>
            <w:noProof/>
            <w:webHidden/>
          </w:rPr>
          <w:instrText xml:space="preserve"> PAGEREF _Toc506898203 \h </w:instrText>
        </w:r>
        <w:r w:rsidR="00737902">
          <w:rPr>
            <w:noProof/>
            <w:webHidden/>
          </w:rPr>
        </w:r>
        <w:r w:rsidR="00737902">
          <w:rPr>
            <w:noProof/>
            <w:webHidden/>
          </w:rPr>
          <w:fldChar w:fldCharType="separate"/>
        </w:r>
        <w:r w:rsidR="00737902">
          <w:rPr>
            <w:noProof/>
            <w:webHidden/>
          </w:rPr>
          <w:t>37</w:t>
        </w:r>
        <w:r w:rsidR="00737902">
          <w:rPr>
            <w:noProof/>
            <w:webHidden/>
          </w:rPr>
          <w:fldChar w:fldCharType="end"/>
        </w:r>
      </w:hyperlink>
    </w:p>
    <w:p w14:paraId="45BC864A" w14:textId="600CDEE5" w:rsidR="00737902" w:rsidRDefault="00EA7049">
      <w:pPr>
        <w:pStyle w:val="TOC4"/>
        <w:rPr>
          <w:rFonts w:asciiTheme="minorHAnsi" w:eastAsiaTheme="minorEastAsia" w:hAnsiTheme="minorHAnsi" w:cstheme="minorBidi"/>
          <w:noProof/>
          <w:sz w:val="22"/>
          <w:szCs w:val="22"/>
          <w:lang w:val="es-MX" w:eastAsia="es-MX"/>
        </w:rPr>
      </w:pPr>
      <w:hyperlink w:anchor="_Toc506898204" w:history="1">
        <w:r w:rsidR="00737902" w:rsidRPr="00C7006B">
          <w:rPr>
            <w:rStyle w:val="Hyperlink"/>
            <w:noProof/>
          </w:rPr>
          <w:t>Benthic resources</w:t>
        </w:r>
        <w:r w:rsidR="00737902">
          <w:rPr>
            <w:noProof/>
            <w:webHidden/>
          </w:rPr>
          <w:tab/>
        </w:r>
        <w:r w:rsidR="00737902">
          <w:rPr>
            <w:noProof/>
            <w:webHidden/>
          </w:rPr>
          <w:fldChar w:fldCharType="begin"/>
        </w:r>
        <w:r w:rsidR="00737902">
          <w:rPr>
            <w:noProof/>
            <w:webHidden/>
          </w:rPr>
          <w:instrText xml:space="preserve"> PAGEREF _Toc506898204 \h </w:instrText>
        </w:r>
        <w:r w:rsidR="00737902">
          <w:rPr>
            <w:noProof/>
            <w:webHidden/>
          </w:rPr>
        </w:r>
        <w:r w:rsidR="00737902">
          <w:rPr>
            <w:noProof/>
            <w:webHidden/>
          </w:rPr>
          <w:fldChar w:fldCharType="separate"/>
        </w:r>
        <w:r w:rsidR="00737902">
          <w:rPr>
            <w:noProof/>
            <w:webHidden/>
          </w:rPr>
          <w:t>37</w:t>
        </w:r>
        <w:r w:rsidR="00737902">
          <w:rPr>
            <w:noProof/>
            <w:webHidden/>
          </w:rPr>
          <w:fldChar w:fldCharType="end"/>
        </w:r>
      </w:hyperlink>
    </w:p>
    <w:p w14:paraId="6C789E58" w14:textId="43DAAC5C" w:rsidR="00737902" w:rsidRDefault="00EA7049">
      <w:pPr>
        <w:pStyle w:val="TOC4"/>
        <w:rPr>
          <w:rFonts w:asciiTheme="minorHAnsi" w:eastAsiaTheme="minorEastAsia" w:hAnsiTheme="minorHAnsi" w:cstheme="minorBidi"/>
          <w:noProof/>
          <w:sz w:val="22"/>
          <w:szCs w:val="22"/>
          <w:lang w:val="es-MX" w:eastAsia="es-MX"/>
        </w:rPr>
      </w:pPr>
      <w:hyperlink w:anchor="_Toc506898205" w:history="1">
        <w:r w:rsidR="00737902" w:rsidRPr="00C7006B">
          <w:rPr>
            <w:rStyle w:val="Hyperlink"/>
            <w:noProof/>
          </w:rPr>
          <w:t>Macroalgae</w:t>
        </w:r>
        <w:r w:rsidR="00737902">
          <w:rPr>
            <w:noProof/>
            <w:webHidden/>
          </w:rPr>
          <w:tab/>
        </w:r>
        <w:r w:rsidR="00737902">
          <w:rPr>
            <w:noProof/>
            <w:webHidden/>
          </w:rPr>
          <w:fldChar w:fldCharType="begin"/>
        </w:r>
        <w:r w:rsidR="00737902">
          <w:rPr>
            <w:noProof/>
            <w:webHidden/>
          </w:rPr>
          <w:instrText xml:space="preserve"> PAGEREF _Toc506898205 \h </w:instrText>
        </w:r>
        <w:r w:rsidR="00737902">
          <w:rPr>
            <w:noProof/>
            <w:webHidden/>
          </w:rPr>
        </w:r>
        <w:r w:rsidR="00737902">
          <w:rPr>
            <w:noProof/>
            <w:webHidden/>
          </w:rPr>
          <w:fldChar w:fldCharType="separate"/>
        </w:r>
        <w:r w:rsidR="00737902">
          <w:rPr>
            <w:noProof/>
            <w:webHidden/>
          </w:rPr>
          <w:t>39</w:t>
        </w:r>
        <w:r w:rsidR="00737902">
          <w:rPr>
            <w:noProof/>
            <w:webHidden/>
          </w:rPr>
          <w:fldChar w:fldCharType="end"/>
        </w:r>
      </w:hyperlink>
    </w:p>
    <w:p w14:paraId="6A5F9186" w14:textId="0742C4F3" w:rsidR="00737902" w:rsidRDefault="00EA7049">
      <w:pPr>
        <w:pStyle w:val="TOC3"/>
        <w:rPr>
          <w:rFonts w:asciiTheme="minorHAnsi" w:eastAsiaTheme="minorEastAsia" w:hAnsiTheme="minorHAnsi" w:cstheme="minorBidi"/>
          <w:noProof/>
          <w:sz w:val="22"/>
          <w:szCs w:val="22"/>
          <w:lang w:val="es-MX" w:eastAsia="es-MX"/>
        </w:rPr>
      </w:pPr>
      <w:hyperlink w:anchor="_Toc506898206" w:history="1">
        <w:r w:rsidR="00737902" w:rsidRPr="00C7006B">
          <w:rPr>
            <w:rStyle w:val="Hyperlink"/>
            <w:b/>
            <w:noProof/>
          </w:rPr>
          <w:t>Component 2: Improve the environmental quality of the marine and coastal ecosystems via integrated management considering the various sources of pollutants.</w:t>
        </w:r>
        <w:r w:rsidR="00737902">
          <w:rPr>
            <w:noProof/>
            <w:webHidden/>
          </w:rPr>
          <w:tab/>
        </w:r>
        <w:r w:rsidR="00737902">
          <w:rPr>
            <w:noProof/>
            <w:webHidden/>
          </w:rPr>
          <w:fldChar w:fldCharType="begin"/>
        </w:r>
        <w:r w:rsidR="00737902">
          <w:rPr>
            <w:noProof/>
            <w:webHidden/>
          </w:rPr>
          <w:instrText xml:space="preserve"> PAGEREF _Toc506898206 \h </w:instrText>
        </w:r>
        <w:r w:rsidR="00737902">
          <w:rPr>
            <w:noProof/>
            <w:webHidden/>
          </w:rPr>
        </w:r>
        <w:r w:rsidR="00737902">
          <w:rPr>
            <w:noProof/>
            <w:webHidden/>
          </w:rPr>
          <w:fldChar w:fldCharType="separate"/>
        </w:r>
        <w:r w:rsidR="00737902">
          <w:rPr>
            <w:noProof/>
            <w:webHidden/>
          </w:rPr>
          <w:t>39</w:t>
        </w:r>
        <w:r w:rsidR="00737902">
          <w:rPr>
            <w:noProof/>
            <w:webHidden/>
          </w:rPr>
          <w:fldChar w:fldCharType="end"/>
        </w:r>
      </w:hyperlink>
    </w:p>
    <w:p w14:paraId="6F5EAFBF" w14:textId="28F4733D" w:rsidR="00737902" w:rsidRDefault="00EA7049">
      <w:pPr>
        <w:pStyle w:val="TOC4"/>
        <w:rPr>
          <w:rFonts w:asciiTheme="minorHAnsi" w:eastAsiaTheme="minorEastAsia" w:hAnsiTheme="minorHAnsi" w:cstheme="minorBidi"/>
          <w:noProof/>
          <w:sz w:val="22"/>
          <w:szCs w:val="22"/>
          <w:lang w:val="es-MX" w:eastAsia="es-MX"/>
        </w:rPr>
      </w:pPr>
      <w:hyperlink w:anchor="_Toc506898207" w:history="1">
        <w:r w:rsidR="00737902" w:rsidRPr="00C7006B">
          <w:rPr>
            <w:rStyle w:val="Hyperlink"/>
            <w:noProof/>
          </w:rPr>
          <w:t>Bay of Iquique</w:t>
        </w:r>
        <w:r w:rsidR="00737902">
          <w:rPr>
            <w:noProof/>
            <w:webHidden/>
          </w:rPr>
          <w:tab/>
        </w:r>
        <w:r w:rsidR="00737902">
          <w:rPr>
            <w:noProof/>
            <w:webHidden/>
          </w:rPr>
          <w:fldChar w:fldCharType="begin"/>
        </w:r>
        <w:r w:rsidR="00737902">
          <w:rPr>
            <w:noProof/>
            <w:webHidden/>
          </w:rPr>
          <w:instrText xml:space="preserve"> PAGEREF _Toc506898207 \h </w:instrText>
        </w:r>
        <w:r w:rsidR="00737902">
          <w:rPr>
            <w:noProof/>
            <w:webHidden/>
          </w:rPr>
        </w:r>
        <w:r w:rsidR="00737902">
          <w:rPr>
            <w:noProof/>
            <w:webHidden/>
          </w:rPr>
          <w:fldChar w:fldCharType="separate"/>
        </w:r>
        <w:r w:rsidR="00737902">
          <w:rPr>
            <w:noProof/>
            <w:webHidden/>
          </w:rPr>
          <w:t>39</w:t>
        </w:r>
        <w:r w:rsidR="00737902">
          <w:rPr>
            <w:noProof/>
            <w:webHidden/>
          </w:rPr>
          <w:fldChar w:fldCharType="end"/>
        </w:r>
      </w:hyperlink>
    </w:p>
    <w:p w14:paraId="1E892C13" w14:textId="6376B887" w:rsidR="00737902" w:rsidRDefault="00EA7049">
      <w:pPr>
        <w:pStyle w:val="TOC4"/>
        <w:rPr>
          <w:rFonts w:asciiTheme="minorHAnsi" w:eastAsiaTheme="minorEastAsia" w:hAnsiTheme="minorHAnsi" w:cstheme="minorBidi"/>
          <w:noProof/>
          <w:sz w:val="22"/>
          <w:szCs w:val="22"/>
          <w:lang w:val="es-MX" w:eastAsia="es-MX"/>
        </w:rPr>
      </w:pPr>
      <w:hyperlink w:anchor="_Toc506898208" w:history="1">
        <w:r w:rsidR="00737902" w:rsidRPr="00C7006B">
          <w:rPr>
            <w:rStyle w:val="Hyperlink"/>
            <w:noProof/>
          </w:rPr>
          <w:t>Bay of Paracas</w:t>
        </w:r>
        <w:r w:rsidR="00737902">
          <w:rPr>
            <w:noProof/>
            <w:webHidden/>
          </w:rPr>
          <w:tab/>
        </w:r>
        <w:r w:rsidR="00737902">
          <w:rPr>
            <w:noProof/>
            <w:webHidden/>
          </w:rPr>
          <w:fldChar w:fldCharType="begin"/>
        </w:r>
        <w:r w:rsidR="00737902">
          <w:rPr>
            <w:noProof/>
            <w:webHidden/>
          </w:rPr>
          <w:instrText xml:space="preserve"> PAGEREF _Toc506898208 \h </w:instrText>
        </w:r>
        <w:r w:rsidR="00737902">
          <w:rPr>
            <w:noProof/>
            <w:webHidden/>
          </w:rPr>
        </w:r>
        <w:r w:rsidR="00737902">
          <w:rPr>
            <w:noProof/>
            <w:webHidden/>
          </w:rPr>
          <w:fldChar w:fldCharType="separate"/>
        </w:r>
        <w:r w:rsidR="00737902">
          <w:rPr>
            <w:noProof/>
            <w:webHidden/>
          </w:rPr>
          <w:t>41</w:t>
        </w:r>
        <w:r w:rsidR="00737902">
          <w:rPr>
            <w:noProof/>
            <w:webHidden/>
          </w:rPr>
          <w:fldChar w:fldCharType="end"/>
        </w:r>
      </w:hyperlink>
    </w:p>
    <w:p w14:paraId="0F6C87C8" w14:textId="24F59D38" w:rsidR="00737902" w:rsidRDefault="00EA7049">
      <w:pPr>
        <w:pStyle w:val="TOC3"/>
        <w:rPr>
          <w:rFonts w:asciiTheme="minorHAnsi" w:eastAsiaTheme="minorEastAsia" w:hAnsiTheme="minorHAnsi" w:cstheme="minorBidi"/>
          <w:noProof/>
          <w:sz w:val="22"/>
          <w:szCs w:val="22"/>
          <w:lang w:val="es-MX" w:eastAsia="es-MX"/>
        </w:rPr>
      </w:pPr>
      <w:hyperlink w:anchor="_Toc506898209" w:history="1">
        <w:r w:rsidR="00737902" w:rsidRPr="00C7006B">
          <w:rPr>
            <w:rStyle w:val="Hyperlink"/>
            <w:b/>
            <w:noProof/>
          </w:rPr>
          <w:t>Component 3:  Restore and maintain the habitat and biodiversity of marine and coastal systems at sustainable levels.</w:t>
        </w:r>
        <w:r w:rsidR="00737902">
          <w:rPr>
            <w:noProof/>
            <w:webHidden/>
          </w:rPr>
          <w:tab/>
        </w:r>
        <w:r w:rsidR="00737902">
          <w:rPr>
            <w:noProof/>
            <w:webHidden/>
          </w:rPr>
          <w:fldChar w:fldCharType="begin"/>
        </w:r>
        <w:r w:rsidR="00737902">
          <w:rPr>
            <w:noProof/>
            <w:webHidden/>
          </w:rPr>
          <w:instrText xml:space="preserve"> PAGEREF _Toc506898209 \h </w:instrText>
        </w:r>
        <w:r w:rsidR="00737902">
          <w:rPr>
            <w:noProof/>
            <w:webHidden/>
          </w:rPr>
        </w:r>
        <w:r w:rsidR="00737902">
          <w:rPr>
            <w:noProof/>
            <w:webHidden/>
          </w:rPr>
          <w:fldChar w:fldCharType="separate"/>
        </w:r>
        <w:r w:rsidR="00737902">
          <w:rPr>
            <w:noProof/>
            <w:webHidden/>
          </w:rPr>
          <w:t>43</w:t>
        </w:r>
        <w:r w:rsidR="00737902">
          <w:rPr>
            <w:noProof/>
            <w:webHidden/>
          </w:rPr>
          <w:fldChar w:fldCharType="end"/>
        </w:r>
      </w:hyperlink>
    </w:p>
    <w:p w14:paraId="51A1C3F2" w14:textId="588B5C0F" w:rsidR="00737902" w:rsidRDefault="00EA7049">
      <w:pPr>
        <w:pStyle w:val="TOC4"/>
        <w:rPr>
          <w:rFonts w:asciiTheme="minorHAnsi" w:eastAsiaTheme="minorEastAsia" w:hAnsiTheme="minorHAnsi" w:cstheme="minorBidi"/>
          <w:noProof/>
          <w:sz w:val="22"/>
          <w:szCs w:val="22"/>
          <w:lang w:val="es-MX" w:eastAsia="es-MX"/>
        </w:rPr>
      </w:pPr>
      <w:hyperlink w:anchor="_Toc506898210" w:history="1">
        <w:r w:rsidR="00737902" w:rsidRPr="00C7006B">
          <w:rPr>
            <w:rStyle w:val="Hyperlink"/>
            <w:noProof/>
          </w:rPr>
          <w:t>San Fernando National Reserve and Punta San Juan de Marcona</w:t>
        </w:r>
        <w:r w:rsidR="00737902">
          <w:rPr>
            <w:noProof/>
            <w:webHidden/>
          </w:rPr>
          <w:tab/>
        </w:r>
        <w:r w:rsidR="00737902">
          <w:rPr>
            <w:noProof/>
            <w:webHidden/>
          </w:rPr>
          <w:fldChar w:fldCharType="begin"/>
        </w:r>
        <w:r w:rsidR="00737902">
          <w:rPr>
            <w:noProof/>
            <w:webHidden/>
          </w:rPr>
          <w:instrText xml:space="preserve"> PAGEREF _Toc506898210 \h </w:instrText>
        </w:r>
        <w:r w:rsidR="00737902">
          <w:rPr>
            <w:noProof/>
            <w:webHidden/>
          </w:rPr>
        </w:r>
        <w:r w:rsidR="00737902">
          <w:rPr>
            <w:noProof/>
            <w:webHidden/>
          </w:rPr>
          <w:fldChar w:fldCharType="separate"/>
        </w:r>
        <w:r w:rsidR="00737902">
          <w:rPr>
            <w:noProof/>
            <w:webHidden/>
          </w:rPr>
          <w:t>44</w:t>
        </w:r>
        <w:r w:rsidR="00737902">
          <w:rPr>
            <w:noProof/>
            <w:webHidden/>
          </w:rPr>
          <w:fldChar w:fldCharType="end"/>
        </w:r>
      </w:hyperlink>
    </w:p>
    <w:p w14:paraId="45E6EEE9" w14:textId="1EBBC6A6" w:rsidR="00737902" w:rsidRDefault="00EA7049">
      <w:pPr>
        <w:pStyle w:val="TOC4"/>
        <w:rPr>
          <w:rFonts w:asciiTheme="minorHAnsi" w:eastAsiaTheme="minorEastAsia" w:hAnsiTheme="minorHAnsi" w:cstheme="minorBidi"/>
          <w:noProof/>
          <w:sz w:val="22"/>
          <w:szCs w:val="22"/>
          <w:lang w:val="es-MX" w:eastAsia="es-MX"/>
        </w:rPr>
      </w:pPr>
      <w:hyperlink w:anchor="_Toc506898211" w:history="1">
        <w:r w:rsidR="00737902" w:rsidRPr="00C7006B">
          <w:rPr>
            <w:rStyle w:val="Hyperlink"/>
            <w:noProof/>
          </w:rPr>
          <w:t>Chipana</w:t>
        </w:r>
        <w:r w:rsidR="00737902">
          <w:rPr>
            <w:noProof/>
            <w:webHidden/>
          </w:rPr>
          <w:tab/>
        </w:r>
        <w:r w:rsidR="00737902">
          <w:rPr>
            <w:noProof/>
            <w:webHidden/>
          </w:rPr>
          <w:fldChar w:fldCharType="begin"/>
        </w:r>
        <w:r w:rsidR="00737902">
          <w:rPr>
            <w:noProof/>
            <w:webHidden/>
          </w:rPr>
          <w:instrText xml:space="preserve"> PAGEREF _Toc506898211 \h </w:instrText>
        </w:r>
        <w:r w:rsidR="00737902">
          <w:rPr>
            <w:noProof/>
            <w:webHidden/>
          </w:rPr>
        </w:r>
        <w:r w:rsidR="00737902">
          <w:rPr>
            <w:noProof/>
            <w:webHidden/>
          </w:rPr>
          <w:fldChar w:fldCharType="separate"/>
        </w:r>
        <w:r w:rsidR="00737902">
          <w:rPr>
            <w:noProof/>
            <w:webHidden/>
          </w:rPr>
          <w:t>44</w:t>
        </w:r>
        <w:r w:rsidR="00737902">
          <w:rPr>
            <w:noProof/>
            <w:webHidden/>
          </w:rPr>
          <w:fldChar w:fldCharType="end"/>
        </w:r>
      </w:hyperlink>
    </w:p>
    <w:p w14:paraId="47682BDF" w14:textId="255F9B90" w:rsidR="00737902" w:rsidRDefault="00EA7049">
      <w:pPr>
        <w:pStyle w:val="TOC4"/>
        <w:rPr>
          <w:rFonts w:asciiTheme="minorHAnsi" w:eastAsiaTheme="minorEastAsia" w:hAnsiTheme="minorHAnsi" w:cstheme="minorBidi"/>
          <w:noProof/>
          <w:sz w:val="22"/>
          <w:szCs w:val="22"/>
          <w:lang w:val="es-MX" w:eastAsia="es-MX"/>
        </w:rPr>
      </w:pPr>
      <w:hyperlink w:anchor="_Toc506898212" w:history="1">
        <w:r w:rsidR="00737902" w:rsidRPr="00C7006B">
          <w:rPr>
            <w:rStyle w:val="Hyperlink"/>
            <w:noProof/>
          </w:rPr>
          <w:t>AMCP-MU Punta Morro - desembocadura rio Copiapó - Isla Grande de Atacama a</w:t>
        </w:r>
        <w:r w:rsidR="00737902">
          <w:rPr>
            <w:noProof/>
            <w:webHidden/>
          </w:rPr>
          <w:tab/>
        </w:r>
        <w:r w:rsidR="00737902">
          <w:rPr>
            <w:noProof/>
            <w:webHidden/>
          </w:rPr>
          <w:fldChar w:fldCharType="begin"/>
        </w:r>
        <w:r w:rsidR="00737902">
          <w:rPr>
            <w:noProof/>
            <w:webHidden/>
          </w:rPr>
          <w:instrText xml:space="preserve"> PAGEREF _Toc506898212 \h </w:instrText>
        </w:r>
        <w:r w:rsidR="00737902">
          <w:rPr>
            <w:noProof/>
            <w:webHidden/>
          </w:rPr>
        </w:r>
        <w:r w:rsidR="00737902">
          <w:rPr>
            <w:noProof/>
            <w:webHidden/>
          </w:rPr>
          <w:fldChar w:fldCharType="separate"/>
        </w:r>
        <w:r w:rsidR="00737902">
          <w:rPr>
            <w:noProof/>
            <w:webHidden/>
          </w:rPr>
          <w:t>45</w:t>
        </w:r>
        <w:r w:rsidR="00737902">
          <w:rPr>
            <w:noProof/>
            <w:webHidden/>
          </w:rPr>
          <w:fldChar w:fldCharType="end"/>
        </w:r>
      </w:hyperlink>
    </w:p>
    <w:p w14:paraId="0267F1F1" w14:textId="4F747F7F" w:rsidR="00737902" w:rsidRDefault="00EA7049">
      <w:pPr>
        <w:pStyle w:val="TOC4"/>
        <w:rPr>
          <w:rFonts w:asciiTheme="minorHAnsi" w:eastAsiaTheme="minorEastAsia" w:hAnsiTheme="minorHAnsi" w:cstheme="minorBidi"/>
          <w:noProof/>
          <w:sz w:val="22"/>
          <w:szCs w:val="22"/>
          <w:lang w:val="es-MX" w:eastAsia="es-MX"/>
        </w:rPr>
      </w:pPr>
      <w:hyperlink w:anchor="_Toc506898213" w:history="1">
        <w:r w:rsidR="00737902" w:rsidRPr="00C7006B">
          <w:rPr>
            <w:rStyle w:val="Hyperlink"/>
            <w:noProof/>
          </w:rPr>
          <w:t>Technical cooperation network in prioritized marine areas for the conservation of the Humboldt current</w:t>
        </w:r>
        <w:r w:rsidR="00737902">
          <w:rPr>
            <w:noProof/>
            <w:webHidden/>
          </w:rPr>
          <w:tab/>
        </w:r>
        <w:r w:rsidR="00737902">
          <w:rPr>
            <w:noProof/>
            <w:webHidden/>
          </w:rPr>
          <w:fldChar w:fldCharType="begin"/>
        </w:r>
        <w:r w:rsidR="00737902">
          <w:rPr>
            <w:noProof/>
            <w:webHidden/>
          </w:rPr>
          <w:instrText xml:space="preserve"> PAGEREF _Toc506898213 \h </w:instrText>
        </w:r>
        <w:r w:rsidR="00737902">
          <w:rPr>
            <w:noProof/>
            <w:webHidden/>
          </w:rPr>
        </w:r>
        <w:r w:rsidR="00737902">
          <w:rPr>
            <w:noProof/>
            <w:webHidden/>
          </w:rPr>
          <w:fldChar w:fldCharType="separate"/>
        </w:r>
        <w:r w:rsidR="00737902">
          <w:rPr>
            <w:noProof/>
            <w:webHidden/>
          </w:rPr>
          <w:t>46</w:t>
        </w:r>
        <w:r w:rsidR="00737902">
          <w:rPr>
            <w:noProof/>
            <w:webHidden/>
          </w:rPr>
          <w:fldChar w:fldCharType="end"/>
        </w:r>
      </w:hyperlink>
    </w:p>
    <w:p w14:paraId="68B95B8D" w14:textId="68ABAFC0" w:rsidR="00737902" w:rsidRDefault="00EA7049">
      <w:pPr>
        <w:pStyle w:val="TOC3"/>
        <w:rPr>
          <w:rFonts w:asciiTheme="minorHAnsi" w:eastAsiaTheme="minorEastAsia" w:hAnsiTheme="minorHAnsi" w:cstheme="minorBidi"/>
          <w:noProof/>
          <w:sz w:val="22"/>
          <w:szCs w:val="22"/>
          <w:lang w:val="es-MX" w:eastAsia="es-MX"/>
        </w:rPr>
      </w:pPr>
      <w:hyperlink w:anchor="_Toc506898214" w:history="1">
        <w:r w:rsidR="00737902" w:rsidRPr="00C7006B">
          <w:rPr>
            <w:rStyle w:val="Hyperlink"/>
            <w:b/>
            <w:noProof/>
          </w:rPr>
          <w:t>Component 4: Diversify and add value by creating productive opportunities inside and outside the fisheries sector with people socially organized and integrated</w:t>
        </w:r>
        <w:r w:rsidR="00737902">
          <w:rPr>
            <w:noProof/>
            <w:webHidden/>
          </w:rPr>
          <w:tab/>
        </w:r>
        <w:r w:rsidR="00737902">
          <w:rPr>
            <w:noProof/>
            <w:webHidden/>
          </w:rPr>
          <w:fldChar w:fldCharType="begin"/>
        </w:r>
        <w:r w:rsidR="00737902">
          <w:rPr>
            <w:noProof/>
            <w:webHidden/>
          </w:rPr>
          <w:instrText xml:space="preserve"> PAGEREF _Toc506898214 \h </w:instrText>
        </w:r>
        <w:r w:rsidR="00737902">
          <w:rPr>
            <w:noProof/>
            <w:webHidden/>
          </w:rPr>
        </w:r>
        <w:r w:rsidR="00737902">
          <w:rPr>
            <w:noProof/>
            <w:webHidden/>
          </w:rPr>
          <w:fldChar w:fldCharType="separate"/>
        </w:r>
        <w:r w:rsidR="00737902">
          <w:rPr>
            <w:noProof/>
            <w:webHidden/>
          </w:rPr>
          <w:t>47</w:t>
        </w:r>
        <w:r w:rsidR="00737902">
          <w:rPr>
            <w:noProof/>
            <w:webHidden/>
          </w:rPr>
          <w:fldChar w:fldCharType="end"/>
        </w:r>
      </w:hyperlink>
    </w:p>
    <w:p w14:paraId="29FA287D" w14:textId="6EEE6DEA" w:rsidR="00737902" w:rsidRDefault="00EA7049">
      <w:pPr>
        <w:pStyle w:val="TOC4"/>
        <w:rPr>
          <w:rFonts w:asciiTheme="minorHAnsi" w:eastAsiaTheme="minorEastAsia" w:hAnsiTheme="minorHAnsi" w:cstheme="minorBidi"/>
          <w:noProof/>
          <w:sz w:val="22"/>
          <w:szCs w:val="22"/>
          <w:lang w:val="es-MX" w:eastAsia="es-MX"/>
        </w:rPr>
      </w:pPr>
      <w:hyperlink w:anchor="_Toc506898215" w:history="1">
        <w:r w:rsidR="00737902" w:rsidRPr="00C7006B">
          <w:rPr>
            <w:rStyle w:val="Hyperlink"/>
            <w:noProof/>
          </w:rPr>
          <w:t>Experiences with non-traditional fishery products and sustainable value chains</w:t>
        </w:r>
        <w:r w:rsidR="00737902">
          <w:rPr>
            <w:noProof/>
            <w:webHidden/>
          </w:rPr>
          <w:tab/>
        </w:r>
        <w:r w:rsidR="00737902">
          <w:rPr>
            <w:noProof/>
            <w:webHidden/>
          </w:rPr>
          <w:fldChar w:fldCharType="begin"/>
        </w:r>
        <w:r w:rsidR="00737902">
          <w:rPr>
            <w:noProof/>
            <w:webHidden/>
          </w:rPr>
          <w:instrText xml:space="preserve"> PAGEREF _Toc506898215 \h </w:instrText>
        </w:r>
        <w:r w:rsidR="00737902">
          <w:rPr>
            <w:noProof/>
            <w:webHidden/>
          </w:rPr>
        </w:r>
        <w:r w:rsidR="00737902">
          <w:rPr>
            <w:noProof/>
            <w:webHidden/>
          </w:rPr>
          <w:fldChar w:fldCharType="separate"/>
        </w:r>
        <w:r w:rsidR="00737902">
          <w:rPr>
            <w:noProof/>
            <w:webHidden/>
          </w:rPr>
          <w:t>47</w:t>
        </w:r>
        <w:r w:rsidR="00737902">
          <w:rPr>
            <w:noProof/>
            <w:webHidden/>
          </w:rPr>
          <w:fldChar w:fldCharType="end"/>
        </w:r>
      </w:hyperlink>
    </w:p>
    <w:p w14:paraId="7CEFFBFA" w14:textId="4F2CE47C" w:rsidR="00737902" w:rsidRDefault="00EA7049">
      <w:pPr>
        <w:pStyle w:val="TOC5"/>
        <w:rPr>
          <w:rFonts w:asciiTheme="minorHAnsi" w:eastAsiaTheme="minorEastAsia" w:hAnsiTheme="minorHAnsi" w:cstheme="minorBidi"/>
          <w:noProof/>
          <w:sz w:val="22"/>
          <w:szCs w:val="22"/>
          <w:lang w:val="es-MX" w:eastAsia="es-MX"/>
        </w:rPr>
      </w:pPr>
      <w:hyperlink w:anchor="_Toc506898216" w:history="1">
        <w:r w:rsidR="00737902" w:rsidRPr="00C7006B">
          <w:rPr>
            <w:rStyle w:val="Hyperlink"/>
            <w:noProof/>
          </w:rPr>
          <w:t>Exchange of experiences and incorporation of women in productive processes</w:t>
        </w:r>
        <w:r w:rsidR="00737902">
          <w:rPr>
            <w:noProof/>
            <w:webHidden/>
          </w:rPr>
          <w:tab/>
        </w:r>
        <w:r w:rsidR="00737902">
          <w:rPr>
            <w:noProof/>
            <w:webHidden/>
          </w:rPr>
          <w:fldChar w:fldCharType="begin"/>
        </w:r>
        <w:r w:rsidR="00737902">
          <w:rPr>
            <w:noProof/>
            <w:webHidden/>
          </w:rPr>
          <w:instrText xml:space="preserve"> PAGEREF _Toc506898216 \h </w:instrText>
        </w:r>
        <w:r w:rsidR="00737902">
          <w:rPr>
            <w:noProof/>
            <w:webHidden/>
          </w:rPr>
        </w:r>
        <w:r w:rsidR="00737902">
          <w:rPr>
            <w:noProof/>
            <w:webHidden/>
          </w:rPr>
          <w:fldChar w:fldCharType="separate"/>
        </w:r>
        <w:r w:rsidR="00737902">
          <w:rPr>
            <w:noProof/>
            <w:webHidden/>
          </w:rPr>
          <w:t>47</w:t>
        </w:r>
        <w:r w:rsidR="00737902">
          <w:rPr>
            <w:noProof/>
            <w:webHidden/>
          </w:rPr>
          <w:fldChar w:fldCharType="end"/>
        </w:r>
      </w:hyperlink>
    </w:p>
    <w:p w14:paraId="1DA2AB58" w14:textId="18D53ACA" w:rsidR="00737902" w:rsidRDefault="00EA7049">
      <w:pPr>
        <w:pStyle w:val="TOC6"/>
        <w:tabs>
          <w:tab w:val="right" w:leader="dot" w:pos="8494"/>
        </w:tabs>
        <w:rPr>
          <w:rFonts w:asciiTheme="minorHAnsi" w:eastAsiaTheme="minorEastAsia" w:hAnsiTheme="minorHAnsi" w:cstheme="minorBidi"/>
          <w:noProof/>
          <w:sz w:val="22"/>
          <w:szCs w:val="22"/>
          <w:lang w:val="es-MX" w:eastAsia="es-MX"/>
        </w:rPr>
      </w:pPr>
      <w:hyperlink w:anchor="_Toc506898217" w:history="1">
        <w:r w:rsidR="00737902" w:rsidRPr="00C7006B">
          <w:rPr>
            <w:rStyle w:val="Hyperlink"/>
            <w:noProof/>
          </w:rPr>
          <w:t>Incorporation of women in productive processes</w:t>
        </w:r>
        <w:r w:rsidR="00737902">
          <w:rPr>
            <w:noProof/>
            <w:webHidden/>
          </w:rPr>
          <w:tab/>
        </w:r>
        <w:r w:rsidR="00737902">
          <w:rPr>
            <w:noProof/>
            <w:webHidden/>
          </w:rPr>
          <w:fldChar w:fldCharType="begin"/>
        </w:r>
        <w:r w:rsidR="00737902">
          <w:rPr>
            <w:noProof/>
            <w:webHidden/>
          </w:rPr>
          <w:instrText xml:space="preserve"> PAGEREF _Toc506898217 \h </w:instrText>
        </w:r>
        <w:r w:rsidR="00737902">
          <w:rPr>
            <w:noProof/>
            <w:webHidden/>
          </w:rPr>
        </w:r>
        <w:r w:rsidR="00737902">
          <w:rPr>
            <w:noProof/>
            <w:webHidden/>
          </w:rPr>
          <w:fldChar w:fldCharType="separate"/>
        </w:r>
        <w:r w:rsidR="00737902">
          <w:rPr>
            <w:noProof/>
            <w:webHidden/>
          </w:rPr>
          <w:t>48</w:t>
        </w:r>
        <w:r w:rsidR="00737902">
          <w:rPr>
            <w:noProof/>
            <w:webHidden/>
          </w:rPr>
          <w:fldChar w:fldCharType="end"/>
        </w:r>
      </w:hyperlink>
    </w:p>
    <w:p w14:paraId="04941CD3" w14:textId="5B5DA099" w:rsidR="00737902" w:rsidRDefault="00EA7049">
      <w:pPr>
        <w:pStyle w:val="TOC5"/>
        <w:rPr>
          <w:rFonts w:asciiTheme="minorHAnsi" w:eastAsiaTheme="minorEastAsia" w:hAnsiTheme="minorHAnsi" w:cstheme="minorBidi"/>
          <w:noProof/>
          <w:sz w:val="22"/>
          <w:szCs w:val="22"/>
          <w:lang w:val="es-MX" w:eastAsia="es-MX"/>
        </w:rPr>
      </w:pPr>
      <w:hyperlink w:anchor="_Toc506898218" w:history="1">
        <w:r w:rsidR="00737902" w:rsidRPr="00C7006B">
          <w:rPr>
            <w:rStyle w:val="Hyperlink"/>
            <w:noProof/>
          </w:rPr>
          <w:t>Anchoveta fishery products for direct human consumption</w:t>
        </w:r>
        <w:r w:rsidR="00737902">
          <w:rPr>
            <w:noProof/>
            <w:webHidden/>
          </w:rPr>
          <w:tab/>
        </w:r>
        <w:r w:rsidR="00737902">
          <w:rPr>
            <w:noProof/>
            <w:webHidden/>
          </w:rPr>
          <w:fldChar w:fldCharType="begin"/>
        </w:r>
        <w:r w:rsidR="00737902">
          <w:rPr>
            <w:noProof/>
            <w:webHidden/>
          </w:rPr>
          <w:instrText xml:space="preserve"> PAGEREF _Toc506898218 \h </w:instrText>
        </w:r>
        <w:r w:rsidR="00737902">
          <w:rPr>
            <w:noProof/>
            <w:webHidden/>
          </w:rPr>
        </w:r>
        <w:r w:rsidR="00737902">
          <w:rPr>
            <w:noProof/>
            <w:webHidden/>
          </w:rPr>
          <w:fldChar w:fldCharType="separate"/>
        </w:r>
        <w:r w:rsidR="00737902">
          <w:rPr>
            <w:noProof/>
            <w:webHidden/>
          </w:rPr>
          <w:t>49</w:t>
        </w:r>
        <w:r w:rsidR="00737902">
          <w:rPr>
            <w:noProof/>
            <w:webHidden/>
          </w:rPr>
          <w:fldChar w:fldCharType="end"/>
        </w:r>
      </w:hyperlink>
    </w:p>
    <w:p w14:paraId="41227390" w14:textId="536D0DEB" w:rsidR="00737902" w:rsidRDefault="00EA7049">
      <w:pPr>
        <w:pStyle w:val="TOC5"/>
        <w:rPr>
          <w:rFonts w:asciiTheme="minorHAnsi" w:eastAsiaTheme="minorEastAsia" w:hAnsiTheme="minorHAnsi" w:cstheme="minorBidi"/>
          <w:noProof/>
          <w:sz w:val="22"/>
          <w:szCs w:val="22"/>
          <w:lang w:val="es-MX" w:eastAsia="es-MX"/>
        </w:rPr>
      </w:pPr>
      <w:hyperlink w:anchor="_Toc506898219" w:history="1">
        <w:r w:rsidR="00737902" w:rsidRPr="00C7006B">
          <w:rPr>
            <w:rStyle w:val="Hyperlink"/>
            <w:noProof/>
          </w:rPr>
          <w:t>Jibia/pota fishery products for direct human consumption</w:t>
        </w:r>
        <w:r w:rsidR="00737902">
          <w:rPr>
            <w:noProof/>
            <w:webHidden/>
          </w:rPr>
          <w:tab/>
        </w:r>
        <w:r w:rsidR="00737902">
          <w:rPr>
            <w:noProof/>
            <w:webHidden/>
          </w:rPr>
          <w:fldChar w:fldCharType="begin"/>
        </w:r>
        <w:r w:rsidR="00737902">
          <w:rPr>
            <w:noProof/>
            <w:webHidden/>
          </w:rPr>
          <w:instrText xml:space="preserve"> PAGEREF _Toc506898219 \h </w:instrText>
        </w:r>
        <w:r w:rsidR="00737902">
          <w:rPr>
            <w:noProof/>
            <w:webHidden/>
          </w:rPr>
        </w:r>
        <w:r w:rsidR="00737902">
          <w:rPr>
            <w:noProof/>
            <w:webHidden/>
          </w:rPr>
          <w:fldChar w:fldCharType="separate"/>
        </w:r>
        <w:r w:rsidR="00737902">
          <w:rPr>
            <w:noProof/>
            <w:webHidden/>
          </w:rPr>
          <w:t>50</w:t>
        </w:r>
        <w:r w:rsidR="00737902">
          <w:rPr>
            <w:noProof/>
            <w:webHidden/>
          </w:rPr>
          <w:fldChar w:fldCharType="end"/>
        </w:r>
      </w:hyperlink>
    </w:p>
    <w:p w14:paraId="61B83BE5" w14:textId="67AD4CE2" w:rsidR="00737902" w:rsidRDefault="00EA7049">
      <w:pPr>
        <w:pStyle w:val="TOC5"/>
        <w:rPr>
          <w:rFonts w:asciiTheme="minorHAnsi" w:eastAsiaTheme="minorEastAsia" w:hAnsiTheme="minorHAnsi" w:cstheme="minorBidi"/>
          <w:noProof/>
          <w:sz w:val="22"/>
          <w:szCs w:val="22"/>
          <w:lang w:val="es-MX" w:eastAsia="es-MX"/>
        </w:rPr>
      </w:pPr>
      <w:hyperlink w:anchor="_Toc506898220" w:history="1">
        <w:r w:rsidR="00737902" w:rsidRPr="00C7006B">
          <w:rPr>
            <w:rStyle w:val="Hyperlink"/>
            <w:noProof/>
          </w:rPr>
          <w:t>Sustainable value chains of coastal benthic resources</w:t>
        </w:r>
        <w:r w:rsidR="00737902">
          <w:rPr>
            <w:noProof/>
            <w:webHidden/>
          </w:rPr>
          <w:tab/>
        </w:r>
        <w:r w:rsidR="00737902">
          <w:rPr>
            <w:noProof/>
            <w:webHidden/>
          </w:rPr>
          <w:fldChar w:fldCharType="begin"/>
        </w:r>
        <w:r w:rsidR="00737902">
          <w:rPr>
            <w:noProof/>
            <w:webHidden/>
          </w:rPr>
          <w:instrText xml:space="preserve"> PAGEREF _Toc506898220 \h </w:instrText>
        </w:r>
        <w:r w:rsidR="00737902">
          <w:rPr>
            <w:noProof/>
            <w:webHidden/>
          </w:rPr>
        </w:r>
        <w:r w:rsidR="00737902">
          <w:rPr>
            <w:noProof/>
            <w:webHidden/>
          </w:rPr>
          <w:fldChar w:fldCharType="separate"/>
        </w:r>
        <w:r w:rsidR="00737902">
          <w:rPr>
            <w:noProof/>
            <w:webHidden/>
          </w:rPr>
          <w:t>51</w:t>
        </w:r>
        <w:r w:rsidR="00737902">
          <w:rPr>
            <w:noProof/>
            <w:webHidden/>
          </w:rPr>
          <w:fldChar w:fldCharType="end"/>
        </w:r>
      </w:hyperlink>
    </w:p>
    <w:p w14:paraId="73DE9F33" w14:textId="315B5D01" w:rsidR="00737902" w:rsidRDefault="00EA7049">
      <w:pPr>
        <w:pStyle w:val="TOC5"/>
        <w:rPr>
          <w:rFonts w:asciiTheme="minorHAnsi" w:eastAsiaTheme="minorEastAsia" w:hAnsiTheme="minorHAnsi" w:cstheme="minorBidi"/>
          <w:noProof/>
          <w:sz w:val="22"/>
          <w:szCs w:val="22"/>
          <w:lang w:val="es-MX" w:eastAsia="es-MX"/>
        </w:rPr>
      </w:pPr>
      <w:hyperlink w:anchor="_Toc506898221" w:history="1">
        <w:r w:rsidR="00737902" w:rsidRPr="00C7006B">
          <w:rPr>
            <w:rStyle w:val="Hyperlink"/>
            <w:noProof/>
          </w:rPr>
          <w:t>Macroalgae products for direct human consumption and supply to the derivatives industry</w:t>
        </w:r>
        <w:r w:rsidR="00737902">
          <w:rPr>
            <w:noProof/>
            <w:webHidden/>
          </w:rPr>
          <w:tab/>
        </w:r>
        <w:r w:rsidR="00737902">
          <w:rPr>
            <w:noProof/>
            <w:webHidden/>
          </w:rPr>
          <w:fldChar w:fldCharType="begin"/>
        </w:r>
        <w:r w:rsidR="00737902">
          <w:rPr>
            <w:noProof/>
            <w:webHidden/>
          </w:rPr>
          <w:instrText xml:space="preserve"> PAGEREF _Toc506898221 \h </w:instrText>
        </w:r>
        <w:r w:rsidR="00737902">
          <w:rPr>
            <w:noProof/>
            <w:webHidden/>
          </w:rPr>
        </w:r>
        <w:r w:rsidR="00737902">
          <w:rPr>
            <w:noProof/>
            <w:webHidden/>
          </w:rPr>
          <w:fldChar w:fldCharType="separate"/>
        </w:r>
        <w:r w:rsidR="00737902">
          <w:rPr>
            <w:noProof/>
            <w:webHidden/>
          </w:rPr>
          <w:t>52</w:t>
        </w:r>
        <w:r w:rsidR="00737902">
          <w:rPr>
            <w:noProof/>
            <w:webHidden/>
          </w:rPr>
          <w:fldChar w:fldCharType="end"/>
        </w:r>
      </w:hyperlink>
    </w:p>
    <w:p w14:paraId="3E8E4DA8" w14:textId="0948F717" w:rsidR="00737902" w:rsidRDefault="00EA7049">
      <w:pPr>
        <w:pStyle w:val="TOC5"/>
        <w:rPr>
          <w:rFonts w:asciiTheme="minorHAnsi" w:eastAsiaTheme="minorEastAsia" w:hAnsiTheme="minorHAnsi" w:cstheme="minorBidi"/>
          <w:noProof/>
          <w:sz w:val="22"/>
          <w:szCs w:val="22"/>
          <w:lang w:val="es-MX" w:eastAsia="es-MX"/>
        </w:rPr>
      </w:pPr>
      <w:hyperlink w:anchor="_Toc506898222" w:history="1">
        <w:r w:rsidR="00737902" w:rsidRPr="00C7006B">
          <w:rPr>
            <w:rStyle w:val="Hyperlink"/>
            <w:noProof/>
          </w:rPr>
          <w:t>Use of fish waste as fertilizers</w:t>
        </w:r>
        <w:r w:rsidR="00737902">
          <w:rPr>
            <w:noProof/>
            <w:webHidden/>
          </w:rPr>
          <w:tab/>
        </w:r>
        <w:r w:rsidR="00737902">
          <w:rPr>
            <w:noProof/>
            <w:webHidden/>
          </w:rPr>
          <w:fldChar w:fldCharType="begin"/>
        </w:r>
        <w:r w:rsidR="00737902">
          <w:rPr>
            <w:noProof/>
            <w:webHidden/>
          </w:rPr>
          <w:instrText xml:space="preserve"> PAGEREF _Toc506898222 \h </w:instrText>
        </w:r>
        <w:r w:rsidR="00737902">
          <w:rPr>
            <w:noProof/>
            <w:webHidden/>
          </w:rPr>
        </w:r>
        <w:r w:rsidR="00737902">
          <w:rPr>
            <w:noProof/>
            <w:webHidden/>
          </w:rPr>
          <w:fldChar w:fldCharType="separate"/>
        </w:r>
        <w:r w:rsidR="00737902">
          <w:rPr>
            <w:noProof/>
            <w:webHidden/>
          </w:rPr>
          <w:t>54</w:t>
        </w:r>
        <w:r w:rsidR="00737902">
          <w:rPr>
            <w:noProof/>
            <w:webHidden/>
          </w:rPr>
          <w:fldChar w:fldCharType="end"/>
        </w:r>
      </w:hyperlink>
    </w:p>
    <w:p w14:paraId="7445EFAF" w14:textId="544C6FAE" w:rsidR="00737902" w:rsidRDefault="00EA7049">
      <w:pPr>
        <w:pStyle w:val="TOC4"/>
        <w:rPr>
          <w:rFonts w:asciiTheme="minorHAnsi" w:eastAsiaTheme="minorEastAsia" w:hAnsiTheme="minorHAnsi" w:cstheme="minorBidi"/>
          <w:noProof/>
          <w:sz w:val="22"/>
          <w:szCs w:val="22"/>
          <w:lang w:val="es-MX" w:eastAsia="es-MX"/>
        </w:rPr>
      </w:pPr>
      <w:hyperlink w:anchor="_Toc506898223" w:history="1">
        <w:r w:rsidR="00737902" w:rsidRPr="00C7006B">
          <w:rPr>
            <w:rStyle w:val="Hyperlink"/>
            <w:noProof/>
          </w:rPr>
          <w:t>Experiences in productive diversification based on gastronomy and tourism</w:t>
        </w:r>
        <w:r w:rsidR="00737902">
          <w:rPr>
            <w:noProof/>
            <w:webHidden/>
          </w:rPr>
          <w:tab/>
        </w:r>
        <w:r w:rsidR="00737902">
          <w:rPr>
            <w:noProof/>
            <w:webHidden/>
          </w:rPr>
          <w:fldChar w:fldCharType="begin"/>
        </w:r>
        <w:r w:rsidR="00737902">
          <w:rPr>
            <w:noProof/>
            <w:webHidden/>
          </w:rPr>
          <w:instrText xml:space="preserve"> PAGEREF _Toc506898223 \h </w:instrText>
        </w:r>
        <w:r w:rsidR="00737902">
          <w:rPr>
            <w:noProof/>
            <w:webHidden/>
          </w:rPr>
        </w:r>
        <w:r w:rsidR="00737902">
          <w:rPr>
            <w:noProof/>
            <w:webHidden/>
          </w:rPr>
          <w:fldChar w:fldCharType="separate"/>
        </w:r>
        <w:r w:rsidR="00737902">
          <w:rPr>
            <w:noProof/>
            <w:webHidden/>
          </w:rPr>
          <w:t>55</w:t>
        </w:r>
        <w:r w:rsidR="00737902">
          <w:rPr>
            <w:noProof/>
            <w:webHidden/>
          </w:rPr>
          <w:fldChar w:fldCharType="end"/>
        </w:r>
      </w:hyperlink>
    </w:p>
    <w:p w14:paraId="3A08FB9E" w14:textId="72E2D44F" w:rsidR="00737902" w:rsidRDefault="00EA7049">
      <w:pPr>
        <w:pStyle w:val="TOC4"/>
        <w:rPr>
          <w:rFonts w:asciiTheme="minorHAnsi" w:eastAsiaTheme="minorEastAsia" w:hAnsiTheme="minorHAnsi" w:cstheme="minorBidi"/>
          <w:noProof/>
          <w:sz w:val="22"/>
          <w:szCs w:val="22"/>
          <w:lang w:val="es-MX" w:eastAsia="es-MX"/>
        </w:rPr>
      </w:pPr>
      <w:hyperlink w:anchor="_Toc506898224" w:history="1">
        <w:r w:rsidR="00737902" w:rsidRPr="00C7006B">
          <w:rPr>
            <w:rStyle w:val="Hyperlink"/>
            <w:noProof/>
          </w:rPr>
          <w:t>Experiences in production diversification based on cultivation / repopulation of benthic resources and macroalgae</w:t>
        </w:r>
        <w:r w:rsidR="00737902">
          <w:rPr>
            <w:noProof/>
            <w:webHidden/>
          </w:rPr>
          <w:tab/>
        </w:r>
        <w:r w:rsidR="00737902">
          <w:rPr>
            <w:noProof/>
            <w:webHidden/>
          </w:rPr>
          <w:fldChar w:fldCharType="begin"/>
        </w:r>
        <w:r w:rsidR="00737902">
          <w:rPr>
            <w:noProof/>
            <w:webHidden/>
          </w:rPr>
          <w:instrText xml:space="preserve"> PAGEREF _Toc506898224 \h </w:instrText>
        </w:r>
        <w:r w:rsidR="00737902">
          <w:rPr>
            <w:noProof/>
            <w:webHidden/>
          </w:rPr>
        </w:r>
        <w:r w:rsidR="00737902">
          <w:rPr>
            <w:noProof/>
            <w:webHidden/>
          </w:rPr>
          <w:fldChar w:fldCharType="separate"/>
        </w:r>
        <w:r w:rsidR="00737902">
          <w:rPr>
            <w:noProof/>
            <w:webHidden/>
          </w:rPr>
          <w:t>56</w:t>
        </w:r>
        <w:r w:rsidR="00737902">
          <w:rPr>
            <w:noProof/>
            <w:webHidden/>
          </w:rPr>
          <w:fldChar w:fldCharType="end"/>
        </w:r>
      </w:hyperlink>
    </w:p>
    <w:p w14:paraId="05A9BDBC" w14:textId="7DF34B98" w:rsidR="00737902" w:rsidRDefault="00EA7049">
      <w:pPr>
        <w:pStyle w:val="TOC3"/>
        <w:rPr>
          <w:rFonts w:asciiTheme="minorHAnsi" w:eastAsiaTheme="minorEastAsia" w:hAnsiTheme="minorHAnsi" w:cstheme="minorBidi"/>
          <w:noProof/>
          <w:sz w:val="22"/>
          <w:szCs w:val="22"/>
          <w:lang w:val="es-MX" w:eastAsia="es-MX"/>
        </w:rPr>
      </w:pPr>
      <w:hyperlink w:anchor="_Toc506898225" w:history="1">
        <w:r w:rsidR="00737902" w:rsidRPr="00C7006B">
          <w:rPr>
            <w:rStyle w:val="Hyperlink"/>
            <w:b/>
            <w:noProof/>
          </w:rPr>
          <w:t>Component 5: Contribute to the population´s food security and food safety</w:t>
        </w:r>
        <w:r w:rsidR="00737902">
          <w:rPr>
            <w:noProof/>
            <w:webHidden/>
          </w:rPr>
          <w:tab/>
        </w:r>
        <w:r w:rsidR="00737902">
          <w:rPr>
            <w:noProof/>
            <w:webHidden/>
          </w:rPr>
          <w:fldChar w:fldCharType="begin"/>
        </w:r>
        <w:r w:rsidR="00737902">
          <w:rPr>
            <w:noProof/>
            <w:webHidden/>
          </w:rPr>
          <w:instrText xml:space="preserve"> PAGEREF _Toc506898225 \h </w:instrText>
        </w:r>
        <w:r w:rsidR="00737902">
          <w:rPr>
            <w:noProof/>
            <w:webHidden/>
          </w:rPr>
        </w:r>
        <w:r w:rsidR="00737902">
          <w:rPr>
            <w:noProof/>
            <w:webHidden/>
          </w:rPr>
          <w:fldChar w:fldCharType="separate"/>
        </w:r>
        <w:r w:rsidR="00737902">
          <w:rPr>
            <w:noProof/>
            <w:webHidden/>
          </w:rPr>
          <w:t>57</w:t>
        </w:r>
        <w:r w:rsidR="00737902">
          <w:rPr>
            <w:noProof/>
            <w:webHidden/>
          </w:rPr>
          <w:fldChar w:fldCharType="end"/>
        </w:r>
      </w:hyperlink>
    </w:p>
    <w:p w14:paraId="5BE086E6" w14:textId="1CB750C8" w:rsidR="00737902" w:rsidRDefault="00EA7049">
      <w:pPr>
        <w:pStyle w:val="TOC4"/>
        <w:rPr>
          <w:rFonts w:asciiTheme="minorHAnsi" w:eastAsiaTheme="minorEastAsia" w:hAnsiTheme="minorHAnsi" w:cstheme="minorBidi"/>
          <w:noProof/>
          <w:sz w:val="22"/>
          <w:szCs w:val="22"/>
          <w:lang w:val="es-MX" w:eastAsia="es-MX"/>
        </w:rPr>
      </w:pPr>
      <w:hyperlink w:anchor="_Toc506898226" w:history="1">
        <w:r w:rsidR="00737902" w:rsidRPr="00C7006B">
          <w:rPr>
            <w:rStyle w:val="Hyperlink"/>
            <w:noProof/>
          </w:rPr>
          <w:t>Promotion of fishery products for food security of vulnerable groups in Peru</w:t>
        </w:r>
        <w:r w:rsidR="00737902">
          <w:rPr>
            <w:noProof/>
            <w:webHidden/>
          </w:rPr>
          <w:tab/>
        </w:r>
        <w:r w:rsidR="00737902">
          <w:rPr>
            <w:noProof/>
            <w:webHidden/>
          </w:rPr>
          <w:fldChar w:fldCharType="begin"/>
        </w:r>
        <w:r w:rsidR="00737902">
          <w:rPr>
            <w:noProof/>
            <w:webHidden/>
          </w:rPr>
          <w:instrText xml:space="preserve"> PAGEREF _Toc506898226 \h </w:instrText>
        </w:r>
        <w:r w:rsidR="00737902">
          <w:rPr>
            <w:noProof/>
            <w:webHidden/>
          </w:rPr>
        </w:r>
        <w:r w:rsidR="00737902">
          <w:rPr>
            <w:noProof/>
            <w:webHidden/>
          </w:rPr>
          <w:fldChar w:fldCharType="separate"/>
        </w:r>
        <w:r w:rsidR="00737902">
          <w:rPr>
            <w:noProof/>
            <w:webHidden/>
          </w:rPr>
          <w:t>58</w:t>
        </w:r>
        <w:r w:rsidR="00737902">
          <w:rPr>
            <w:noProof/>
            <w:webHidden/>
          </w:rPr>
          <w:fldChar w:fldCharType="end"/>
        </w:r>
      </w:hyperlink>
    </w:p>
    <w:p w14:paraId="4FA408D6" w14:textId="53458979" w:rsidR="00737902" w:rsidRDefault="00EA7049">
      <w:pPr>
        <w:pStyle w:val="TOC4"/>
        <w:rPr>
          <w:rFonts w:asciiTheme="minorHAnsi" w:eastAsiaTheme="minorEastAsia" w:hAnsiTheme="minorHAnsi" w:cstheme="minorBidi"/>
          <w:noProof/>
          <w:sz w:val="22"/>
          <w:szCs w:val="22"/>
          <w:lang w:val="es-MX" w:eastAsia="es-MX"/>
        </w:rPr>
      </w:pPr>
      <w:hyperlink w:anchor="_Toc506898227" w:history="1">
        <w:r w:rsidR="00737902" w:rsidRPr="00C7006B">
          <w:rPr>
            <w:rStyle w:val="Hyperlink"/>
            <w:noProof/>
          </w:rPr>
          <w:t>Training programme on food safety of fishery products for the domestic market</w:t>
        </w:r>
        <w:r w:rsidR="00737902">
          <w:rPr>
            <w:noProof/>
            <w:webHidden/>
          </w:rPr>
          <w:tab/>
        </w:r>
        <w:r w:rsidR="00737902">
          <w:rPr>
            <w:noProof/>
            <w:webHidden/>
          </w:rPr>
          <w:fldChar w:fldCharType="begin"/>
        </w:r>
        <w:r w:rsidR="00737902">
          <w:rPr>
            <w:noProof/>
            <w:webHidden/>
          </w:rPr>
          <w:instrText xml:space="preserve"> PAGEREF _Toc506898227 \h </w:instrText>
        </w:r>
        <w:r w:rsidR="00737902">
          <w:rPr>
            <w:noProof/>
            <w:webHidden/>
          </w:rPr>
        </w:r>
        <w:r w:rsidR="00737902">
          <w:rPr>
            <w:noProof/>
            <w:webHidden/>
          </w:rPr>
          <w:fldChar w:fldCharType="separate"/>
        </w:r>
        <w:r w:rsidR="00737902">
          <w:rPr>
            <w:noProof/>
            <w:webHidden/>
          </w:rPr>
          <w:t>58</w:t>
        </w:r>
        <w:r w:rsidR="00737902">
          <w:rPr>
            <w:noProof/>
            <w:webHidden/>
          </w:rPr>
          <w:fldChar w:fldCharType="end"/>
        </w:r>
      </w:hyperlink>
    </w:p>
    <w:p w14:paraId="62F3C711" w14:textId="698C3BA4" w:rsidR="00737902" w:rsidRDefault="00EA7049">
      <w:pPr>
        <w:pStyle w:val="TOC4"/>
        <w:rPr>
          <w:rFonts w:asciiTheme="minorHAnsi" w:eastAsiaTheme="minorEastAsia" w:hAnsiTheme="minorHAnsi" w:cstheme="minorBidi"/>
          <w:noProof/>
          <w:sz w:val="22"/>
          <w:szCs w:val="22"/>
          <w:lang w:val="es-MX" w:eastAsia="es-MX"/>
        </w:rPr>
      </w:pPr>
      <w:hyperlink w:anchor="_Toc506898228" w:history="1">
        <w:r w:rsidR="00737902" w:rsidRPr="00C7006B">
          <w:rPr>
            <w:rStyle w:val="Hyperlink"/>
            <w:noProof/>
          </w:rPr>
          <w:t>Consumer communications programme on food safety, food security and responsible consumption</w:t>
        </w:r>
        <w:r w:rsidR="00737902">
          <w:rPr>
            <w:noProof/>
            <w:webHidden/>
          </w:rPr>
          <w:tab/>
        </w:r>
        <w:r w:rsidR="00737902">
          <w:rPr>
            <w:noProof/>
            <w:webHidden/>
          </w:rPr>
          <w:fldChar w:fldCharType="begin"/>
        </w:r>
        <w:r w:rsidR="00737902">
          <w:rPr>
            <w:noProof/>
            <w:webHidden/>
          </w:rPr>
          <w:instrText xml:space="preserve"> PAGEREF _Toc506898228 \h </w:instrText>
        </w:r>
        <w:r w:rsidR="00737902">
          <w:rPr>
            <w:noProof/>
            <w:webHidden/>
          </w:rPr>
        </w:r>
        <w:r w:rsidR="00737902">
          <w:rPr>
            <w:noProof/>
            <w:webHidden/>
          </w:rPr>
          <w:fldChar w:fldCharType="separate"/>
        </w:r>
        <w:r w:rsidR="00737902">
          <w:rPr>
            <w:noProof/>
            <w:webHidden/>
          </w:rPr>
          <w:t>59</w:t>
        </w:r>
        <w:r w:rsidR="00737902">
          <w:rPr>
            <w:noProof/>
            <w:webHidden/>
          </w:rPr>
          <w:fldChar w:fldCharType="end"/>
        </w:r>
      </w:hyperlink>
    </w:p>
    <w:p w14:paraId="3D28C266" w14:textId="5D903862" w:rsidR="00737902" w:rsidRDefault="00EA7049">
      <w:pPr>
        <w:pStyle w:val="TOC4"/>
        <w:rPr>
          <w:rFonts w:asciiTheme="minorHAnsi" w:eastAsiaTheme="minorEastAsia" w:hAnsiTheme="minorHAnsi" w:cstheme="minorBidi"/>
          <w:noProof/>
          <w:sz w:val="22"/>
          <w:szCs w:val="22"/>
          <w:lang w:val="es-MX" w:eastAsia="es-MX"/>
        </w:rPr>
      </w:pPr>
      <w:hyperlink w:anchor="_Toc506898229" w:history="1">
        <w:r w:rsidR="00737902" w:rsidRPr="00C7006B">
          <w:rPr>
            <w:rStyle w:val="Hyperlink"/>
            <w:noProof/>
          </w:rPr>
          <w:t>Experiences of traceability of products for direct human consumption in the domestic market</w:t>
        </w:r>
        <w:r w:rsidR="00737902">
          <w:rPr>
            <w:noProof/>
            <w:webHidden/>
          </w:rPr>
          <w:tab/>
        </w:r>
        <w:r w:rsidR="00737902">
          <w:rPr>
            <w:noProof/>
            <w:webHidden/>
          </w:rPr>
          <w:fldChar w:fldCharType="begin"/>
        </w:r>
        <w:r w:rsidR="00737902">
          <w:rPr>
            <w:noProof/>
            <w:webHidden/>
          </w:rPr>
          <w:instrText xml:space="preserve"> PAGEREF _Toc506898229 \h </w:instrText>
        </w:r>
        <w:r w:rsidR="00737902">
          <w:rPr>
            <w:noProof/>
            <w:webHidden/>
          </w:rPr>
        </w:r>
        <w:r w:rsidR="00737902">
          <w:rPr>
            <w:noProof/>
            <w:webHidden/>
          </w:rPr>
          <w:fldChar w:fldCharType="separate"/>
        </w:r>
        <w:r w:rsidR="00737902">
          <w:rPr>
            <w:noProof/>
            <w:webHidden/>
          </w:rPr>
          <w:t>59</w:t>
        </w:r>
        <w:r w:rsidR="00737902">
          <w:rPr>
            <w:noProof/>
            <w:webHidden/>
          </w:rPr>
          <w:fldChar w:fldCharType="end"/>
        </w:r>
      </w:hyperlink>
    </w:p>
    <w:p w14:paraId="5FB69A1F" w14:textId="4A729AEE" w:rsidR="00737902" w:rsidRDefault="00EA7049">
      <w:pPr>
        <w:pStyle w:val="TOC3"/>
        <w:rPr>
          <w:rFonts w:asciiTheme="minorHAnsi" w:eastAsiaTheme="minorEastAsia" w:hAnsiTheme="minorHAnsi" w:cstheme="minorBidi"/>
          <w:noProof/>
          <w:sz w:val="22"/>
          <w:szCs w:val="22"/>
          <w:lang w:val="es-MX" w:eastAsia="es-MX"/>
        </w:rPr>
      </w:pPr>
      <w:hyperlink w:anchor="_Toc506898230" w:history="1">
        <w:r w:rsidR="00737902" w:rsidRPr="00C7006B">
          <w:rPr>
            <w:rStyle w:val="Hyperlink"/>
            <w:b/>
            <w:noProof/>
          </w:rPr>
          <w:t>Component 6: Dissemination and sharing of experience and lessons</w:t>
        </w:r>
        <w:r w:rsidR="00737902">
          <w:rPr>
            <w:noProof/>
            <w:webHidden/>
          </w:rPr>
          <w:tab/>
        </w:r>
        <w:r w:rsidR="00737902">
          <w:rPr>
            <w:noProof/>
            <w:webHidden/>
          </w:rPr>
          <w:fldChar w:fldCharType="begin"/>
        </w:r>
        <w:r w:rsidR="00737902">
          <w:rPr>
            <w:noProof/>
            <w:webHidden/>
          </w:rPr>
          <w:instrText xml:space="preserve"> PAGEREF _Toc506898230 \h </w:instrText>
        </w:r>
        <w:r w:rsidR="00737902">
          <w:rPr>
            <w:noProof/>
            <w:webHidden/>
          </w:rPr>
        </w:r>
        <w:r w:rsidR="00737902">
          <w:rPr>
            <w:noProof/>
            <w:webHidden/>
          </w:rPr>
          <w:fldChar w:fldCharType="separate"/>
        </w:r>
        <w:r w:rsidR="00737902">
          <w:rPr>
            <w:noProof/>
            <w:webHidden/>
          </w:rPr>
          <w:t>60</w:t>
        </w:r>
        <w:r w:rsidR="00737902">
          <w:rPr>
            <w:noProof/>
            <w:webHidden/>
          </w:rPr>
          <w:fldChar w:fldCharType="end"/>
        </w:r>
      </w:hyperlink>
    </w:p>
    <w:p w14:paraId="7B4373A5" w14:textId="54B53391" w:rsidR="00737902" w:rsidRDefault="00EA7049">
      <w:pPr>
        <w:pStyle w:val="TOC4"/>
        <w:rPr>
          <w:rFonts w:asciiTheme="minorHAnsi" w:eastAsiaTheme="minorEastAsia" w:hAnsiTheme="minorHAnsi" w:cstheme="minorBidi"/>
          <w:noProof/>
          <w:sz w:val="22"/>
          <w:szCs w:val="22"/>
          <w:lang w:val="es-MX" w:eastAsia="es-MX"/>
        </w:rPr>
      </w:pPr>
      <w:hyperlink w:anchor="_Toc506898231" w:history="1">
        <w:r w:rsidR="00737902" w:rsidRPr="00C7006B">
          <w:rPr>
            <w:rStyle w:val="Hyperlink"/>
            <w:noProof/>
          </w:rPr>
          <w:t>Platform to facilitate communications and dissemination of learnings</w:t>
        </w:r>
        <w:r w:rsidR="00737902">
          <w:rPr>
            <w:noProof/>
            <w:webHidden/>
          </w:rPr>
          <w:tab/>
        </w:r>
        <w:r w:rsidR="00737902">
          <w:rPr>
            <w:noProof/>
            <w:webHidden/>
          </w:rPr>
          <w:fldChar w:fldCharType="begin"/>
        </w:r>
        <w:r w:rsidR="00737902">
          <w:rPr>
            <w:noProof/>
            <w:webHidden/>
          </w:rPr>
          <w:instrText xml:space="preserve"> PAGEREF _Toc506898231 \h </w:instrText>
        </w:r>
        <w:r w:rsidR="00737902">
          <w:rPr>
            <w:noProof/>
            <w:webHidden/>
          </w:rPr>
        </w:r>
        <w:r w:rsidR="00737902">
          <w:rPr>
            <w:noProof/>
            <w:webHidden/>
          </w:rPr>
          <w:fldChar w:fldCharType="separate"/>
        </w:r>
        <w:r w:rsidR="00737902">
          <w:rPr>
            <w:noProof/>
            <w:webHidden/>
          </w:rPr>
          <w:t>60</w:t>
        </w:r>
        <w:r w:rsidR="00737902">
          <w:rPr>
            <w:noProof/>
            <w:webHidden/>
          </w:rPr>
          <w:fldChar w:fldCharType="end"/>
        </w:r>
      </w:hyperlink>
    </w:p>
    <w:p w14:paraId="65B87FB8" w14:textId="551F6F94" w:rsidR="00737902" w:rsidRDefault="00EA7049">
      <w:pPr>
        <w:pStyle w:val="TOC4"/>
        <w:rPr>
          <w:rFonts w:asciiTheme="minorHAnsi" w:eastAsiaTheme="minorEastAsia" w:hAnsiTheme="minorHAnsi" w:cstheme="minorBidi"/>
          <w:noProof/>
          <w:sz w:val="22"/>
          <w:szCs w:val="22"/>
          <w:lang w:val="es-MX" w:eastAsia="es-MX"/>
        </w:rPr>
      </w:pPr>
      <w:hyperlink w:anchor="_Toc506898232" w:history="1">
        <w:r w:rsidR="00737902" w:rsidRPr="00C7006B">
          <w:rPr>
            <w:rStyle w:val="Hyperlink"/>
            <w:noProof/>
          </w:rPr>
          <w:t>Documentation of lessons and good practices</w:t>
        </w:r>
        <w:r w:rsidR="00737902">
          <w:rPr>
            <w:noProof/>
            <w:webHidden/>
          </w:rPr>
          <w:tab/>
        </w:r>
        <w:r w:rsidR="00737902">
          <w:rPr>
            <w:noProof/>
            <w:webHidden/>
          </w:rPr>
          <w:fldChar w:fldCharType="begin"/>
        </w:r>
        <w:r w:rsidR="00737902">
          <w:rPr>
            <w:noProof/>
            <w:webHidden/>
          </w:rPr>
          <w:instrText xml:space="preserve"> PAGEREF _Toc506898232 \h </w:instrText>
        </w:r>
        <w:r w:rsidR="00737902">
          <w:rPr>
            <w:noProof/>
            <w:webHidden/>
          </w:rPr>
        </w:r>
        <w:r w:rsidR="00737902">
          <w:rPr>
            <w:noProof/>
            <w:webHidden/>
          </w:rPr>
          <w:fldChar w:fldCharType="separate"/>
        </w:r>
        <w:r w:rsidR="00737902">
          <w:rPr>
            <w:noProof/>
            <w:webHidden/>
          </w:rPr>
          <w:t>61</w:t>
        </w:r>
        <w:r w:rsidR="00737902">
          <w:rPr>
            <w:noProof/>
            <w:webHidden/>
          </w:rPr>
          <w:fldChar w:fldCharType="end"/>
        </w:r>
      </w:hyperlink>
    </w:p>
    <w:p w14:paraId="72089C91" w14:textId="4133D955" w:rsidR="00737902" w:rsidRDefault="00EA7049">
      <w:pPr>
        <w:pStyle w:val="TOC4"/>
        <w:rPr>
          <w:rFonts w:asciiTheme="minorHAnsi" w:eastAsiaTheme="minorEastAsia" w:hAnsiTheme="minorHAnsi" w:cstheme="minorBidi"/>
          <w:noProof/>
          <w:sz w:val="22"/>
          <w:szCs w:val="22"/>
          <w:lang w:val="es-MX" w:eastAsia="es-MX"/>
        </w:rPr>
      </w:pPr>
      <w:hyperlink w:anchor="_Toc506898233" w:history="1">
        <w:r w:rsidR="00737902" w:rsidRPr="00C7006B">
          <w:rPr>
            <w:rStyle w:val="Hyperlink"/>
            <w:noProof/>
          </w:rPr>
          <w:t>Incorporation of gender perspectives</w:t>
        </w:r>
        <w:r w:rsidR="00737902">
          <w:rPr>
            <w:noProof/>
            <w:webHidden/>
          </w:rPr>
          <w:tab/>
        </w:r>
        <w:r w:rsidR="00737902">
          <w:rPr>
            <w:noProof/>
            <w:webHidden/>
          </w:rPr>
          <w:fldChar w:fldCharType="begin"/>
        </w:r>
        <w:r w:rsidR="00737902">
          <w:rPr>
            <w:noProof/>
            <w:webHidden/>
          </w:rPr>
          <w:instrText xml:space="preserve"> PAGEREF _Toc506898233 \h </w:instrText>
        </w:r>
        <w:r w:rsidR="00737902">
          <w:rPr>
            <w:noProof/>
            <w:webHidden/>
          </w:rPr>
        </w:r>
        <w:r w:rsidR="00737902">
          <w:rPr>
            <w:noProof/>
            <w:webHidden/>
          </w:rPr>
          <w:fldChar w:fldCharType="separate"/>
        </w:r>
        <w:r w:rsidR="00737902">
          <w:rPr>
            <w:noProof/>
            <w:webHidden/>
          </w:rPr>
          <w:t>61</w:t>
        </w:r>
        <w:r w:rsidR="00737902">
          <w:rPr>
            <w:noProof/>
            <w:webHidden/>
          </w:rPr>
          <w:fldChar w:fldCharType="end"/>
        </w:r>
      </w:hyperlink>
    </w:p>
    <w:p w14:paraId="4F6B6800" w14:textId="62905494"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34" w:history="1">
        <w:r w:rsidR="00737902" w:rsidRPr="00C7006B">
          <w:rPr>
            <w:rStyle w:val="Hyperlink"/>
            <w:noProof/>
          </w:rPr>
          <w:t>Partnerships</w:t>
        </w:r>
        <w:r w:rsidR="00737902">
          <w:rPr>
            <w:noProof/>
            <w:webHidden/>
          </w:rPr>
          <w:tab/>
        </w:r>
        <w:r w:rsidR="00737902">
          <w:rPr>
            <w:noProof/>
            <w:webHidden/>
          </w:rPr>
          <w:fldChar w:fldCharType="begin"/>
        </w:r>
        <w:r w:rsidR="00737902">
          <w:rPr>
            <w:noProof/>
            <w:webHidden/>
          </w:rPr>
          <w:instrText xml:space="preserve"> PAGEREF _Toc506898234 \h </w:instrText>
        </w:r>
        <w:r w:rsidR="00737902">
          <w:rPr>
            <w:noProof/>
            <w:webHidden/>
          </w:rPr>
        </w:r>
        <w:r w:rsidR="00737902">
          <w:rPr>
            <w:noProof/>
            <w:webHidden/>
          </w:rPr>
          <w:fldChar w:fldCharType="separate"/>
        </w:r>
        <w:r w:rsidR="00737902">
          <w:rPr>
            <w:noProof/>
            <w:webHidden/>
          </w:rPr>
          <w:t>62</w:t>
        </w:r>
        <w:r w:rsidR="00737902">
          <w:rPr>
            <w:noProof/>
            <w:webHidden/>
          </w:rPr>
          <w:fldChar w:fldCharType="end"/>
        </w:r>
      </w:hyperlink>
    </w:p>
    <w:p w14:paraId="6681B59E" w14:textId="72F8FA7D" w:rsidR="00737902" w:rsidRDefault="00EA7049">
      <w:pPr>
        <w:pStyle w:val="TOC3"/>
        <w:rPr>
          <w:rFonts w:asciiTheme="minorHAnsi" w:eastAsiaTheme="minorEastAsia" w:hAnsiTheme="minorHAnsi" w:cstheme="minorBidi"/>
          <w:noProof/>
          <w:sz w:val="22"/>
          <w:szCs w:val="22"/>
          <w:lang w:val="es-MX" w:eastAsia="es-MX"/>
        </w:rPr>
      </w:pPr>
      <w:hyperlink w:anchor="_Toc506898235" w:history="1">
        <w:r w:rsidR="00737902" w:rsidRPr="00C7006B">
          <w:rPr>
            <w:rStyle w:val="Hyperlink"/>
            <w:noProof/>
          </w:rPr>
          <w:t>Key entities in Chile</w:t>
        </w:r>
        <w:r w:rsidR="00737902">
          <w:rPr>
            <w:noProof/>
            <w:webHidden/>
          </w:rPr>
          <w:tab/>
        </w:r>
        <w:r w:rsidR="00737902">
          <w:rPr>
            <w:noProof/>
            <w:webHidden/>
          </w:rPr>
          <w:fldChar w:fldCharType="begin"/>
        </w:r>
        <w:r w:rsidR="00737902">
          <w:rPr>
            <w:noProof/>
            <w:webHidden/>
          </w:rPr>
          <w:instrText xml:space="preserve"> PAGEREF _Toc506898235 \h </w:instrText>
        </w:r>
        <w:r w:rsidR="00737902">
          <w:rPr>
            <w:noProof/>
            <w:webHidden/>
          </w:rPr>
        </w:r>
        <w:r w:rsidR="00737902">
          <w:rPr>
            <w:noProof/>
            <w:webHidden/>
          </w:rPr>
          <w:fldChar w:fldCharType="separate"/>
        </w:r>
        <w:r w:rsidR="00737902">
          <w:rPr>
            <w:noProof/>
            <w:webHidden/>
          </w:rPr>
          <w:t>62</w:t>
        </w:r>
        <w:r w:rsidR="00737902">
          <w:rPr>
            <w:noProof/>
            <w:webHidden/>
          </w:rPr>
          <w:fldChar w:fldCharType="end"/>
        </w:r>
      </w:hyperlink>
    </w:p>
    <w:p w14:paraId="192164A3" w14:textId="24D91195" w:rsidR="00737902" w:rsidRDefault="00EA7049">
      <w:pPr>
        <w:pStyle w:val="TOC3"/>
        <w:rPr>
          <w:rFonts w:asciiTheme="minorHAnsi" w:eastAsiaTheme="minorEastAsia" w:hAnsiTheme="minorHAnsi" w:cstheme="minorBidi"/>
          <w:noProof/>
          <w:sz w:val="22"/>
          <w:szCs w:val="22"/>
          <w:lang w:val="es-MX" w:eastAsia="es-MX"/>
        </w:rPr>
      </w:pPr>
      <w:hyperlink w:anchor="_Toc506898236" w:history="1">
        <w:r w:rsidR="00737902" w:rsidRPr="00C7006B">
          <w:rPr>
            <w:rStyle w:val="Hyperlink"/>
            <w:noProof/>
          </w:rPr>
          <w:t>Key entities in Peru</w:t>
        </w:r>
        <w:r w:rsidR="00737902">
          <w:rPr>
            <w:noProof/>
            <w:webHidden/>
          </w:rPr>
          <w:tab/>
        </w:r>
        <w:r w:rsidR="00737902">
          <w:rPr>
            <w:noProof/>
            <w:webHidden/>
          </w:rPr>
          <w:fldChar w:fldCharType="begin"/>
        </w:r>
        <w:r w:rsidR="00737902">
          <w:rPr>
            <w:noProof/>
            <w:webHidden/>
          </w:rPr>
          <w:instrText xml:space="preserve"> PAGEREF _Toc506898236 \h </w:instrText>
        </w:r>
        <w:r w:rsidR="00737902">
          <w:rPr>
            <w:noProof/>
            <w:webHidden/>
          </w:rPr>
        </w:r>
        <w:r w:rsidR="00737902">
          <w:rPr>
            <w:noProof/>
            <w:webHidden/>
          </w:rPr>
          <w:fldChar w:fldCharType="separate"/>
        </w:r>
        <w:r w:rsidR="00737902">
          <w:rPr>
            <w:noProof/>
            <w:webHidden/>
          </w:rPr>
          <w:t>63</w:t>
        </w:r>
        <w:r w:rsidR="00737902">
          <w:rPr>
            <w:noProof/>
            <w:webHidden/>
          </w:rPr>
          <w:fldChar w:fldCharType="end"/>
        </w:r>
      </w:hyperlink>
    </w:p>
    <w:p w14:paraId="311E8CD2" w14:textId="223B0C2B" w:rsidR="00737902" w:rsidRDefault="00EA7049">
      <w:pPr>
        <w:pStyle w:val="TOC3"/>
        <w:rPr>
          <w:rFonts w:asciiTheme="minorHAnsi" w:eastAsiaTheme="minorEastAsia" w:hAnsiTheme="minorHAnsi" w:cstheme="minorBidi"/>
          <w:noProof/>
          <w:sz w:val="22"/>
          <w:szCs w:val="22"/>
          <w:lang w:val="es-MX" w:eastAsia="es-MX"/>
        </w:rPr>
      </w:pPr>
      <w:hyperlink w:anchor="_Toc506898237" w:history="1">
        <w:r w:rsidR="00737902" w:rsidRPr="00C7006B">
          <w:rPr>
            <w:rStyle w:val="Hyperlink"/>
            <w:noProof/>
          </w:rPr>
          <w:t>Strategic allies</w:t>
        </w:r>
        <w:r w:rsidR="00737902">
          <w:rPr>
            <w:noProof/>
            <w:webHidden/>
          </w:rPr>
          <w:tab/>
        </w:r>
        <w:r w:rsidR="00737902">
          <w:rPr>
            <w:noProof/>
            <w:webHidden/>
          </w:rPr>
          <w:fldChar w:fldCharType="begin"/>
        </w:r>
        <w:r w:rsidR="00737902">
          <w:rPr>
            <w:noProof/>
            <w:webHidden/>
          </w:rPr>
          <w:instrText xml:space="preserve"> PAGEREF _Toc506898237 \h </w:instrText>
        </w:r>
        <w:r w:rsidR="00737902">
          <w:rPr>
            <w:noProof/>
            <w:webHidden/>
          </w:rPr>
        </w:r>
        <w:r w:rsidR="00737902">
          <w:rPr>
            <w:noProof/>
            <w:webHidden/>
          </w:rPr>
          <w:fldChar w:fldCharType="separate"/>
        </w:r>
        <w:r w:rsidR="00737902">
          <w:rPr>
            <w:noProof/>
            <w:webHidden/>
          </w:rPr>
          <w:t>64</w:t>
        </w:r>
        <w:r w:rsidR="00737902">
          <w:rPr>
            <w:noProof/>
            <w:webHidden/>
          </w:rPr>
          <w:fldChar w:fldCharType="end"/>
        </w:r>
      </w:hyperlink>
    </w:p>
    <w:p w14:paraId="7C0D1254" w14:textId="0AB25C49"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38" w:history="1">
        <w:r w:rsidR="00737902" w:rsidRPr="00C7006B">
          <w:rPr>
            <w:rStyle w:val="Hyperlink"/>
            <w:noProof/>
          </w:rPr>
          <w:t>Risks and assumptions</w:t>
        </w:r>
        <w:r w:rsidR="00737902">
          <w:rPr>
            <w:noProof/>
            <w:webHidden/>
          </w:rPr>
          <w:tab/>
        </w:r>
        <w:r w:rsidR="00737902">
          <w:rPr>
            <w:noProof/>
            <w:webHidden/>
          </w:rPr>
          <w:fldChar w:fldCharType="begin"/>
        </w:r>
        <w:r w:rsidR="00737902">
          <w:rPr>
            <w:noProof/>
            <w:webHidden/>
          </w:rPr>
          <w:instrText xml:space="preserve"> PAGEREF _Toc506898238 \h </w:instrText>
        </w:r>
        <w:r w:rsidR="00737902">
          <w:rPr>
            <w:noProof/>
            <w:webHidden/>
          </w:rPr>
        </w:r>
        <w:r w:rsidR="00737902">
          <w:rPr>
            <w:noProof/>
            <w:webHidden/>
          </w:rPr>
          <w:fldChar w:fldCharType="separate"/>
        </w:r>
        <w:r w:rsidR="00737902">
          <w:rPr>
            <w:noProof/>
            <w:webHidden/>
          </w:rPr>
          <w:t>66</w:t>
        </w:r>
        <w:r w:rsidR="00737902">
          <w:rPr>
            <w:noProof/>
            <w:webHidden/>
          </w:rPr>
          <w:fldChar w:fldCharType="end"/>
        </w:r>
      </w:hyperlink>
    </w:p>
    <w:p w14:paraId="1C8509A4" w14:textId="22A5CA38"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39" w:history="1">
        <w:r w:rsidR="00737902" w:rsidRPr="00C7006B">
          <w:rPr>
            <w:rStyle w:val="Hyperlink"/>
            <w:noProof/>
          </w:rPr>
          <w:t>Stakeholder engagement plan</w:t>
        </w:r>
        <w:r w:rsidR="00737902">
          <w:rPr>
            <w:noProof/>
            <w:webHidden/>
          </w:rPr>
          <w:tab/>
        </w:r>
        <w:r w:rsidR="00737902">
          <w:rPr>
            <w:noProof/>
            <w:webHidden/>
          </w:rPr>
          <w:fldChar w:fldCharType="begin"/>
        </w:r>
        <w:r w:rsidR="00737902">
          <w:rPr>
            <w:noProof/>
            <w:webHidden/>
          </w:rPr>
          <w:instrText xml:space="preserve"> PAGEREF _Toc506898239 \h </w:instrText>
        </w:r>
        <w:r w:rsidR="00737902">
          <w:rPr>
            <w:noProof/>
            <w:webHidden/>
          </w:rPr>
        </w:r>
        <w:r w:rsidR="00737902">
          <w:rPr>
            <w:noProof/>
            <w:webHidden/>
          </w:rPr>
          <w:fldChar w:fldCharType="separate"/>
        </w:r>
        <w:r w:rsidR="00737902">
          <w:rPr>
            <w:noProof/>
            <w:webHidden/>
          </w:rPr>
          <w:t>69</w:t>
        </w:r>
        <w:r w:rsidR="00737902">
          <w:rPr>
            <w:noProof/>
            <w:webHidden/>
          </w:rPr>
          <w:fldChar w:fldCharType="end"/>
        </w:r>
      </w:hyperlink>
    </w:p>
    <w:p w14:paraId="36CFAC6C" w14:textId="7347E3E9"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40" w:history="1">
        <w:r w:rsidR="00737902" w:rsidRPr="00C7006B">
          <w:rPr>
            <w:rStyle w:val="Hyperlink"/>
            <w:noProof/>
          </w:rPr>
          <w:t>Gender equity and empowering women</w:t>
        </w:r>
        <w:r w:rsidR="00737902">
          <w:rPr>
            <w:noProof/>
            <w:webHidden/>
          </w:rPr>
          <w:tab/>
        </w:r>
        <w:r w:rsidR="00737902">
          <w:rPr>
            <w:noProof/>
            <w:webHidden/>
          </w:rPr>
          <w:fldChar w:fldCharType="begin"/>
        </w:r>
        <w:r w:rsidR="00737902">
          <w:rPr>
            <w:noProof/>
            <w:webHidden/>
          </w:rPr>
          <w:instrText xml:space="preserve"> PAGEREF _Toc506898240 \h </w:instrText>
        </w:r>
        <w:r w:rsidR="00737902">
          <w:rPr>
            <w:noProof/>
            <w:webHidden/>
          </w:rPr>
        </w:r>
        <w:r w:rsidR="00737902">
          <w:rPr>
            <w:noProof/>
            <w:webHidden/>
          </w:rPr>
          <w:fldChar w:fldCharType="separate"/>
        </w:r>
        <w:r w:rsidR="00737902">
          <w:rPr>
            <w:noProof/>
            <w:webHidden/>
          </w:rPr>
          <w:t>70</w:t>
        </w:r>
        <w:r w:rsidR="00737902">
          <w:rPr>
            <w:noProof/>
            <w:webHidden/>
          </w:rPr>
          <w:fldChar w:fldCharType="end"/>
        </w:r>
      </w:hyperlink>
    </w:p>
    <w:p w14:paraId="58168EE3" w14:textId="5EC7F077"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41" w:history="1">
        <w:r w:rsidR="00737902" w:rsidRPr="00C7006B">
          <w:rPr>
            <w:rStyle w:val="Hyperlink"/>
            <w:noProof/>
          </w:rPr>
          <w:t>South-south and triangular cooperation</w:t>
        </w:r>
        <w:r w:rsidR="00737902">
          <w:rPr>
            <w:noProof/>
            <w:webHidden/>
          </w:rPr>
          <w:tab/>
        </w:r>
        <w:r w:rsidR="00737902">
          <w:rPr>
            <w:noProof/>
            <w:webHidden/>
          </w:rPr>
          <w:fldChar w:fldCharType="begin"/>
        </w:r>
        <w:r w:rsidR="00737902">
          <w:rPr>
            <w:noProof/>
            <w:webHidden/>
          </w:rPr>
          <w:instrText xml:space="preserve"> PAGEREF _Toc506898241 \h </w:instrText>
        </w:r>
        <w:r w:rsidR="00737902">
          <w:rPr>
            <w:noProof/>
            <w:webHidden/>
          </w:rPr>
        </w:r>
        <w:r w:rsidR="00737902">
          <w:rPr>
            <w:noProof/>
            <w:webHidden/>
          </w:rPr>
          <w:fldChar w:fldCharType="separate"/>
        </w:r>
        <w:r w:rsidR="00737902">
          <w:rPr>
            <w:noProof/>
            <w:webHidden/>
          </w:rPr>
          <w:t>74</w:t>
        </w:r>
        <w:r w:rsidR="00737902">
          <w:rPr>
            <w:noProof/>
            <w:webHidden/>
          </w:rPr>
          <w:fldChar w:fldCharType="end"/>
        </w:r>
      </w:hyperlink>
    </w:p>
    <w:p w14:paraId="74748AA1" w14:textId="34071539"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42" w:history="1">
        <w:r w:rsidR="00737902" w:rsidRPr="00C7006B">
          <w:rPr>
            <w:rStyle w:val="Hyperlink"/>
            <w:noProof/>
          </w:rPr>
          <w:t>Sustainability and scaling up</w:t>
        </w:r>
        <w:r w:rsidR="00737902">
          <w:rPr>
            <w:noProof/>
            <w:webHidden/>
          </w:rPr>
          <w:tab/>
        </w:r>
        <w:r w:rsidR="00737902">
          <w:rPr>
            <w:noProof/>
            <w:webHidden/>
          </w:rPr>
          <w:fldChar w:fldCharType="begin"/>
        </w:r>
        <w:r w:rsidR="00737902">
          <w:rPr>
            <w:noProof/>
            <w:webHidden/>
          </w:rPr>
          <w:instrText xml:space="preserve"> PAGEREF _Toc506898242 \h </w:instrText>
        </w:r>
        <w:r w:rsidR="00737902">
          <w:rPr>
            <w:noProof/>
            <w:webHidden/>
          </w:rPr>
        </w:r>
        <w:r w:rsidR="00737902">
          <w:rPr>
            <w:noProof/>
            <w:webHidden/>
          </w:rPr>
          <w:fldChar w:fldCharType="separate"/>
        </w:r>
        <w:r w:rsidR="00737902">
          <w:rPr>
            <w:noProof/>
            <w:webHidden/>
          </w:rPr>
          <w:t>74</w:t>
        </w:r>
        <w:r w:rsidR="00737902">
          <w:rPr>
            <w:noProof/>
            <w:webHidden/>
          </w:rPr>
          <w:fldChar w:fldCharType="end"/>
        </w:r>
      </w:hyperlink>
    </w:p>
    <w:p w14:paraId="35F73F78" w14:textId="65E3BAD5" w:rsidR="00737902" w:rsidRDefault="00EA7049">
      <w:pPr>
        <w:pStyle w:val="TOC3"/>
        <w:rPr>
          <w:rFonts w:asciiTheme="minorHAnsi" w:eastAsiaTheme="minorEastAsia" w:hAnsiTheme="minorHAnsi" w:cstheme="minorBidi"/>
          <w:noProof/>
          <w:sz w:val="22"/>
          <w:szCs w:val="22"/>
          <w:lang w:val="es-MX" w:eastAsia="es-MX"/>
        </w:rPr>
      </w:pPr>
      <w:hyperlink w:anchor="_Toc506898243" w:history="1">
        <w:r w:rsidR="00737902" w:rsidRPr="00C7006B">
          <w:rPr>
            <w:rStyle w:val="Hyperlink"/>
            <w:noProof/>
          </w:rPr>
          <w:t>Environmental sustainability</w:t>
        </w:r>
        <w:r w:rsidR="00737902">
          <w:rPr>
            <w:noProof/>
            <w:webHidden/>
          </w:rPr>
          <w:tab/>
        </w:r>
        <w:r w:rsidR="00737902">
          <w:rPr>
            <w:noProof/>
            <w:webHidden/>
          </w:rPr>
          <w:fldChar w:fldCharType="begin"/>
        </w:r>
        <w:r w:rsidR="00737902">
          <w:rPr>
            <w:noProof/>
            <w:webHidden/>
          </w:rPr>
          <w:instrText xml:space="preserve"> PAGEREF _Toc506898243 \h </w:instrText>
        </w:r>
        <w:r w:rsidR="00737902">
          <w:rPr>
            <w:noProof/>
            <w:webHidden/>
          </w:rPr>
        </w:r>
        <w:r w:rsidR="00737902">
          <w:rPr>
            <w:noProof/>
            <w:webHidden/>
          </w:rPr>
          <w:fldChar w:fldCharType="separate"/>
        </w:r>
        <w:r w:rsidR="00737902">
          <w:rPr>
            <w:noProof/>
            <w:webHidden/>
          </w:rPr>
          <w:t>74</w:t>
        </w:r>
        <w:r w:rsidR="00737902">
          <w:rPr>
            <w:noProof/>
            <w:webHidden/>
          </w:rPr>
          <w:fldChar w:fldCharType="end"/>
        </w:r>
      </w:hyperlink>
    </w:p>
    <w:p w14:paraId="694AB788" w14:textId="5A4C6E9C" w:rsidR="00737902" w:rsidRDefault="00EA7049">
      <w:pPr>
        <w:pStyle w:val="TOC3"/>
        <w:rPr>
          <w:rFonts w:asciiTheme="minorHAnsi" w:eastAsiaTheme="minorEastAsia" w:hAnsiTheme="minorHAnsi" w:cstheme="minorBidi"/>
          <w:noProof/>
          <w:sz w:val="22"/>
          <w:szCs w:val="22"/>
          <w:lang w:val="es-MX" w:eastAsia="es-MX"/>
        </w:rPr>
      </w:pPr>
      <w:hyperlink w:anchor="_Toc506898244" w:history="1">
        <w:r w:rsidR="00737902" w:rsidRPr="00C7006B">
          <w:rPr>
            <w:rStyle w:val="Hyperlink"/>
            <w:noProof/>
          </w:rPr>
          <w:t>Social sustainability</w:t>
        </w:r>
        <w:r w:rsidR="00737902">
          <w:rPr>
            <w:noProof/>
            <w:webHidden/>
          </w:rPr>
          <w:tab/>
        </w:r>
        <w:r w:rsidR="00737902">
          <w:rPr>
            <w:noProof/>
            <w:webHidden/>
          </w:rPr>
          <w:fldChar w:fldCharType="begin"/>
        </w:r>
        <w:r w:rsidR="00737902">
          <w:rPr>
            <w:noProof/>
            <w:webHidden/>
          </w:rPr>
          <w:instrText xml:space="preserve"> PAGEREF _Toc506898244 \h </w:instrText>
        </w:r>
        <w:r w:rsidR="00737902">
          <w:rPr>
            <w:noProof/>
            <w:webHidden/>
          </w:rPr>
        </w:r>
        <w:r w:rsidR="00737902">
          <w:rPr>
            <w:noProof/>
            <w:webHidden/>
          </w:rPr>
          <w:fldChar w:fldCharType="separate"/>
        </w:r>
        <w:r w:rsidR="00737902">
          <w:rPr>
            <w:noProof/>
            <w:webHidden/>
          </w:rPr>
          <w:t>75</w:t>
        </w:r>
        <w:r w:rsidR="00737902">
          <w:rPr>
            <w:noProof/>
            <w:webHidden/>
          </w:rPr>
          <w:fldChar w:fldCharType="end"/>
        </w:r>
      </w:hyperlink>
    </w:p>
    <w:p w14:paraId="726FCD8C" w14:textId="73336D8B" w:rsidR="00737902" w:rsidRDefault="00EA7049">
      <w:pPr>
        <w:pStyle w:val="TOC3"/>
        <w:rPr>
          <w:rFonts w:asciiTheme="minorHAnsi" w:eastAsiaTheme="minorEastAsia" w:hAnsiTheme="minorHAnsi" w:cstheme="minorBidi"/>
          <w:noProof/>
          <w:sz w:val="22"/>
          <w:szCs w:val="22"/>
          <w:lang w:val="es-MX" w:eastAsia="es-MX"/>
        </w:rPr>
      </w:pPr>
      <w:hyperlink w:anchor="_Toc506898245" w:history="1">
        <w:r w:rsidR="00737902" w:rsidRPr="00C7006B">
          <w:rPr>
            <w:rStyle w:val="Hyperlink"/>
            <w:noProof/>
          </w:rPr>
          <w:t>Institutional sustainability</w:t>
        </w:r>
        <w:r w:rsidR="00737902">
          <w:rPr>
            <w:noProof/>
            <w:webHidden/>
          </w:rPr>
          <w:tab/>
        </w:r>
        <w:r w:rsidR="00737902">
          <w:rPr>
            <w:noProof/>
            <w:webHidden/>
          </w:rPr>
          <w:fldChar w:fldCharType="begin"/>
        </w:r>
        <w:r w:rsidR="00737902">
          <w:rPr>
            <w:noProof/>
            <w:webHidden/>
          </w:rPr>
          <w:instrText xml:space="preserve"> PAGEREF _Toc506898245 \h </w:instrText>
        </w:r>
        <w:r w:rsidR="00737902">
          <w:rPr>
            <w:noProof/>
            <w:webHidden/>
          </w:rPr>
        </w:r>
        <w:r w:rsidR="00737902">
          <w:rPr>
            <w:noProof/>
            <w:webHidden/>
          </w:rPr>
          <w:fldChar w:fldCharType="separate"/>
        </w:r>
        <w:r w:rsidR="00737902">
          <w:rPr>
            <w:noProof/>
            <w:webHidden/>
          </w:rPr>
          <w:t>75</w:t>
        </w:r>
        <w:r w:rsidR="00737902">
          <w:rPr>
            <w:noProof/>
            <w:webHidden/>
          </w:rPr>
          <w:fldChar w:fldCharType="end"/>
        </w:r>
      </w:hyperlink>
    </w:p>
    <w:p w14:paraId="462D5857" w14:textId="3BCA9F7C" w:rsidR="00737902" w:rsidRDefault="00EA7049">
      <w:pPr>
        <w:pStyle w:val="TOC3"/>
        <w:rPr>
          <w:rFonts w:asciiTheme="minorHAnsi" w:eastAsiaTheme="minorEastAsia" w:hAnsiTheme="minorHAnsi" w:cstheme="minorBidi"/>
          <w:noProof/>
          <w:sz w:val="22"/>
          <w:szCs w:val="22"/>
          <w:lang w:val="es-MX" w:eastAsia="es-MX"/>
        </w:rPr>
      </w:pPr>
      <w:hyperlink w:anchor="_Toc506898246" w:history="1">
        <w:r w:rsidR="00737902" w:rsidRPr="00C7006B">
          <w:rPr>
            <w:rStyle w:val="Hyperlink"/>
            <w:noProof/>
          </w:rPr>
          <w:t>Financial sustainability</w:t>
        </w:r>
        <w:r w:rsidR="00737902">
          <w:rPr>
            <w:noProof/>
            <w:webHidden/>
          </w:rPr>
          <w:tab/>
        </w:r>
        <w:r w:rsidR="00737902">
          <w:rPr>
            <w:noProof/>
            <w:webHidden/>
          </w:rPr>
          <w:fldChar w:fldCharType="begin"/>
        </w:r>
        <w:r w:rsidR="00737902">
          <w:rPr>
            <w:noProof/>
            <w:webHidden/>
          </w:rPr>
          <w:instrText xml:space="preserve"> PAGEREF _Toc506898246 \h </w:instrText>
        </w:r>
        <w:r w:rsidR="00737902">
          <w:rPr>
            <w:noProof/>
            <w:webHidden/>
          </w:rPr>
        </w:r>
        <w:r w:rsidR="00737902">
          <w:rPr>
            <w:noProof/>
            <w:webHidden/>
          </w:rPr>
          <w:fldChar w:fldCharType="separate"/>
        </w:r>
        <w:r w:rsidR="00737902">
          <w:rPr>
            <w:noProof/>
            <w:webHidden/>
          </w:rPr>
          <w:t>75</w:t>
        </w:r>
        <w:r w:rsidR="00737902">
          <w:rPr>
            <w:noProof/>
            <w:webHidden/>
          </w:rPr>
          <w:fldChar w:fldCharType="end"/>
        </w:r>
      </w:hyperlink>
    </w:p>
    <w:p w14:paraId="54A2CB69" w14:textId="42B29416" w:rsidR="00737902" w:rsidRDefault="00EA7049">
      <w:pPr>
        <w:pStyle w:val="TOC3"/>
        <w:rPr>
          <w:rFonts w:asciiTheme="minorHAnsi" w:eastAsiaTheme="minorEastAsia" w:hAnsiTheme="minorHAnsi" w:cstheme="minorBidi"/>
          <w:noProof/>
          <w:sz w:val="22"/>
          <w:szCs w:val="22"/>
          <w:lang w:val="es-MX" w:eastAsia="es-MX"/>
        </w:rPr>
      </w:pPr>
      <w:hyperlink w:anchor="_Toc506898247" w:history="1">
        <w:r w:rsidR="00737902" w:rsidRPr="00C7006B">
          <w:rPr>
            <w:rStyle w:val="Hyperlink"/>
            <w:noProof/>
          </w:rPr>
          <w:t>Replication</w:t>
        </w:r>
        <w:r w:rsidR="00737902">
          <w:rPr>
            <w:noProof/>
            <w:webHidden/>
          </w:rPr>
          <w:tab/>
        </w:r>
        <w:r w:rsidR="00737902">
          <w:rPr>
            <w:noProof/>
            <w:webHidden/>
          </w:rPr>
          <w:fldChar w:fldCharType="begin"/>
        </w:r>
        <w:r w:rsidR="00737902">
          <w:rPr>
            <w:noProof/>
            <w:webHidden/>
          </w:rPr>
          <w:instrText xml:space="preserve"> PAGEREF _Toc506898247 \h </w:instrText>
        </w:r>
        <w:r w:rsidR="00737902">
          <w:rPr>
            <w:noProof/>
            <w:webHidden/>
          </w:rPr>
        </w:r>
        <w:r w:rsidR="00737902">
          <w:rPr>
            <w:noProof/>
            <w:webHidden/>
          </w:rPr>
          <w:fldChar w:fldCharType="separate"/>
        </w:r>
        <w:r w:rsidR="00737902">
          <w:rPr>
            <w:noProof/>
            <w:webHidden/>
          </w:rPr>
          <w:t>75</w:t>
        </w:r>
        <w:r w:rsidR="00737902">
          <w:rPr>
            <w:noProof/>
            <w:webHidden/>
          </w:rPr>
          <w:fldChar w:fldCharType="end"/>
        </w:r>
      </w:hyperlink>
    </w:p>
    <w:p w14:paraId="046251C4" w14:textId="4DED4DCD"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48" w:history="1">
        <w:r w:rsidR="00737902" w:rsidRPr="00C7006B">
          <w:rPr>
            <w:rStyle w:val="Hyperlink"/>
            <w:noProof/>
          </w:rPr>
          <w:t>V. PROJECT MANAGEMENT</w:t>
        </w:r>
        <w:r w:rsidR="00737902">
          <w:rPr>
            <w:noProof/>
            <w:webHidden/>
          </w:rPr>
          <w:tab/>
        </w:r>
        <w:r w:rsidR="00737902">
          <w:rPr>
            <w:noProof/>
            <w:webHidden/>
          </w:rPr>
          <w:fldChar w:fldCharType="begin"/>
        </w:r>
        <w:r w:rsidR="00737902">
          <w:rPr>
            <w:noProof/>
            <w:webHidden/>
          </w:rPr>
          <w:instrText xml:space="preserve"> PAGEREF _Toc506898248 \h </w:instrText>
        </w:r>
        <w:r w:rsidR="00737902">
          <w:rPr>
            <w:noProof/>
            <w:webHidden/>
          </w:rPr>
        </w:r>
        <w:r w:rsidR="00737902">
          <w:rPr>
            <w:noProof/>
            <w:webHidden/>
          </w:rPr>
          <w:fldChar w:fldCharType="separate"/>
        </w:r>
        <w:r w:rsidR="00737902">
          <w:rPr>
            <w:noProof/>
            <w:webHidden/>
          </w:rPr>
          <w:t>76</w:t>
        </w:r>
        <w:r w:rsidR="00737902">
          <w:rPr>
            <w:noProof/>
            <w:webHidden/>
          </w:rPr>
          <w:fldChar w:fldCharType="end"/>
        </w:r>
      </w:hyperlink>
    </w:p>
    <w:p w14:paraId="4AE77EC8" w14:textId="0FD07F91"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49" w:history="1">
        <w:r w:rsidR="00737902" w:rsidRPr="00C7006B">
          <w:rPr>
            <w:rStyle w:val="Hyperlink"/>
            <w:noProof/>
          </w:rPr>
          <w:t>Cost efficiency and effectiveness</w:t>
        </w:r>
        <w:r w:rsidR="00737902">
          <w:rPr>
            <w:noProof/>
            <w:webHidden/>
          </w:rPr>
          <w:tab/>
        </w:r>
        <w:r w:rsidR="00737902">
          <w:rPr>
            <w:noProof/>
            <w:webHidden/>
          </w:rPr>
          <w:fldChar w:fldCharType="begin"/>
        </w:r>
        <w:r w:rsidR="00737902">
          <w:rPr>
            <w:noProof/>
            <w:webHidden/>
          </w:rPr>
          <w:instrText xml:space="preserve"> PAGEREF _Toc506898249 \h </w:instrText>
        </w:r>
        <w:r w:rsidR="00737902">
          <w:rPr>
            <w:noProof/>
            <w:webHidden/>
          </w:rPr>
        </w:r>
        <w:r w:rsidR="00737902">
          <w:rPr>
            <w:noProof/>
            <w:webHidden/>
          </w:rPr>
          <w:fldChar w:fldCharType="separate"/>
        </w:r>
        <w:r w:rsidR="00737902">
          <w:rPr>
            <w:noProof/>
            <w:webHidden/>
          </w:rPr>
          <w:t>76</w:t>
        </w:r>
        <w:r w:rsidR="00737902">
          <w:rPr>
            <w:noProof/>
            <w:webHidden/>
          </w:rPr>
          <w:fldChar w:fldCharType="end"/>
        </w:r>
      </w:hyperlink>
    </w:p>
    <w:p w14:paraId="2DF78970" w14:textId="5012D308"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50" w:history="1">
        <w:r w:rsidR="00737902" w:rsidRPr="00C7006B">
          <w:rPr>
            <w:rStyle w:val="Hyperlink"/>
            <w:noProof/>
          </w:rPr>
          <w:t>Project management</w:t>
        </w:r>
        <w:r w:rsidR="00737902">
          <w:rPr>
            <w:noProof/>
            <w:webHidden/>
          </w:rPr>
          <w:tab/>
        </w:r>
        <w:r w:rsidR="00737902">
          <w:rPr>
            <w:noProof/>
            <w:webHidden/>
          </w:rPr>
          <w:fldChar w:fldCharType="begin"/>
        </w:r>
        <w:r w:rsidR="00737902">
          <w:rPr>
            <w:noProof/>
            <w:webHidden/>
          </w:rPr>
          <w:instrText xml:space="preserve"> PAGEREF _Toc506898250 \h </w:instrText>
        </w:r>
        <w:r w:rsidR="00737902">
          <w:rPr>
            <w:noProof/>
            <w:webHidden/>
          </w:rPr>
        </w:r>
        <w:r w:rsidR="00737902">
          <w:rPr>
            <w:noProof/>
            <w:webHidden/>
          </w:rPr>
          <w:fldChar w:fldCharType="separate"/>
        </w:r>
        <w:r w:rsidR="00737902">
          <w:rPr>
            <w:noProof/>
            <w:webHidden/>
          </w:rPr>
          <w:t>77</w:t>
        </w:r>
        <w:r w:rsidR="00737902">
          <w:rPr>
            <w:noProof/>
            <w:webHidden/>
          </w:rPr>
          <w:fldChar w:fldCharType="end"/>
        </w:r>
      </w:hyperlink>
    </w:p>
    <w:p w14:paraId="0C604BCE" w14:textId="689D314D"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51" w:history="1">
        <w:r w:rsidR="00737902" w:rsidRPr="00C7006B">
          <w:rPr>
            <w:rStyle w:val="Hyperlink"/>
            <w:noProof/>
          </w:rPr>
          <w:t>Environmental and social safeguards</w:t>
        </w:r>
        <w:r w:rsidR="00737902">
          <w:rPr>
            <w:noProof/>
            <w:webHidden/>
          </w:rPr>
          <w:tab/>
        </w:r>
        <w:r w:rsidR="00737902">
          <w:rPr>
            <w:noProof/>
            <w:webHidden/>
          </w:rPr>
          <w:fldChar w:fldCharType="begin"/>
        </w:r>
        <w:r w:rsidR="00737902">
          <w:rPr>
            <w:noProof/>
            <w:webHidden/>
          </w:rPr>
          <w:instrText xml:space="preserve"> PAGEREF _Toc506898251 \h </w:instrText>
        </w:r>
        <w:r w:rsidR="00737902">
          <w:rPr>
            <w:noProof/>
            <w:webHidden/>
          </w:rPr>
        </w:r>
        <w:r w:rsidR="00737902">
          <w:rPr>
            <w:noProof/>
            <w:webHidden/>
          </w:rPr>
          <w:fldChar w:fldCharType="separate"/>
        </w:r>
        <w:r w:rsidR="00737902">
          <w:rPr>
            <w:noProof/>
            <w:webHidden/>
          </w:rPr>
          <w:t>78</w:t>
        </w:r>
        <w:r w:rsidR="00737902">
          <w:rPr>
            <w:noProof/>
            <w:webHidden/>
          </w:rPr>
          <w:fldChar w:fldCharType="end"/>
        </w:r>
      </w:hyperlink>
    </w:p>
    <w:p w14:paraId="6548E790" w14:textId="6A825415"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52" w:history="1">
        <w:r w:rsidR="00737902" w:rsidRPr="00C7006B">
          <w:rPr>
            <w:rStyle w:val="Hyperlink"/>
            <w:noProof/>
          </w:rPr>
          <w:t>Agreement on intellectual property rights and use of logo in project deliverables and information</w:t>
        </w:r>
        <w:r w:rsidR="00737902">
          <w:rPr>
            <w:noProof/>
            <w:webHidden/>
          </w:rPr>
          <w:tab/>
        </w:r>
        <w:r w:rsidR="00737902">
          <w:rPr>
            <w:noProof/>
            <w:webHidden/>
          </w:rPr>
          <w:fldChar w:fldCharType="begin"/>
        </w:r>
        <w:r w:rsidR="00737902">
          <w:rPr>
            <w:noProof/>
            <w:webHidden/>
          </w:rPr>
          <w:instrText xml:space="preserve"> PAGEREF _Toc506898252 \h </w:instrText>
        </w:r>
        <w:r w:rsidR="00737902">
          <w:rPr>
            <w:noProof/>
            <w:webHidden/>
          </w:rPr>
        </w:r>
        <w:r w:rsidR="00737902">
          <w:rPr>
            <w:noProof/>
            <w:webHidden/>
          </w:rPr>
          <w:fldChar w:fldCharType="separate"/>
        </w:r>
        <w:r w:rsidR="00737902">
          <w:rPr>
            <w:noProof/>
            <w:webHidden/>
          </w:rPr>
          <w:t>79</w:t>
        </w:r>
        <w:r w:rsidR="00737902">
          <w:rPr>
            <w:noProof/>
            <w:webHidden/>
          </w:rPr>
          <w:fldChar w:fldCharType="end"/>
        </w:r>
      </w:hyperlink>
    </w:p>
    <w:p w14:paraId="38E87553" w14:textId="0249B810"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53" w:history="1">
        <w:r w:rsidR="00737902" w:rsidRPr="00C7006B">
          <w:rPr>
            <w:rStyle w:val="Hyperlink"/>
            <w:noProof/>
          </w:rPr>
          <w:t>VI. PROJECT RESULTS FRAMEWORK</w:t>
        </w:r>
        <w:r w:rsidR="00737902">
          <w:rPr>
            <w:noProof/>
            <w:webHidden/>
          </w:rPr>
          <w:tab/>
        </w:r>
        <w:r w:rsidR="00737902">
          <w:rPr>
            <w:noProof/>
            <w:webHidden/>
          </w:rPr>
          <w:fldChar w:fldCharType="begin"/>
        </w:r>
        <w:r w:rsidR="00737902">
          <w:rPr>
            <w:noProof/>
            <w:webHidden/>
          </w:rPr>
          <w:instrText xml:space="preserve"> PAGEREF _Toc506898253 \h </w:instrText>
        </w:r>
        <w:r w:rsidR="00737902">
          <w:rPr>
            <w:noProof/>
            <w:webHidden/>
          </w:rPr>
        </w:r>
        <w:r w:rsidR="00737902">
          <w:rPr>
            <w:noProof/>
            <w:webHidden/>
          </w:rPr>
          <w:fldChar w:fldCharType="separate"/>
        </w:r>
        <w:r w:rsidR="00737902">
          <w:rPr>
            <w:noProof/>
            <w:webHidden/>
          </w:rPr>
          <w:t>80</w:t>
        </w:r>
        <w:r w:rsidR="00737902">
          <w:rPr>
            <w:noProof/>
            <w:webHidden/>
          </w:rPr>
          <w:fldChar w:fldCharType="end"/>
        </w:r>
      </w:hyperlink>
    </w:p>
    <w:p w14:paraId="48E9CE37" w14:textId="1372A45D"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54" w:history="1">
        <w:r w:rsidR="00737902" w:rsidRPr="00C7006B">
          <w:rPr>
            <w:rStyle w:val="Hyperlink"/>
            <w:noProof/>
          </w:rPr>
          <w:t>VII. MONITORING AND EVALUATION PLAN</w:t>
        </w:r>
        <w:r w:rsidR="00737902">
          <w:rPr>
            <w:noProof/>
            <w:webHidden/>
          </w:rPr>
          <w:tab/>
        </w:r>
        <w:r w:rsidR="00737902">
          <w:rPr>
            <w:noProof/>
            <w:webHidden/>
          </w:rPr>
          <w:fldChar w:fldCharType="begin"/>
        </w:r>
        <w:r w:rsidR="00737902">
          <w:rPr>
            <w:noProof/>
            <w:webHidden/>
          </w:rPr>
          <w:instrText xml:space="preserve"> PAGEREF _Toc506898254 \h </w:instrText>
        </w:r>
        <w:r w:rsidR="00737902">
          <w:rPr>
            <w:noProof/>
            <w:webHidden/>
          </w:rPr>
        </w:r>
        <w:r w:rsidR="00737902">
          <w:rPr>
            <w:noProof/>
            <w:webHidden/>
          </w:rPr>
          <w:fldChar w:fldCharType="separate"/>
        </w:r>
        <w:r w:rsidR="00737902">
          <w:rPr>
            <w:noProof/>
            <w:webHidden/>
          </w:rPr>
          <w:t>85</w:t>
        </w:r>
        <w:r w:rsidR="00737902">
          <w:rPr>
            <w:noProof/>
            <w:webHidden/>
          </w:rPr>
          <w:fldChar w:fldCharType="end"/>
        </w:r>
      </w:hyperlink>
    </w:p>
    <w:p w14:paraId="4C98DE62" w14:textId="041BD48D"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55" w:history="1">
        <w:r w:rsidR="00737902" w:rsidRPr="00C7006B">
          <w:rPr>
            <w:rStyle w:val="Hyperlink"/>
            <w:noProof/>
          </w:rPr>
          <w:t>Oversight and monitoring responsibilities</w:t>
        </w:r>
        <w:r w:rsidR="00737902">
          <w:rPr>
            <w:noProof/>
            <w:webHidden/>
          </w:rPr>
          <w:tab/>
        </w:r>
        <w:r w:rsidR="00737902">
          <w:rPr>
            <w:noProof/>
            <w:webHidden/>
          </w:rPr>
          <w:fldChar w:fldCharType="begin"/>
        </w:r>
        <w:r w:rsidR="00737902">
          <w:rPr>
            <w:noProof/>
            <w:webHidden/>
          </w:rPr>
          <w:instrText xml:space="preserve"> PAGEREF _Toc506898255 \h </w:instrText>
        </w:r>
        <w:r w:rsidR="00737902">
          <w:rPr>
            <w:noProof/>
            <w:webHidden/>
          </w:rPr>
        </w:r>
        <w:r w:rsidR="00737902">
          <w:rPr>
            <w:noProof/>
            <w:webHidden/>
          </w:rPr>
          <w:fldChar w:fldCharType="separate"/>
        </w:r>
        <w:r w:rsidR="00737902">
          <w:rPr>
            <w:noProof/>
            <w:webHidden/>
          </w:rPr>
          <w:t>85</w:t>
        </w:r>
        <w:r w:rsidR="00737902">
          <w:rPr>
            <w:noProof/>
            <w:webHidden/>
          </w:rPr>
          <w:fldChar w:fldCharType="end"/>
        </w:r>
      </w:hyperlink>
    </w:p>
    <w:p w14:paraId="1F983D9B" w14:textId="4E696686" w:rsidR="00737902" w:rsidRDefault="00EA7049">
      <w:pPr>
        <w:pStyle w:val="TOC3"/>
        <w:rPr>
          <w:rFonts w:asciiTheme="minorHAnsi" w:eastAsiaTheme="minorEastAsia" w:hAnsiTheme="minorHAnsi" w:cstheme="minorBidi"/>
          <w:noProof/>
          <w:sz w:val="22"/>
          <w:szCs w:val="22"/>
          <w:lang w:val="es-MX" w:eastAsia="es-MX"/>
        </w:rPr>
      </w:pPr>
      <w:hyperlink w:anchor="_Toc506898256" w:history="1">
        <w:r w:rsidR="00737902" w:rsidRPr="00C7006B">
          <w:rPr>
            <w:rStyle w:val="Hyperlink"/>
            <w:noProof/>
          </w:rPr>
          <w:t>Binational coordinator of the project</w:t>
        </w:r>
        <w:r w:rsidR="00737902">
          <w:rPr>
            <w:noProof/>
            <w:webHidden/>
          </w:rPr>
          <w:tab/>
        </w:r>
        <w:r w:rsidR="00737902">
          <w:rPr>
            <w:noProof/>
            <w:webHidden/>
          </w:rPr>
          <w:fldChar w:fldCharType="begin"/>
        </w:r>
        <w:r w:rsidR="00737902">
          <w:rPr>
            <w:noProof/>
            <w:webHidden/>
          </w:rPr>
          <w:instrText xml:space="preserve"> PAGEREF _Toc506898256 \h </w:instrText>
        </w:r>
        <w:r w:rsidR="00737902">
          <w:rPr>
            <w:noProof/>
            <w:webHidden/>
          </w:rPr>
        </w:r>
        <w:r w:rsidR="00737902">
          <w:rPr>
            <w:noProof/>
            <w:webHidden/>
          </w:rPr>
          <w:fldChar w:fldCharType="separate"/>
        </w:r>
        <w:r w:rsidR="00737902">
          <w:rPr>
            <w:noProof/>
            <w:webHidden/>
          </w:rPr>
          <w:t>85</w:t>
        </w:r>
        <w:r w:rsidR="00737902">
          <w:rPr>
            <w:noProof/>
            <w:webHidden/>
          </w:rPr>
          <w:fldChar w:fldCharType="end"/>
        </w:r>
      </w:hyperlink>
    </w:p>
    <w:p w14:paraId="2E801B48" w14:textId="65FDF349" w:rsidR="00737902" w:rsidRDefault="00EA7049">
      <w:pPr>
        <w:pStyle w:val="TOC3"/>
        <w:rPr>
          <w:rFonts w:asciiTheme="minorHAnsi" w:eastAsiaTheme="minorEastAsia" w:hAnsiTheme="minorHAnsi" w:cstheme="minorBidi"/>
          <w:noProof/>
          <w:sz w:val="22"/>
          <w:szCs w:val="22"/>
          <w:lang w:val="es-MX" w:eastAsia="es-MX"/>
        </w:rPr>
      </w:pPr>
      <w:hyperlink w:anchor="_Toc506898257" w:history="1">
        <w:r w:rsidR="00737902" w:rsidRPr="00C7006B">
          <w:rPr>
            <w:rStyle w:val="Hyperlink"/>
            <w:noProof/>
          </w:rPr>
          <w:t>Steering Committee</w:t>
        </w:r>
        <w:r w:rsidR="00737902">
          <w:rPr>
            <w:noProof/>
            <w:webHidden/>
          </w:rPr>
          <w:tab/>
        </w:r>
        <w:r w:rsidR="00737902">
          <w:rPr>
            <w:noProof/>
            <w:webHidden/>
          </w:rPr>
          <w:fldChar w:fldCharType="begin"/>
        </w:r>
        <w:r w:rsidR="00737902">
          <w:rPr>
            <w:noProof/>
            <w:webHidden/>
          </w:rPr>
          <w:instrText xml:space="preserve"> PAGEREF _Toc506898257 \h </w:instrText>
        </w:r>
        <w:r w:rsidR="00737902">
          <w:rPr>
            <w:noProof/>
            <w:webHidden/>
          </w:rPr>
        </w:r>
        <w:r w:rsidR="00737902">
          <w:rPr>
            <w:noProof/>
            <w:webHidden/>
          </w:rPr>
          <w:fldChar w:fldCharType="separate"/>
        </w:r>
        <w:r w:rsidR="00737902">
          <w:rPr>
            <w:noProof/>
            <w:webHidden/>
          </w:rPr>
          <w:t>86</w:t>
        </w:r>
        <w:r w:rsidR="00737902">
          <w:rPr>
            <w:noProof/>
            <w:webHidden/>
          </w:rPr>
          <w:fldChar w:fldCharType="end"/>
        </w:r>
      </w:hyperlink>
    </w:p>
    <w:p w14:paraId="03A366F0" w14:textId="1F533B7D" w:rsidR="00737902" w:rsidRDefault="00EA7049">
      <w:pPr>
        <w:pStyle w:val="TOC3"/>
        <w:rPr>
          <w:rFonts w:asciiTheme="minorHAnsi" w:eastAsiaTheme="minorEastAsia" w:hAnsiTheme="minorHAnsi" w:cstheme="minorBidi"/>
          <w:noProof/>
          <w:sz w:val="22"/>
          <w:szCs w:val="22"/>
          <w:lang w:val="es-MX" w:eastAsia="es-MX"/>
        </w:rPr>
      </w:pPr>
      <w:hyperlink w:anchor="_Toc506898258" w:history="1">
        <w:r w:rsidR="00737902" w:rsidRPr="00C7006B">
          <w:rPr>
            <w:rStyle w:val="Hyperlink"/>
            <w:noProof/>
          </w:rPr>
          <w:t>Executing agency</w:t>
        </w:r>
        <w:r w:rsidR="00737902">
          <w:rPr>
            <w:noProof/>
            <w:webHidden/>
          </w:rPr>
          <w:tab/>
        </w:r>
        <w:r w:rsidR="00737902">
          <w:rPr>
            <w:noProof/>
            <w:webHidden/>
          </w:rPr>
          <w:fldChar w:fldCharType="begin"/>
        </w:r>
        <w:r w:rsidR="00737902">
          <w:rPr>
            <w:noProof/>
            <w:webHidden/>
          </w:rPr>
          <w:instrText xml:space="preserve"> PAGEREF _Toc506898258 \h </w:instrText>
        </w:r>
        <w:r w:rsidR="00737902">
          <w:rPr>
            <w:noProof/>
            <w:webHidden/>
          </w:rPr>
        </w:r>
        <w:r w:rsidR="00737902">
          <w:rPr>
            <w:noProof/>
            <w:webHidden/>
          </w:rPr>
          <w:fldChar w:fldCharType="separate"/>
        </w:r>
        <w:r w:rsidR="00737902">
          <w:rPr>
            <w:noProof/>
            <w:webHidden/>
          </w:rPr>
          <w:t>86</w:t>
        </w:r>
        <w:r w:rsidR="00737902">
          <w:rPr>
            <w:noProof/>
            <w:webHidden/>
          </w:rPr>
          <w:fldChar w:fldCharType="end"/>
        </w:r>
      </w:hyperlink>
    </w:p>
    <w:p w14:paraId="2EB0A722" w14:textId="0B2A100F" w:rsidR="00737902" w:rsidRDefault="00EA7049">
      <w:pPr>
        <w:pStyle w:val="TOC3"/>
        <w:rPr>
          <w:rFonts w:asciiTheme="minorHAnsi" w:eastAsiaTheme="minorEastAsia" w:hAnsiTheme="minorHAnsi" w:cstheme="minorBidi"/>
          <w:noProof/>
          <w:sz w:val="22"/>
          <w:szCs w:val="22"/>
          <w:lang w:val="es-MX" w:eastAsia="es-MX"/>
        </w:rPr>
      </w:pPr>
      <w:hyperlink w:anchor="_Toc506898259" w:history="1">
        <w:r w:rsidR="00737902" w:rsidRPr="00C7006B">
          <w:rPr>
            <w:rStyle w:val="Hyperlink"/>
            <w:noProof/>
          </w:rPr>
          <w:t>UNDP country office</w:t>
        </w:r>
        <w:r w:rsidR="00737902">
          <w:rPr>
            <w:noProof/>
            <w:webHidden/>
          </w:rPr>
          <w:tab/>
        </w:r>
        <w:r w:rsidR="00737902">
          <w:rPr>
            <w:noProof/>
            <w:webHidden/>
          </w:rPr>
          <w:fldChar w:fldCharType="begin"/>
        </w:r>
        <w:r w:rsidR="00737902">
          <w:rPr>
            <w:noProof/>
            <w:webHidden/>
          </w:rPr>
          <w:instrText xml:space="preserve"> PAGEREF _Toc506898259 \h </w:instrText>
        </w:r>
        <w:r w:rsidR="00737902">
          <w:rPr>
            <w:noProof/>
            <w:webHidden/>
          </w:rPr>
        </w:r>
        <w:r w:rsidR="00737902">
          <w:rPr>
            <w:noProof/>
            <w:webHidden/>
          </w:rPr>
          <w:fldChar w:fldCharType="separate"/>
        </w:r>
        <w:r w:rsidR="00737902">
          <w:rPr>
            <w:noProof/>
            <w:webHidden/>
          </w:rPr>
          <w:t>86</w:t>
        </w:r>
        <w:r w:rsidR="00737902">
          <w:rPr>
            <w:noProof/>
            <w:webHidden/>
          </w:rPr>
          <w:fldChar w:fldCharType="end"/>
        </w:r>
      </w:hyperlink>
    </w:p>
    <w:p w14:paraId="4A0881B1" w14:textId="1EF25885" w:rsidR="00737902" w:rsidRDefault="00EA7049">
      <w:pPr>
        <w:pStyle w:val="TOC3"/>
        <w:rPr>
          <w:rFonts w:asciiTheme="minorHAnsi" w:eastAsiaTheme="minorEastAsia" w:hAnsiTheme="minorHAnsi" w:cstheme="minorBidi"/>
          <w:noProof/>
          <w:sz w:val="22"/>
          <w:szCs w:val="22"/>
          <w:lang w:val="es-MX" w:eastAsia="es-MX"/>
        </w:rPr>
      </w:pPr>
      <w:hyperlink w:anchor="_Toc506898260" w:history="1">
        <w:r w:rsidR="00737902" w:rsidRPr="00C7006B">
          <w:rPr>
            <w:rStyle w:val="Hyperlink"/>
            <w:noProof/>
          </w:rPr>
          <w:t>UNDP-GEF unit</w:t>
        </w:r>
        <w:r w:rsidR="00737902">
          <w:rPr>
            <w:noProof/>
            <w:webHidden/>
          </w:rPr>
          <w:tab/>
        </w:r>
        <w:r w:rsidR="00737902">
          <w:rPr>
            <w:noProof/>
            <w:webHidden/>
          </w:rPr>
          <w:fldChar w:fldCharType="begin"/>
        </w:r>
        <w:r w:rsidR="00737902">
          <w:rPr>
            <w:noProof/>
            <w:webHidden/>
          </w:rPr>
          <w:instrText xml:space="preserve"> PAGEREF _Toc506898260 \h </w:instrText>
        </w:r>
        <w:r w:rsidR="00737902">
          <w:rPr>
            <w:noProof/>
            <w:webHidden/>
          </w:rPr>
        </w:r>
        <w:r w:rsidR="00737902">
          <w:rPr>
            <w:noProof/>
            <w:webHidden/>
          </w:rPr>
          <w:fldChar w:fldCharType="separate"/>
        </w:r>
        <w:r w:rsidR="00737902">
          <w:rPr>
            <w:noProof/>
            <w:webHidden/>
          </w:rPr>
          <w:t>87</w:t>
        </w:r>
        <w:r w:rsidR="00737902">
          <w:rPr>
            <w:noProof/>
            <w:webHidden/>
          </w:rPr>
          <w:fldChar w:fldCharType="end"/>
        </w:r>
      </w:hyperlink>
    </w:p>
    <w:p w14:paraId="436441EF" w14:textId="0EBF0C8D"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61" w:history="1">
        <w:r w:rsidR="00737902" w:rsidRPr="00C7006B">
          <w:rPr>
            <w:rStyle w:val="Hyperlink"/>
            <w:noProof/>
          </w:rPr>
          <w:t>Audit</w:t>
        </w:r>
        <w:r w:rsidR="00737902">
          <w:rPr>
            <w:noProof/>
            <w:webHidden/>
          </w:rPr>
          <w:tab/>
        </w:r>
        <w:r w:rsidR="00737902">
          <w:rPr>
            <w:noProof/>
            <w:webHidden/>
          </w:rPr>
          <w:fldChar w:fldCharType="begin"/>
        </w:r>
        <w:r w:rsidR="00737902">
          <w:rPr>
            <w:noProof/>
            <w:webHidden/>
          </w:rPr>
          <w:instrText xml:space="preserve"> PAGEREF _Toc506898261 \h </w:instrText>
        </w:r>
        <w:r w:rsidR="00737902">
          <w:rPr>
            <w:noProof/>
            <w:webHidden/>
          </w:rPr>
        </w:r>
        <w:r w:rsidR="00737902">
          <w:rPr>
            <w:noProof/>
            <w:webHidden/>
          </w:rPr>
          <w:fldChar w:fldCharType="separate"/>
        </w:r>
        <w:r w:rsidR="00737902">
          <w:rPr>
            <w:noProof/>
            <w:webHidden/>
          </w:rPr>
          <w:t>87</w:t>
        </w:r>
        <w:r w:rsidR="00737902">
          <w:rPr>
            <w:noProof/>
            <w:webHidden/>
          </w:rPr>
          <w:fldChar w:fldCharType="end"/>
        </w:r>
      </w:hyperlink>
    </w:p>
    <w:p w14:paraId="78425778" w14:textId="5BE88741"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62" w:history="1">
        <w:r w:rsidR="00737902" w:rsidRPr="00C7006B">
          <w:rPr>
            <w:rStyle w:val="Hyperlink"/>
            <w:noProof/>
          </w:rPr>
          <w:t>Additional GEF monitoring and reporting requirements</w:t>
        </w:r>
        <w:r w:rsidR="00737902">
          <w:rPr>
            <w:noProof/>
            <w:webHidden/>
          </w:rPr>
          <w:tab/>
        </w:r>
        <w:r w:rsidR="00737902">
          <w:rPr>
            <w:noProof/>
            <w:webHidden/>
          </w:rPr>
          <w:fldChar w:fldCharType="begin"/>
        </w:r>
        <w:r w:rsidR="00737902">
          <w:rPr>
            <w:noProof/>
            <w:webHidden/>
          </w:rPr>
          <w:instrText xml:space="preserve"> PAGEREF _Toc506898262 \h </w:instrText>
        </w:r>
        <w:r w:rsidR="00737902">
          <w:rPr>
            <w:noProof/>
            <w:webHidden/>
          </w:rPr>
        </w:r>
        <w:r w:rsidR="00737902">
          <w:rPr>
            <w:noProof/>
            <w:webHidden/>
          </w:rPr>
          <w:fldChar w:fldCharType="separate"/>
        </w:r>
        <w:r w:rsidR="00737902">
          <w:rPr>
            <w:noProof/>
            <w:webHidden/>
          </w:rPr>
          <w:t>87</w:t>
        </w:r>
        <w:r w:rsidR="00737902">
          <w:rPr>
            <w:noProof/>
            <w:webHidden/>
          </w:rPr>
          <w:fldChar w:fldCharType="end"/>
        </w:r>
      </w:hyperlink>
    </w:p>
    <w:p w14:paraId="24229B25" w14:textId="51EF2D30" w:rsidR="00737902" w:rsidRDefault="00EA7049">
      <w:pPr>
        <w:pStyle w:val="TOC3"/>
        <w:rPr>
          <w:rFonts w:asciiTheme="minorHAnsi" w:eastAsiaTheme="minorEastAsia" w:hAnsiTheme="minorHAnsi" w:cstheme="minorBidi"/>
          <w:noProof/>
          <w:sz w:val="22"/>
          <w:szCs w:val="22"/>
          <w:lang w:val="es-MX" w:eastAsia="es-MX"/>
        </w:rPr>
      </w:pPr>
      <w:hyperlink w:anchor="_Toc506898263" w:history="1">
        <w:r w:rsidR="00737902" w:rsidRPr="00C7006B">
          <w:rPr>
            <w:rStyle w:val="Hyperlink"/>
            <w:noProof/>
          </w:rPr>
          <w:t>Inception workshop and report</w:t>
        </w:r>
        <w:r w:rsidR="00737902">
          <w:rPr>
            <w:noProof/>
            <w:webHidden/>
          </w:rPr>
          <w:tab/>
        </w:r>
        <w:r w:rsidR="00737902">
          <w:rPr>
            <w:noProof/>
            <w:webHidden/>
          </w:rPr>
          <w:fldChar w:fldCharType="begin"/>
        </w:r>
        <w:r w:rsidR="00737902">
          <w:rPr>
            <w:noProof/>
            <w:webHidden/>
          </w:rPr>
          <w:instrText xml:space="preserve"> PAGEREF _Toc506898263 \h </w:instrText>
        </w:r>
        <w:r w:rsidR="00737902">
          <w:rPr>
            <w:noProof/>
            <w:webHidden/>
          </w:rPr>
        </w:r>
        <w:r w:rsidR="00737902">
          <w:rPr>
            <w:noProof/>
            <w:webHidden/>
          </w:rPr>
          <w:fldChar w:fldCharType="separate"/>
        </w:r>
        <w:r w:rsidR="00737902">
          <w:rPr>
            <w:noProof/>
            <w:webHidden/>
          </w:rPr>
          <w:t>87</w:t>
        </w:r>
        <w:r w:rsidR="00737902">
          <w:rPr>
            <w:noProof/>
            <w:webHidden/>
          </w:rPr>
          <w:fldChar w:fldCharType="end"/>
        </w:r>
      </w:hyperlink>
    </w:p>
    <w:p w14:paraId="5EA69A5B" w14:textId="2E871727" w:rsidR="00737902" w:rsidRDefault="00EA7049">
      <w:pPr>
        <w:pStyle w:val="TOC3"/>
        <w:rPr>
          <w:rFonts w:asciiTheme="minorHAnsi" w:eastAsiaTheme="minorEastAsia" w:hAnsiTheme="minorHAnsi" w:cstheme="minorBidi"/>
          <w:noProof/>
          <w:sz w:val="22"/>
          <w:szCs w:val="22"/>
          <w:lang w:val="es-MX" w:eastAsia="es-MX"/>
        </w:rPr>
      </w:pPr>
      <w:hyperlink w:anchor="_Toc506898264" w:history="1">
        <w:r w:rsidR="00737902" w:rsidRPr="00C7006B">
          <w:rPr>
            <w:rStyle w:val="Hyperlink"/>
            <w:noProof/>
          </w:rPr>
          <w:t>GEF project implementation report</w:t>
        </w:r>
        <w:r w:rsidR="00737902">
          <w:rPr>
            <w:noProof/>
            <w:webHidden/>
          </w:rPr>
          <w:tab/>
        </w:r>
        <w:r w:rsidR="00737902">
          <w:rPr>
            <w:noProof/>
            <w:webHidden/>
          </w:rPr>
          <w:fldChar w:fldCharType="begin"/>
        </w:r>
        <w:r w:rsidR="00737902">
          <w:rPr>
            <w:noProof/>
            <w:webHidden/>
          </w:rPr>
          <w:instrText xml:space="preserve"> PAGEREF _Toc506898264 \h </w:instrText>
        </w:r>
        <w:r w:rsidR="00737902">
          <w:rPr>
            <w:noProof/>
            <w:webHidden/>
          </w:rPr>
        </w:r>
        <w:r w:rsidR="00737902">
          <w:rPr>
            <w:noProof/>
            <w:webHidden/>
          </w:rPr>
          <w:fldChar w:fldCharType="separate"/>
        </w:r>
        <w:r w:rsidR="00737902">
          <w:rPr>
            <w:noProof/>
            <w:webHidden/>
          </w:rPr>
          <w:t>87</w:t>
        </w:r>
        <w:r w:rsidR="00737902">
          <w:rPr>
            <w:noProof/>
            <w:webHidden/>
          </w:rPr>
          <w:fldChar w:fldCharType="end"/>
        </w:r>
      </w:hyperlink>
    </w:p>
    <w:p w14:paraId="387C6C93" w14:textId="2176D26E" w:rsidR="00737902" w:rsidRDefault="00EA7049">
      <w:pPr>
        <w:pStyle w:val="TOC3"/>
        <w:rPr>
          <w:rFonts w:asciiTheme="minorHAnsi" w:eastAsiaTheme="minorEastAsia" w:hAnsiTheme="minorHAnsi" w:cstheme="minorBidi"/>
          <w:noProof/>
          <w:sz w:val="22"/>
          <w:szCs w:val="22"/>
          <w:lang w:val="es-MX" w:eastAsia="es-MX"/>
        </w:rPr>
      </w:pPr>
      <w:hyperlink w:anchor="_Toc506898265" w:history="1">
        <w:r w:rsidR="00737902" w:rsidRPr="00C7006B">
          <w:rPr>
            <w:rStyle w:val="Hyperlink"/>
            <w:noProof/>
          </w:rPr>
          <w:t>Learning and knowledge generation</w:t>
        </w:r>
        <w:r w:rsidR="00737902">
          <w:rPr>
            <w:noProof/>
            <w:webHidden/>
          </w:rPr>
          <w:tab/>
        </w:r>
        <w:r w:rsidR="00737902">
          <w:rPr>
            <w:noProof/>
            <w:webHidden/>
          </w:rPr>
          <w:fldChar w:fldCharType="begin"/>
        </w:r>
        <w:r w:rsidR="00737902">
          <w:rPr>
            <w:noProof/>
            <w:webHidden/>
          </w:rPr>
          <w:instrText xml:space="preserve"> PAGEREF _Toc506898265 \h </w:instrText>
        </w:r>
        <w:r w:rsidR="00737902">
          <w:rPr>
            <w:noProof/>
            <w:webHidden/>
          </w:rPr>
        </w:r>
        <w:r w:rsidR="00737902">
          <w:rPr>
            <w:noProof/>
            <w:webHidden/>
          </w:rPr>
          <w:fldChar w:fldCharType="separate"/>
        </w:r>
        <w:r w:rsidR="00737902">
          <w:rPr>
            <w:noProof/>
            <w:webHidden/>
          </w:rPr>
          <w:t>88</w:t>
        </w:r>
        <w:r w:rsidR="00737902">
          <w:rPr>
            <w:noProof/>
            <w:webHidden/>
          </w:rPr>
          <w:fldChar w:fldCharType="end"/>
        </w:r>
      </w:hyperlink>
    </w:p>
    <w:p w14:paraId="185E233D" w14:textId="5E520E77" w:rsidR="00737902" w:rsidRDefault="00EA7049">
      <w:pPr>
        <w:pStyle w:val="TOC3"/>
        <w:rPr>
          <w:rFonts w:asciiTheme="minorHAnsi" w:eastAsiaTheme="minorEastAsia" w:hAnsiTheme="minorHAnsi" w:cstheme="minorBidi"/>
          <w:noProof/>
          <w:sz w:val="22"/>
          <w:szCs w:val="22"/>
          <w:lang w:val="es-MX" w:eastAsia="es-MX"/>
        </w:rPr>
      </w:pPr>
      <w:hyperlink w:anchor="_Toc506898266" w:history="1">
        <w:r w:rsidR="00737902" w:rsidRPr="00C7006B">
          <w:rPr>
            <w:rStyle w:val="Hyperlink"/>
            <w:noProof/>
          </w:rPr>
          <w:t>GEF focal area tracking tools</w:t>
        </w:r>
        <w:r w:rsidR="00737902">
          <w:rPr>
            <w:noProof/>
            <w:webHidden/>
          </w:rPr>
          <w:tab/>
        </w:r>
        <w:r w:rsidR="00737902">
          <w:rPr>
            <w:noProof/>
            <w:webHidden/>
          </w:rPr>
          <w:fldChar w:fldCharType="begin"/>
        </w:r>
        <w:r w:rsidR="00737902">
          <w:rPr>
            <w:noProof/>
            <w:webHidden/>
          </w:rPr>
          <w:instrText xml:space="preserve"> PAGEREF _Toc506898266 \h </w:instrText>
        </w:r>
        <w:r w:rsidR="00737902">
          <w:rPr>
            <w:noProof/>
            <w:webHidden/>
          </w:rPr>
        </w:r>
        <w:r w:rsidR="00737902">
          <w:rPr>
            <w:noProof/>
            <w:webHidden/>
          </w:rPr>
          <w:fldChar w:fldCharType="separate"/>
        </w:r>
        <w:r w:rsidR="00737902">
          <w:rPr>
            <w:noProof/>
            <w:webHidden/>
          </w:rPr>
          <w:t>88</w:t>
        </w:r>
        <w:r w:rsidR="00737902">
          <w:rPr>
            <w:noProof/>
            <w:webHidden/>
          </w:rPr>
          <w:fldChar w:fldCharType="end"/>
        </w:r>
      </w:hyperlink>
    </w:p>
    <w:p w14:paraId="6E7A9AD9" w14:textId="6222F282" w:rsidR="00737902" w:rsidRDefault="00EA7049">
      <w:pPr>
        <w:pStyle w:val="TOC3"/>
        <w:rPr>
          <w:rFonts w:asciiTheme="minorHAnsi" w:eastAsiaTheme="minorEastAsia" w:hAnsiTheme="minorHAnsi" w:cstheme="minorBidi"/>
          <w:noProof/>
          <w:sz w:val="22"/>
          <w:szCs w:val="22"/>
          <w:lang w:val="es-MX" w:eastAsia="es-MX"/>
        </w:rPr>
      </w:pPr>
      <w:hyperlink w:anchor="_Toc506898267" w:history="1">
        <w:r w:rsidR="00737902" w:rsidRPr="00C7006B">
          <w:rPr>
            <w:rStyle w:val="Hyperlink"/>
            <w:noProof/>
          </w:rPr>
          <w:t>Midterm review</w:t>
        </w:r>
        <w:r w:rsidR="00737902">
          <w:rPr>
            <w:noProof/>
            <w:webHidden/>
          </w:rPr>
          <w:tab/>
        </w:r>
        <w:r w:rsidR="00737902">
          <w:rPr>
            <w:noProof/>
            <w:webHidden/>
          </w:rPr>
          <w:fldChar w:fldCharType="begin"/>
        </w:r>
        <w:r w:rsidR="00737902">
          <w:rPr>
            <w:noProof/>
            <w:webHidden/>
          </w:rPr>
          <w:instrText xml:space="preserve"> PAGEREF _Toc506898267 \h </w:instrText>
        </w:r>
        <w:r w:rsidR="00737902">
          <w:rPr>
            <w:noProof/>
            <w:webHidden/>
          </w:rPr>
        </w:r>
        <w:r w:rsidR="00737902">
          <w:rPr>
            <w:noProof/>
            <w:webHidden/>
          </w:rPr>
          <w:fldChar w:fldCharType="separate"/>
        </w:r>
        <w:r w:rsidR="00737902">
          <w:rPr>
            <w:noProof/>
            <w:webHidden/>
          </w:rPr>
          <w:t>88</w:t>
        </w:r>
        <w:r w:rsidR="00737902">
          <w:rPr>
            <w:noProof/>
            <w:webHidden/>
          </w:rPr>
          <w:fldChar w:fldCharType="end"/>
        </w:r>
      </w:hyperlink>
    </w:p>
    <w:p w14:paraId="70935FCE" w14:textId="5F6E3AD0" w:rsidR="00737902" w:rsidRDefault="00EA7049">
      <w:pPr>
        <w:pStyle w:val="TOC3"/>
        <w:rPr>
          <w:rFonts w:asciiTheme="minorHAnsi" w:eastAsiaTheme="minorEastAsia" w:hAnsiTheme="minorHAnsi" w:cstheme="minorBidi"/>
          <w:noProof/>
          <w:sz w:val="22"/>
          <w:szCs w:val="22"/>
          <w:lang w:val="es-MX" w:eastAsia="es-MX"/>
        </w:rPr>
      </w:pPr>
      <w:hyperlink w:anchor="_Toc506898268" w:history="1">
        <w:r w:rsidR="00737902" w:rsidRPr="00C7006B">
          <w:rPr>
            <w:rStyle w:val="Hyperlink"/>
            <w:noProof/>
          </w:rPr>
          <w:t>Terminal evaluation</w:t>
        </w:r>
        <w:r w:rsidR="00737902">
          <w:rPr>
            <w:noProof/>
            <w:webHidden/>
          </w:rPr>
          <w:tab/>
        </w:r>
        <w:r w:rsidR="00737902">
          <w:rPr>
            <w:noProof/>
            <w:webHidden/>
          </w:rPr>
          <w:fldChar w:fldCharType="begin"/>
        </w:r>
        <w:r w:rsidR="00737902">
          <w:rPr>
            <w:noProof/>
            <w:webHidden/>
          </w:rPr>
          <w:instrText xml:space="preserve"> PAGEREF _Toc506898268 \h </w:instrText>
        </w:r>
        <w:r w:rsidR="00737902">
          <w:rPr>
            <w:noProof/>
            <w:webHidden/>
          </w:rPr>
        </w:r>
        <w:r w:rsidR="00737902">
          <w:rPr>
            <w:noProof/>
            <w:webHidden/>
          </w:rPr>
          <w:fldChar w:fldCharType="separate"/>
        </w:r>
        <w:r w:rsidR="00737902">
          <w:rPr>
            <w:noProof/>
            <w:webHidden/>
          </w:rPr>
          <w:t>89</w:t>
        </w:r>
        <w:r w:rsidR="00737902">
          <w:rPr>
            <w:noProof/>
            <w:webHidden/>
          </w:rPr>
          <w:fldChar w:fldCharType="end"/>
        </w:r>
      </w:hyperlink>
    </w:p>
    <w:p w14:paraId="60CF4E1B" w14:textId="3C77290C" w:rsidR="00737902" w:rsidRDefault="00EA7049">
      <w:pPr>
        <w:pStyle w:val="TOC3"/>
        <w:rPr>
          <w:rFonts w:asciiTheme="minorHAnsi" w:eastAsiaTheme="minorEastAsia" w:hAnsiTheme="minorHAnsi" w:cstheme="minorBidi"/>
          <w:noProof/>
          <w:sz w:val="22"/>
          <w:szCs w:val="22"/>
          <w:lang w:val="es-MX" w:eastAsia="es-MX"/>
        </w:rPr>
      </w:pPr>
      <w:hyperlink w:anchor="_Toc506898269" w:history="1">
        <w:r w:rsidR="00737902" w:rsidRPr="00C7006B">
          <w:rPr>
            <w:rStyle w:val="Hyperlink"/>
            <w:noProof/>
          </w:rPr>
          <w:t>Final report</w:t>
        </w:r>
        <w:r w:rsidR="00737902">
          <w:rPr>
            <w:noProof/>
            <w:webHidden/>
          </w:rPr>
          <w:tab/>
        </w:r>
        <w:r w:rsidR="00737902">
          <w:rPr>
            <w:noProof/>
            <w:webHidden/>
          </w:rPr>
          <w:fldChar w:fldCharType="begin"/>
        </w:r>
        <w:r w:rsidR="00737902">
          <w:rPr>
            <w:noProof/>
            <w:webHidden/>
          </w:rPr>
          <w:instrText xml:space="preserve"> PAGEREF _Toc506898269 \h </w:instrText>
        </w:r>
        <w:r w:rsidR="00737902">
          <w:rPr>
            <w:noProof/>
            <w:webHidden/>
          </w:rPr>
        </w:r>
        <w:r w:rsidR="00737902">
          <w:rPr>
            <w:noProof/>
            <w:webHidden/>
          </w:rPr>
          <w:fldChar w:fldCharType="separate"/>
        </w:r>
        <w:r w:rsidR="00737902">
          <w:rPr>
            <w:noProof/>
            <w:webHidden/>
          </w:rPr>
          <w:t>89</w:t>
        </w:r>
        <w:r w:rsidR="00737902">
          <w:rPr>
            <w:noProof/>
            <w:webHidden/>
          </w:rPr>
          <w:fldChar w:fldCharType="end"/>
        </w:r>
      </w:hyperlink>
    </w:p>
    <w:p w14:paraId="0BF44DC9" w14:textId="30B8C5DB" w:rsidR="00737902" w:rsidRDefault="00EA7049">
      <w:pPr>
        <w:pStyle w:val="TOC3"/>
        <w:rPr>
          <w:rFonts w:asciiTheme="minorHAnsi" w:eastAsiaTheme="minorEastAsia" w:hAnsiTheme="minorHAnsi" w:cstheme="minorBidi"/>
          <w:noProof/>
          <w:sz w:val="22"/>
          <w:szCs w:val="22"/>
          <w:lang w:val="es-MX" w:eastAsia="es-MX"/>
        </w:rPr>
      </w:pPr>
      <w:hyperlink w:anchor="_Toc506898270" w:history="1">
        <w:r w:rsidR="00737902" w:rsidRPr="00C7006B">
          <w:rPr>
            <w:rStyle w:val="Hyperlink"/>
            <w:noProof/>
          </w:rPr>
          <w:t>Mandatory GEF monitoring and evaluation requirements and monitoring and evaluation budget</w:t>
        </w:r>
        <w:r w:rsidR="00737902">
          <w:rPr>
            <w:noProof/>
            <w:webHidden/>
          </w:rPr>
          <w:tab/>
        </w:r>
        <w:r w:rsidR="00737902">
          <w:rPr>
            <w:noProof/>
            <w:webHidden/>
          </w:rPr>
          <w:fldChar w:fldCharType="begin"/>
        </w:r>
        <w:r w:rsidR="00737902">
          <w:rPr>
            <w:noProof/>
            <w:webHidden/>
          </w:rPr>
          <w:instrText xml:space="preserve"> PAGEREF _Toc506898270 \h </w:instrText>
        </w:r>
        <w:r w:rsidR="00737902">
          <w:rPr>
            <w:noProof/>
            <w:webHidden/>
          </w:rPr>
        </w:r>
        <w:r w:rsidR="00737902">
          <w:rPr>
            <w:noProof/>
            <w:webHidden/>
          </w:rPr>
          <w:fldChar w:fldCharType="separate"/>
        </w:r>
        <w:r w:rsidR="00737902">
          <w:rPr>
            <w:noProof/>
            <w:webHidden/>
          </w:rPr>
          <w:t>89</w:t>
        </w:r>
        <w:r w:rsidR="00737902">
          <w:rPr>
            <w:noProof/>
            <w:webHidden/>
          </w:rPr>
          <w:fldChar w:fldCharType="end"/>
        </w:r>
      </w:hyperlink>
    </w:p>
    <w:p w14:paraId="3658C1AE" w14:textId="31DF7A9D"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71" w:history="1">
        <w:r w:rsidR="00737902" w:rsidRPr="00C7006B">
          <w:rPr>
            <w:rStyle w:val="Hyperlink"/>
            <w:noProof/>
          </w:rPr>
          <w:t>VIII. GOVERNANCE AND MANAGEMENT ARRANGEMENTS</w:t>
        </w:r>
        <w:r w:rsidR="00737902">
          <w:rPr>
            <w:noProof/>
            <w:webHidden/>
          </w:rPr>
          <w:tab/>
        </w:r>
        <w:r w:rsidR="00737902">
          <w:rPr>
            <w:noProof/>
            <w:webHidden/>
          </w:rPr>
          <w:fldChar w:fldCharType="begin"/>
        </w:r>
        <w:r w:rsidR="00737902">
          <w:rPr>
            <w:noProof/>
            <w:webHidden/>
          </w:rPr>
          <w:instrText xml:space="preserve"> PAGEREF _Toc506898271 \h </w:instrText>
        </w:r>
        <w:r w:rsidR="00737902">
          <w:rPr>
            <w:noProof/>
            <w:webHidden/>
          </w:rPr>
        </w:r>
        <w:r w:rsidR="00737902">
          <w:rPr>
            <w:noProof/>
            <w:webHidden/>
          </w:rPr>
          <w:fldChar w:fldCharType="separate"/>
        </w:r>
        <w:r w:rsidR="00737902">
          <w:rPr>
            <w:noProof/>
            <w:webHidden/>
          </w:rPr>
          <w:t>91</w:t>
        </w:r>
        <w:r w:rsidR="00737902">
          <w:rPr>
            <w:noProof/>
            <w:webHidden/>
          </w:rPr>
          <w:fldChar w:fldCharType="end"/>
        </w:r>
      </w:hyperlink>
    </w:p>
    <w:p w14:paraId="060B09C1" w14:textId="5BBF6622"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2" w:history="1">
        <w:r w:rsidR="00737902" w:rsidRPr="00C7006B">
          <w:rPr>
            <w:rStyle w:val="Hyperlink"/>
            <w:noProof/>
          </w:rPr>
          <w:t>Governance role for project target groups</w:t>
        </w:r>
        <w:r w:rsidR="00737902">
          <w:rPr>
            <w:noProof/>
            <w:webHidden/>
          </w:rPr>
          <w:tab/>
        </w:r>
        <w:r w:rsidR="00737902">
          <w:rPr>
            <w:noProof/>
            <w:webHidden/>
          </w:rPr>
          <w:fldChar w:fldCharType="begin"/>
        </w:r>
        <w:r w:rsidR="00737902">
          <w:rPr>
            <w:noProof/>
            <w:webHidden/>
          </w:rPr>
          <w:instrText xml:space="preserve"> PAGEREF _Toc506898272 \h </w:instrText>
        </w:r>
        <w:r w:rsidR="00737902">
          <w:rPr>
            <w:noProof/>
            <w:webHidden/>
          </w:rPr>
        </w:r>
        <w:r w:rsidR="00737902">
          <w:rPr>
            <w:noProof/>
            <w:webHidden/>
          </w:rPr>
          <w:fldChar w:fldCharType="separate"/>
        </w:r>
        <w:r w:rsidR="00737902">
          <w:rPr>
            <w:noProof/>
            <w:webHidden/>
          </w:rPr>
          <w:t>96</w:t>
        </w:r>
        <w:r w:rsidR="00737902">
          <w:rPr>
            <w:noProof/>
            <w:webHidden/>
          </w:rPr>
          <w:fldChar w:fldCharType="end"/>
        </w:r>
      </w:hyperlink>
    </w:p>
    <w:p w14:paraId="7081E6E9" w14:textId="72327479"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3" w:history="1">
        <w:r w:rsidR="00737902" w:rsidRPr="00C7006B">
          <w:rPr>
            <w:rStyle w:val="Hyperlink"/>
            <w:noProof/>
          </w:rPr>
          <w:t>Direct project services provided by UNDP at the request of the government</w:t>
        </w:r>
        <w:r w:rsidR="00737902">
          <w:rPr>
            <w:noProof/>
            <w:webHidden/>
          </w:rPr>
          <w:tab/>
        </w:r>
        <w:r w:rsidR="00737902">
          <w:rPr>
            <w:noProof/>
            <w:webHidden/>
          </w:rPr>
          <w:fldChar w:fldCharType="begin"/>
        </w:r>
        <w:r w:rsidR="00737902">
          <w:rPr>
            <w:noProof/>
            <w:webHidden/>
          </w:rPr>
          <w:instrText xml:space="preserve"> PAGEREF _Toc506898273 \h </w:instrText>
        </w:r>
        <w:r w:rsidR="00737902">
          <w:rPr>
            <w:noProof/>
            <w:webHidden/>
          </w:rPr>
        </w:r>
        <w:r w:rsidR="00737902">
          <w:rPr>
            <w:noProof/>
            <w:webHidden/>
          </w:rPr>
          <w:fldChar w:fldCharType="separate"/>
        </w:r>
        <w:r w:rsidR="00737902">
          <w:rPr>
            <w:noProof/>
            <w:webHidden/>
          </w:rPr>
          <w:t>96</w:t>
        </w:r>
        <w:r w:rsidR="00737902">
          <w:rPr>
            <w:noProof/>
            <w:webHidden/>
          </w:rPr>
          <w:fldChar w:fldCharType="end"/>
        </w:r>
      </w:hyperlink>
    </w:p>
    <w:p w14:paraId="42846285" w14:textId="0CEDAEA9"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74" w:history="1">
        <w:r w:rsidR="00737902" w:rsidRPr="00C7006B">
          <w:rPr>
            <w:rStyle w:val="Hyperlink"/>
            <w:noProof/>
          </w:rPr>
          <w:t>IX. FINANCIAL PLANNING AND MANAGEMENT</w:t>
        </w:r>
        <w:r w:rsidR="00737902">
          <w:rPr>
            <w:noProof/>
            <w:webHidden/>
          </w:rPr>
          <w:tab/>
        </w:r>
        <w:r w:rsidR="00737902">
          <w:rPr>
            <w:noProof/>
            <w:webHidden/>
          </w:rPr>
          <w:fldChar w:fldCharType="begin"/>
        </w:r>
        <w:r w:rsidR="00737902">
          <w:rPr>
            <w:noProof/>
            <w:webHidden/>
          </w:rPr>
          <w:instrText xml:space="preserve"> PAGEREF _Toc506898274 \h </w:instrText>
        </w:r>
        <w:r w:rsidR="00737902">
          <w:rPr>
            <w:noProof/>
            <w:webHidden/>
          </w:rPr>
        </w:r>
        <w:r w:rsidR="00737902">
          <w:rPr>
            <w:noProof/>
            <w:webHidden/>
          </w:rPr>
          <w:fldChar w:fldCharType="separate"/>
        </w:r>
        <w:r w:rsidR="00737902">
          <w:rPr>
            <w:noProof/>
            <w:webHidden/>
          </w:rPr>
          <w:t>96</w:t>
        </w:r>
        <w:r w:rsidR="00737902">
          <w:rPr>
            <w:noProof/>
            <w:webHidden/>
          </w:rPr>
          <w:fldChar w:fldCharType="end"/>
        </w:r>
      </w:hyperlink>
    </w:p>
    <w:p w14:paraId="6BC4551E" w14:textId="5E30959B"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5" w:history="1">
        <w:r w:rsidR="00737902" w:rsidRPr="00C7006B">
          <w:rPr>
            <w:rStyle w:val="Hyperlink"/>
            <w:noProof/>
          </w:rPr>
          <w:t>Parallel co-financing</w:t>
        </w:r>
        <w:r w:rsidR="00737902">
          <w:rPr>
            <w:noProof/>
            <w:webHidden/>
          </w:rPr>
          <w:tab/>
        </w:r>
        <w:r w:rsidR="00737902">
          <w:rPr>
            <w:noProof/>
            <w:webHidden/>
          </w:rPr>
          <w:fldChar w:fldCharType="begin"/>
        </w:r>
        <w:r w:rsidR="00737902">
          <w:rPr>
            <w:noProof/>
            <w:webHidden/>
          </w:rPr>
          <w:instrText xml:space="preserve"> PAGEREF _Toc506898275 \h </w:instrText>
        </w:r>
        <w:r w:rsidR="00737902">
          <w:rPr>
            <w:noProof/>
            <w:webHidden/>
          </w:rPr>
        </w:r>
        <w:r w:rsidR="00737902">
          <w:rPr>
            <w:noProof/>
            <w:webHidden/>
          </w:rPr>
          <w:fldChar w:fldCharType="separate"/>
        </w:r>
        <w:r w:rsidR="00737902">
          <w:rPr>
            <w:noProof/>
            <w:webHidden/>
          </w:rPr>
          <w:t>96</w:t>
        </w:r>
        <w:r w:rsidR="00737902">
          <w:rPr>
            <w:noProof/>
            <w:webHidden/>
          </w:rPr>
          <w:fldChar w:fldCharType="end"/>
        </w:r>
      </w:hyperlink>
    </w:p>
    <w:p w14:paraId="660240B4" w14:textId="77F9B8E7"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6" w:history="1">
        <w:r w:rsidR="00737902" w:rsidRPr="00C7006B">
          <w:rPr>
            <w:rStyle w:val="Hyperlink"/>
            <w:noProof/>
          </w:rPr>
          <w:t>Budget revision and tolerance</w:t>
        </w:r>
        <w:r w:rsidR="00737902">
          <w:rPr>
            <w:noProof/>
            <w:webHidden/>
          </w:rPr>
          <w:tab/>
        </w:r>
        <w:r w:rsidR="00737902">
          <w:rPr>
            <w:noProof/>
            <w:webHidden/>
          </w:rPr>
          <w:fldChar w:fldCharType="begin"/>
        </w:r>
        <w:r w:rsidR="00737902">
          <w:rPr>
            <w:noProof/>
            <w:webHidden/>
          </w:rPr>
          <w:instrText xml:space="preserve"> PAGEREF _Toc506898276 \h </w:instrText>
        </w:r>
        <w:r w:rsidR="00737902">
          <w:rPr>
            <w:noProof/>
            <w:webHidden/>
          </w:rPr>
        </w:r>
        <w:r w:rsidR="00737902">
          <w:rPr>
            <w:noProof/>
            <w:webHidden/>
          </w:rPr>
          <w:fldChar w:fldCharType="separate"/>
        </w:r>
        <w:r w:rsidR="00737902">
          <w:rPr>
            <w:noProof/>
            <w:webHidden/>
          </w:rPr>
          <w:t>97</w:t>
        </w:r>
        <w:r w:rsidR="00737902">
          <w:rPr>
            <w:noProof/>
            <w:webHidden/>
          </w:rPr>
          <w:fldChar w:fldCharType="end"/>
        </w:r>
      </w:hyperlink>
    </w:p>
    <w:p w14:paraId="7F792D4D" w14:textId="43D025FE"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7" w:history="1">
        <w:r w:rsidR="00737902" w:rsidRPr="00C7006B">
          <w:rPr>
            <w:rStyle w:val="Hyperlink"/>
            <w:noProof/>
          </w:rPr>
          <w:t>Refund to GEF</w:t>
        </w:r>
        <w:r w:rsidR="00737902">
          <w:rPr>
            <w:noProof/>
            <w:webHidden/>
          </w:rPr>
          <w:tab/>
        </w:r>
        <w:r w:rsidR="00737902">
          <w:rPr>
            <w:noProof/>
            <w:webHidden/>
          </w:rPr>
          <w:fldChar w:fldCharType="begin"/>
        </w:r>
        <w:r w:rsidR="00737902">
          <w:rPr>
            <w:noProof/>
            <w:webHidden/>
          </w:rPr>
          <w:instrText xml:space="preserve"> PAGEREF _Toc506898277 \h </w:instrText>
        </w:r>
        <w:r w:rsidR="00737902">
          <w:rPr>
            <w:noProof/>
            <w:webHidden/>
          </w:rPr>
        </w:r>
        <w:r w:rsidR="00737902">
          <w:rPr>
            <w:noProof/>
            <w:webHidden/>
          </w:rPr>
          <w:fldChar w:fldCharType="separate"/>
        </w:r>
        <w:r w:rsidR="00737902">
          <w:rPr>
            <w:noProof/>
            <w:webHidden/>
          </w:rPr>
          <w:t>97</w:t>
        </w:r>
        <w:r w:rsidR="00737902">
          <w:rPr>
            <w:noProof/>
            <w:webHidden/>
          </w:rPr>
          <w:fldChar w:fldCharType="end"/>
        </w:r>
      </w:hyperlink>
    </w:p>
    <w:p w14:paraId="66CBE319" w14:textId="083F9CB2" w:rsidR="00737902" w:rsidRDefault="00EA7049">
      <w:pPr>
        <w:pStyle w:val="TOC2"/>
        <w:tabs>
          <w:tab w:val="right" w:leader="dot" w:pos="8494"/>
        </w:tabs>
        <w:rPr>
          <w:rFonts w:asciiTheme="minorHAnsi" w:eastAsiaTheme="minorEastAsia" w:hAnsiTheme="minorHAnsi" w:cstheme="minorBidi"/>
          <w:noProof/>
          <w:sz w:val="22"/>
          <w:szCs w:val="22"/>
          <w:lang w:val="es-MX" w:eastAsia="es-MX"/>
        </w:rPr>
      </w:pPr>
      <w:hyperlink w:anchor="_Toc506898278" w:history="1">
        <w:r w:rsidR="00737902" w:rsidRPr="00C7006B">
          <w:rPr>
            <w:rStyle w:val="Hyperlink"/>
            <w:noProof/>
          </w:rPr>
          <w:t>Project closure</w:t>
        </w:r>
        <w:r w:rsidR="00737902">
          <w:rPr>
            <w:noProof/>
            <w:webHidden/>
          </w:rPr>
          <w:tab/>
        </w:r>
        <w:r w:rsidR="00737902">
          <w:rPr>
            <w:noProof/>
            <w:webHidden/>
          </w:rPr>
          <w:fldChar w:fldCharType="begin"/>
        </w:r>
        <w:r w:rsidR="00737902">
          <w:rPr>
            <w:noProof/>
            <w:webHidden/>
          </w:rPr>
          <w:instrText xml:space="preserve"> PAGEREF _Toc506898278 \h </w:instrText>
        </w:r>
        <w:r w:rsidR="00737902">
          <w:rPr>
            <w:noProof/>
            <w:webHidden/>
          </w:rPr>
        </w:r>
        <w:r w:rsidR="00737902">
          <w:rPr>
            <w:noProof/>
            <w:webHidden/>
          </w:rPr>
          <w:fldChar w:fldCharType="separate"/>
        </w:r>
        <w:r w:rsidR="00737902">
          <w:rPr>
            <w:noProof/>
            <w:webHidden/>
          </w:rPr>
          <w:t>97</w:t>
        </w:r>
        <w:r w:rsidR="00737902">
          <w:rPr>
            <w:noProof/>
            <w:webHidden/>
          </w:rPr>
          <w:fldChar w:fldCharType="end"/>
        </w:r>
      </w:hyperlink>
    </w:p>
    <w:p w14:paraId="36D4274D" w14:textId="37A4DD4A" w:rsidR="00737902" w:rsidRDefault="00EA7049">
      <w:pPr>
        <w:pStyle w:val="TOC3"/>
        <w:rPr>
          <w:rFonts w:asciiTheme="minorHAnsi" w:eastAsiaTheme="minorEastAsia" w:hAnsiTheme="minorHAnsi" w:cstheme="minorBidi"/>
          <w:noProof/>
          <w:sz w:val="22"/>
          <w:szCs w:val="22"/>
          <w:lang w:val="es-MX" w:eastAsia="es-MX"/>
        </w:rPr>
      </w:pPr>
      <w:hyperlink w:anchor="_Toc506898279" w:history="1">
        <w:r w:rsidR="00737902" w:rsidRPr="00C7006B">
          <w:rPr>
            <w:rStyle w:val="Hyperlink"/>
            <w:noProof/>
          </w:rPr>
          <w:t>Operational closure</w:t>
        </w:r>
        <w:r w:rsidR="00737902">
          <w:rPr>
            <w:noProof/>
            <w:webHidden/>
          </w:rPr>
          <w:tab/>
        </w:r>
        <w:r w:rsidR="00737902">
          <w:rPr>
            <w:noProof/>
            <w:webHidden/>
          </w:rPr>
          <w:fldChar w:fldCharType="begin"/>
        </w:r>
        <w:r w:rsidR="00737902">
          <w:rPr>
            <w:noProof/>
            <w:webHidden/>
          </w:rPr>
          <w:instrText xml:space="preserve"> PAGEREF _Toc506898279 \h </w:instrText>
        </w:r>
        <w:r w:rsidR="00737902">
          <w:rPr>
            <w:noProof/>
            <w:webHidden/>
          </w:rPr>
        </w:r>
        <w:r w:rsidR="00737902">
          <w:rPr>
            <w:noProof/>
            <w:webHidden/>
          </w:rPr>
          <w:fldChar w:fldCharType="separate"/>
        </w:r>
        <w:r w:rsidR="00737902">
          <w:rPr>
            <w:noProof/>
            <w:webHidden/>
          </w:rPr>
          <w:t>97</w:t>
        </w:r>
        <w:r w:rsidR="00737902">
          <w:rPr>
            <w:noProof/>
            <w:webHidden/>
          </w:rPr>
          <w:fldChar w:fldCharType="end"/>
        </w:r>
      </w:hyperlink>
    </w:p>
    <w:p w14:paraId="03F47A0F" w14:textId="467E93F5" w:rsidR="00737902" w:rsidRDefault="00EA7049">
      <w:pPr>
        <w:pStyle w:val="TOC3"/>
        <w:rPr>
          <w:rFonts w:asciiTheme="minorHAnsi" w:eastAsiaTheme="minorEastAsia" w:hAnsiTheme="minorHAnsi" w:cstheme="minorBidi"/>
          <w:noProof/>
          <w:sz w:val="22"/>
          <w:szCs w:val="22"/>
          <w:lang w:val="es-MX" w:eastAsia="es-MX"/>
        </w:rPr>
      </w:pPr>
      <w:hyperlink w:anchor="_Toc506898280" w:history="1">
        <w:r w:rsidR="00737902" w:rsidRPr="00C7006B">
          <w:rPr>
            <w:rStyle w:val="Hyperlink"/>
            <w:noProof/>
          </w:rPr>
          <w:t>Financial closure</w:t>
        </w:r>
        <w:r w:rsidR="00737902">
          <w:rPr>
            <w:noProof/>
            <w:webHidden/>
          </w:rPr>
          <w:tab/>
        </w:r>
        <w:r w:rsidR="00737902">
          <w:rPr>
            <w:noProof/>
            <w:webHidden/>
          </w:rPr>
          <w:fldChar w:fldCharType="begin"/>
        </w:r>
        <w:r w:rsidR="00737902">
          <w:rPr>
            <w:noProof/>
            <w:webHidden/>
          </w:rPr>
          <w:instrText xml:space="preserve"> PAGEREF _Toc506898280 \h </w:instrText>
        </w:r>
        <w:r w:rsidR="00737902">
          <w:rPr>
            <w:noProof/>
            <w:webHidden/>
          </w:rPr>
        </w:r>
        <w:r w:rsidR="00737902">
          <w:rPr>
            <w:noProof/>
            <w:webHidden/>
          </w:rPr>
          <w:fldChar w:fldCharType="separate"/>
        </w:r>
        <w:r w:rsidR="00737902">
          <w:rPr>
            <w:noProof/>
            <w:webHidden/>
          </w:rPr>
          <w:t>98</w:t>
        </w:r>
        <w:r w:rsidR="00737902">
          <w:rPr>
            <w:noProof/>
            <w:webHidden/>
          </w:rPr>
          <w:fldChar w:fldCharType="end"/>
        </w:r>
      </w:hyperlink>
    </w:p>
    <w:p w14:paraId="54FB570F" w14:textId="13169A94"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81" w:history="1">
        <w:r w:rsidR="00737902" w:rsidRPr="00C7006B">
          <w:rPr>
            <w:rStyle w:val="Hyperlink"/>
            <w:noProof/>
          </w:rPr>
          <w:t>X. TOTAL BUDGET AND WORK PLAN</w:t>
        </w:r>
        <w:r w:rsidR="00737902">
          <w:rPr>
            <w:noProof/>
            <w:webHidden/>
          </w:rPr>
          <w:tab/>
        </w:r>
        <w:r w:rsidR="00737902">
          <w:rPr>
            <w:noProof/>
            <w:webHidden/>
          </w:rPr>
          <w:fldChar w:fldCharType="begin"/>
        </w:r>
        <w:r w:rsidR="00737902">
          <w:rPr>
            <w:noProof/>
            <w:webHidden/>
          </w:rPr>
          <w:instrText xml:space="preserve"> PAGEREF _Toc506898281 \h </w:instrText>
        </w:r>
        <w:r w:rsidR="00737902">
          <w:rPr>
            <w:noProof/>
            <w:webHidden/>
          </w:rPr>
        </w:r>
        <w:r w:rsidR="00737902">
          <w:rPr>
            <w:noProof/>
            <w:webHidden/>
          </w:rPr>
          <w:fldChar w:fldCharType="separate"/>
        </w:r>
        <w:r w:rsidR="00737902">
          <w:rPr>
            <w:noProof/>
            <w:webHidden/>
          </w:rPr>
          <w:t>99</w:t>
        </w:r>
        <w:r w:rsidR="00737902">
          <w:rPr>
            <w:noProof/>
            <w:webHidden/>
          </w:rPr>
          <w:fldChar w:fldCharType="end"/>
        </w:r>
      </w:hyperlink>
    </w:p>
    <w:p w14:paraId="4947AA79" w14:textId="4EA04427"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82" w:history="1">
        <w:r w:rsidR="00737902" w:rsidRPr="00C7006B">
          <w:rPr>
            <w:rStyle w:val="Hyperlink"/>
            <w:noProof/>
          </w:rPr>
          <w:t>XI. LEGAL CONTEXT</w:t>
        </w:r>
        <w:r w:rsidR="00737902">
          <w:rPr>
            <w:noProof/>
            <w:webHidden/>
          </w:rPr>
          <w:tab/>
        </w:r>
        <w:r w:rsidR="00737902">
          <w:rPr>
            <w:noProof/>
            <w:webHidden/>
          </w:rPr>
          <w:fldChar w:fldCharType="begin"/>
        </w:r>
        <w:r w:rsidR="00737902">
          <w:rPr>
            <w:noProof/>
            <w:webHidden/>
          </w:rPr>
          <w:instrText xml:space="preserve"> PAGEREF _Toc506898282 \h </w:instrText>
        </w:r>
        <w:r w:rsidR="00737902">
          <w:rPr>
            <w:noProof/>
            <w:webHidden/>
          </w:rPr>
        </w:r>
        <w:r w:rsidR="00737902">
          <w:rPr>
            <w:noProof/>
            <w:webHidden/>
          </w:rPr>
          <w:fldChar w:fldCharType="separate"/>
        </w:r>
        <w:r w:rsidR="00737902">
          <w:rPr>
            <w:noProof/>
            <w:webHidden/>
          </w:rPr>
          <w:t>118</w:t>
        </w:r>
        <w:r w:rsidR="00737902">
          <w:rPr>
            <w:noProof/>
            <w:webHidden/>
          </w:rPr>
          <w:fldChar w:fldCharType="end"/>
        </w:r>
      </w:hyperlink>
    </w:p>
    <w:p w14:paraId="5D63BD7F" w14:textId="7AA28440"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83" w:history="1">
        <w:r w:rsidR="00737902" w:rsidRPr="00C7006B">
          <w:rPr>
            <w:rStyle w:val="Hyperlink"/>
            <w:noProof/>
          </w:rPr>
          <w:t>XII. RISK MANAGEMENT</w:t>
        </w:r>
        <w:r w:rsidR="00737902">
          <w:rPr>
            <w:noProof/>
            <w:webHidden/>
          </w:rPr>
          <w:tab/>
        </w:r>
        <w:r w:rsidR="00737902">
          <w:rPr>
            <w:noProof/>
            <w:webHidden/>
          </w:rPr>
          <w:fldChar w:fldCharType="begin"/>
        </w:r>
        <w:r w:rsidR="00737902">
          <w:rPr>
            <w:noProof/>
            <w:webHidden/>
          </w:rPr>
          <w:instrText xml:space="preserve"> PAGEREF _Toc506898283 \h </w:instrText>
        </w:r>
        <w:r w:rsidR="00737902">
          <w:rPr>
            <w:noProof/>
            <w:webHidden/>
          </w:rPr>
        </w:r>
        <w:r w:rsidR="00737902">
          <w:rPr>
            <w:noProof/>
            <w:webHidden/>
          </w:rPr>
          <w:fldChar w:fldCharType="separate"/>
        </w:r>
        <w:r w:rsidR="00737902">
          <w:rPr>
            <w:noProof/>
            <w:webHidden/>
          </w:rPr>
          <w:t>118</w:t>
        </w:r>
        <w:r w:rsidR="00737902">
          <w:rPr>
            <w:noProof/>
            <w:webHidden/>
          </w:rPr>
          <w:fldChar w:fldCharType="end"/>
        </w:r>
      </w:hyperlink>
    </w:p>
    <w:p w14:paraId="56698D4C" w14:textId="3ADC2C17" w:rsidR="00737902" w:rsidRDefault="00EA7049">
      <w:pPr>
        <w:pStyle w:val="TOC1"/>
        <w:tabs>
          <w:tab w:val="right" w:leader="dot" w:pos="8494"/>
        </w:tabs>
        <w:rPr>
          <w:rFonts w:asciiTheme="minorHAnsi" w:eastAsiaTheme="minorEastAsia" w:hAnsiTheme="minorHAnsi" w:cstheme="minorBidi"/>
          <w:noProof/>
          <w:sz w:val="22"/>
          <w:szCs w:val="22"/>
          <w:lang w:val="es-MX" w:eastAsia="es-MX"/>
        </w:rPr>
      </w:pPr>
      <w:hyperlink w:anchor="_Toc506898284" w:history="1">
        <w:r w:rsidR="00737902" w:rsidRPr="00C7006B">
          <w:rPr>
            <w:rStyle w:val="Hyperlink"/>
            <w:noProof/>
          </w:rPr>
          <w:t>XII. ANNEXES</w:t>
        </w:r>
        <w:r w:rsidR="00737902">
          <w:rPr>
            <w:noProof/>
            <w:webHidden/>
          </w:rPr>
          <w:tab/>
        </w:r>
        <w:r w:rsidR="00737902">
          <w:rPr>
            <w:noProof/>
            <w:webHidden/>
          </w:rPr>
          <w:fldChar w:fldCharType="begin"/>
        </w:r>
        <w:r w:rsidR="00737902">
          <w:rPr>
            <w:noProof/>
            <w:webHidden/>
          </w:rPr>
          <w:instrText xml:space="preserve"> PAGEREF _Toc506898284 \h </w:instrText>
        </w:r>
        <w:r w:rsidR="00737902">
          <w:rPr>
            <w:noProof/>
            <w:webHidden/>
          </w:rPr>
        </w:r>
        <w:r w:rsidR="00737902">
          <w:rPr>
            <w:noProof/>
            <w:webHidden/>
          </w:rPr>
          <w:fldChar w:fldCharType="separate"/>
        </w:r>
        <w:r w:rsidR="00737902">
          <w:rPr>
            <w:noProof/>
            <w:webHidden/>
          </w:rPr>
          <w:t>120</w:t>
        </w:r>
        <w:r w:rsidR="00737902">
          <w:rPr>
            <w:noProof/>
            <w:webHidden/>
          </w:rPr>
          <w:fldChar w:fldCharType="end"/>
        </w:r>
      </w:hyperlink>
    </w:p>
    <w:p w14:paraId="589AE25C" w14:textId="5E097A34" w:rsidR="002A11D7" w:rsidRPr="00737902" w:rsidRDefault="002A11D7" w:rsidP="001162CD">
      <w:r w:rsidRPr="00737902">
        <w:fldChar w:fldCharType="end"/>
      </w:r>
    </w:p>
    <w:p w14:paraId="5CCE2B95" w14:textId="13E727C7" w:rsidR="00122C15" w:rsidRPr="00737902" w:rsidRDefault="00122C15" w:rsidP="001162CD"/>
    <w:p w14:paraId="25EDB51E" w14:textId="3025D06F" w:rsidR="007A6D02" w:rsidRPr="00737902" w:rsidRDefault="007A6D02">
      <w:pPr>
        <w:spacing w:after="0"/>
        <w:jc w:val="left"/>
      </w:pPr>
      <w:r w:rsidRPr="00737902">
        <w:br w:type="page"/>
      </w:r>
    </w:p>
    <w:p w14:paraId="48EADA2F" w14:textId="77777777" w:rsidR="002A11D7" w:rsidRPr="00737902" w:rsidRDefault="002A11D7">
      <w:pPr>
        <w:rPr>
          <w:b/>
          <w:sz w:val="28"/>
          <w:szCs w:val="28"/>
        </w:rPr>
      </w:pPr>
      <w:r w:rsidRPr="00737902">
        <w:rPr>
          <w:b/>
          <w:sz w:val="28"/>
          <w:szCs w:val="28"/>
        </w:rPr>
        <w:t xml:space="preserve">Abbreviations </w:t>
      </w:r>
    </w:p>
    <w:p w14:paraId="74C11317" w14:textId="77777777" w:rsidR="002A11D7" w:rsidRPr="00737902" w:rsidRDefault="002A11D7"/>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7"/>
        <w:gridCol w:w="6942"/>
      </w:tblGrid>
      <w:tr w:rsidR="007A6D02" w:rsidRPr="00737902" w14:paraId="36746245" w14:textId="77777777" w:rsidTr="00E664E3">
        <w:trPr>
          <w:jc w:val="center"/>
        </w:trPr>
        <w:tc>
          <w:tcPr>
            <w:tcW w:w="1417" w:type="dxa"/>
          </w:tcPr>
          <w:p w14:paraId="54EAFF9C" w14:textId="77777777" w:rsidR="007A6D02" w:rsidRPr="00737902" w:rsidRDefault="007A6D02" w:rsidP="00EE01BA">
            <w:r w:rsidRPr="00737902">
              <w:rPr>
                <w:szCs w:val="22"/>
              </w:rPr>
              <w:t>ACA</w:t>
            </w:r>
          </w:p>
        </w:tc>
        <w:tc>
          <w:tcPr>
            <w:tcW w:w="6942" w:type="dxa"/>
          </w:tcPr>
          <w:p w14:paraId="47201FE5" w14:textId="77777777" w:rsidR="007A6D02" w:rsidRPr="00737902" w:rsidRDefault="007A6D02" w:rsidP="00C526B4">
            <w:pPr>
              <w:jc w:val="left"/>
            </w:pPr>
            <w:r w:rsidRPr="00737902">
              <w:rPr>
                <w:szCs w:val="22"/>
              </w:rPr>
              <w:t>Administrator and accountant</w:t>
            </w:r>
          </w:p>
        </w:tc>
      </w:tr>
      <w:tr w:rsidR="007A6D02" w:rsidRPr="00737902" w:rsidDel="004E7E3E" w14:paraId="6203464C" w14:textId="77777777" w:rsidTr="00E664E3">
        <w:trPr>
          <w:jc w:val="center"/>
        </w:trPr>
        <w:tc>
          <w:tcPr>
            <w:tcW w:w="1417" w:type="dxa"/>
          </w:tcPr>
          <w:p w14:paraId="29EAAEE2" w14:textId="77777777" w:rsidR="007A6D02" w:rsidRPr="00737902" w:rsidDel="004E7E3E" w:rsidRDefault="007A6D02" w:rsidP="00EE01BA">
            <w:r w:rsidRPr="00737902" w:rsidDel="004E7E3E">
              <w:rPr>
                <w:szCs w:val="22"/>
              </w:rPr>
              <w:t>AMCP-MU</w:t>
            </w:r>
          </w:p>
        </w:tc>
        <w:tc>
          <w:tcPr>
            <w:tcW w:w="6942" w:type="dxa"/>
          </w:tcPr>
          <w:p w14:paraId="673471EC" w14:textId="4AF88F5B" w:rsidR="007A6D02" w:rsidRPr="00737902" w:rsidDel="004E7E3E" w:rsidRDefault="007A6D02">
            <w:pPr>
              <w:jc w:val="left"/>
            </w:pPr>
            <w:r w:rsidRPr="00737902">
              <w:rPr>
                <w:rFonts w:cs="Calibri"/>
                <w:szCs w:val="20"/>
              </w:rPr>
              <w:t>Coastal Marine Protected Area of Multiple Uses</w:t>
            </w:r>
          </w:p>
        </w:tc>
      </w:tr>
      <w:tr w:rsidR="007A6D02" w:rsidRPr="00737902" w14:paraId="31E9C933" w14:textId="77777777" w:rsidTr="00E664E3">
        <w:trPr>
          <w:jc w:val="center"/>
        </w:trPr>
        <w:tc>
          <w:tcPr>
            <w:tcW w:w="1417" w:type="dxa"/>
          </w:tcPr>
          <w:p w14:paraId="32ACAA1A" w14:textId="77777777" w:rsidR="007A6D02" w:rsidRPr="00737902" w:rsidRDefault="007A6D02">
            <w:r w:rsidRPr="00737902">
              <w:rPr>
                <w:szCs w:val="22"/>
              </w:rPr>
              <w:t>CBD</w:t>
            </w:r>
          </w:p>
        </w:tc>
        <w:tc>
          <w:tcPr>
            <w:tcW w:w="6942" w:type="dxa"/>
          </w:tcPr>
          <w:p w14:paraId="02D49F24" w14:textId="77777777" w:rsidR="007A6D02" w:rsidRPr="00737902" w:rsidRDefault="007A6D02" w:rsidP="00C526B4">
            <w:pPr>
              <w:jc w:val="left"/>
            </w:pPr>
            <w:r w:rsidRPr="00737902">
              <w:rPr>
                <w:szCs w:val="22"/>
              </w:rPr>
              <w:t>Convention on Biological Diversity</w:t>
            </w:r>
          </w:p>
        </w:tc>
      </w:tr>
      <w:tr w:rsidR="007A6D02" w:rsidRPr="00737902" w:rsidDel="004E7E3E" w14:paraId="66DC6E87" w14:textId="77777777" w:rsidTr="00E664E3">
        <w:trPr>
          <w:jc w:val="center"/>
        </w:trPr>
        <w:tc>
          <w:tcPr>
            <w:tcW w:w="1417" w:type="dxa"/>
          </w:tcPr>
          <w:p w14:paraId="70D867F1" w14:textId="77777777" w:rsidR="007A6D02" w:rsidRPr="00737902" w:rsidDel="004E7E3E" w:rsidRDefault="007A6D02">
            <w:r w:rsidRPr="00737902" w:rsidDel="004E7E3E">
              <w:rPr>
                <w:szCs w:val="22"/>
              </w:rPr>
              <w:t>CBP</w:t>
            </w:r>
          </w:p>
        </w:tc>
        <w:tc>
          <w:tcPr>
            <w:tcW w:w="6942" w:type="dxa"/>
          </w:tcPr>
          <w:p w14:paraId="7CB92C10" w14:textId="77777777" w:rsidR="007A6D02" w:rsidRPr="00737902" w:rsidDel="004E7E3E" w:rsidRDefault="007A6D02">
            <w:pPr>
              <w:jc w:val="left"/>
            </w:pPr>
            <w:r w:rsidRPr="00737902">
              <w:rPr>
                <w:szCs w:val="22"/>
              </w:rPr>
              <w:t>B</w:t>
            </w:r>
            <w:r w:rsidRPr="00737902" w:rsidDel="004E7E3E">
              <w:rPr>
                <w:szCs w:val="22"/>
              </w:rPr>
              <w:t>inational Project coordinator</w:t>
            </w:r>
            <w:r w:rsidRPr="00737902">
              <w:rPr>
                <w:szCs w:val="22"/>
              </w:rPr>
              <w:t xml:space="preserve"> </w:t>
            </w:r>
          </w:p>
        </w:tc>
      </w:tr>
      <w:tr w:rsidR="007A6D02" w:rsidRPr="00737902" w14:paraId="41B50F11" w14:textId="77777777" w:rsidTr="00E664E3">
        <w:trPr>
          <w:jc w:val="center"/>
        </w:trPr>
        <w:tc>
          <w:tcPr>
            <w:tcW w:w="1417" w:type="dxa"/>
          </w:tcPr>
          <w:p w14:paraId="31890FAE" w14:textId="77777777" w:rsidR="007A6D02" w:rsidRPr="00737902" w:rsidRDefault="007A6D02">
            <w:r w:rsidRPr="00737902">
              <w:rPr>
                <w:szCs w:val="22"/>
              </w:rPr>
              <w:t>CDR</w:t>
            </w:r>
          </w:p>
        </w:tc>
        <w:tc>
          <w:tcPr>
            <w:tcW w:w="6942" w:type="dxa"/>
          </w:tcPr>
          <w:p w14:paraId="01AF6B53" w14:textId="77777777" w:rsidR="007A6D02" w:rsidRPr="00737902" w:rsidRDefault="007A6D02" w:rsidP="00C526B4">
            <w:pPr>
              <w:jc w:val="left"/>
            </w:pPr>
            <w:r w:rsidRPr="00737902">
              <w:rPr>
                <w:szCs w:val="22"/>
              </w:rPr>
              <w:t>Combined delivery report</w:t>
            </w:r>
          </w:p>
        </w:tc>
      </w:tr>
      <w:tr w:rsidR="007A6D02" w:rsidRPr="00737902" w:rsidDel="004E7E3E" w14:paraId="6086DED3" w14:textId="77777777" w:rsidTr="00E664E3">
        <w:trPr>
          <w:jc w:val="center"/>
        </w:trPr>
        <w:tc>
          <w:tcPr>
            <w:tcW w:w="1417" w:type="dxa"/>
          </w:tcPr>
          <w:p w14:paraId="5A0FD6B1" w14:textId="77777777" w:rsidR="007A6D02" w:rsidRPr="00737902" w:rsidDel="004E7E3E" w:rsidRDefault="007A6D02">
            <w:r w:rsidRPr="00737902" w:rsidDel="004E7E3E">
              <w:rPr>
                <w:szCs w:val="22"/>
              </w:rPr>
              <w:t>CIAM</w:t>
            </w:r>
          </w:p>
        </w:tc>
        <w:tc>
          <w:tcPr>
            <w:tcW w:w="6942" w:type="dxa"/>
          </w:tcPr>
          <w:p w14:paraId="66658AB3" w14:textId="77777777" w:rsidR="007A6D02" w:rsidRPr="00737902" w:rsidDel="004E7E3E" w:rsidRDefault="007A6D02" w:rsidP="00C526B4">
            <w:pPr>
              <w:jc w:val="left"/>
            </w:pPr>
            <w:r w:rsidRPr="00737902" w:rsidDel="004E7E3E">
              <w:rPr>
                <w:szCs w:val="22"/>
              </w:rPr>
              <w:t>Centre for Applied Research of the Sea (Chile)</w:t>
            </w:r>
          </w:p>
        </w:tc>
      </w:tr>
      <w:tr w:rsidR="007A6D02" w:rsidRPr="00737902" w14:paraId="4A31B589" w14:textId="77777777" w:rsidTr="00E664E3">
        <w:trPr>
          <w:jc w:val="center"/>
        </w:trPr>
        <w:tc>
          <w:tcPr>
            <w:tcW w:w="1417" w:type="dxa"/>
          </w:tcPr>
          <w:p w14:paraId="311F30C6" w14:textId="77777777" w:rsidR="007A6D02" w:rsidRPr="00737902" w:rsidRDefault="007A6D02">
            <w:r w:rsidRPr="00737902">
              <w:rPr>
                <w:szCs w:val="22"/>
              </w:rPr>
              <w:t>COPMAR</w:t>
            </w:r>
          </w:p>
        </w:tc>
        <w:tc>
          <w:tcPr>
            <w:tcW w:w="6942" w:type="dxa"/>
          </w:tcPr>
          <w:p w14:paraId="31E57120" w14:textId="77777777" w:rsidR="007A6D02" w:rsidRPr="00737902" w:rsidRDefault="007A6D02" w:rsidP="00C526B4">
            <w:pPr>
              <w:jc w:val="left"/>
            </w:pPr>
            <w:r w:rsidRPr="00737902">
              <w:rPr>
                <w:szCs w:val="22"/>
              </w:rPr>
              <w:t>Artisanal fisheries community of Marcona</w:t>
            </w:r>
          </w:p>
        </w:tc>
      </w:tr>
      <w:tr w:rsidR="007A6D02" w:rsidRPr="00737902" w:rsidDel="004E7E3E" w14:paraId="73DD20B8" w14:textId="77777777" w:rsidTr="00E664E3">
        <w:trPr>
          <w:jc w:val="center"/>
        </w:trPr>
        <w:tc>
          <w:tcPr>
            <w:tcW w:w="1417" w:type="dxa"/>
          </w:tcPr>
          <w:p w14:paraId="700E2B99" w14:textId="77777777" w:rsidR="007A6D02" w:rsidRPr="00737902" w:rsidDel="004E7E3E" w:rsidRDefault="007A6D02">
            <w:r w:rsidRPr="00737902" w:rsidDel="004E7E3E">
              <w:rPr>
                <w:szCs w:val="22"/>
              </w:rPr>
              <w:t>COREVIPA</w:t>
            </w:r>
          </w:p>
        </w:tc>
        <w:tc>
          <w:tcPr>
            <w:tcW w:w="6942" w:type="dxa"/>
          </w:tcPr>
          <w:p w14:paraId="4FE08863" w14:textId="77777777" w:rsidR="007A6D02" w:rsidRPr="00737902" w:rsidDel="004E7E3E" w:rsidRDefault="007A6D02" w:rsidP="00C526B4">
            <w:pPr>
              <w:jc w:val="left"/>
            </w:pPr>
            <w:r w:rsidRPr="00737902" w:rsidDel="004E7E3E">
              <w:rPr>
                <w:szCs w:val="22"/>
              </w:rPr>
              <w:t>Artisanal Fishing Surveillance Regional Committee</w:t>
            </w:r>
          </w:p>
        </w:tc>
      </w:tr>
      <w:tr w:rsidR="007A6D02" w:rsidRPr="00737902" w14:paraId="603326AD" w14:textId="77777777" w:rsidTr="00E664E3">
        <w:trPr>
          <w:jc w:val="center"/>
        </w:trPr>
        <w:tc>
          <w:tcPr>
            <w:tcW w:w="1417" w:type="dxa"/>
          </w:tcPr>
          <w:p w14:paraId="053D1C1F" w14:textId="77777777" w:rsidR="007A6D02" w:rsidRPr="00737902" w:rsidRDefault="007A6D02" w:rsidP="00EE01BA">
            <w:r w:rsidRPr="00737902">
              <w:rPr>
                <w:szCs w:val="22"/>
              </w:rPr>
              <w:t>CPAP</w:t>
            </w:r>
          </w:p>
        </w:tc>
        <w:tc>
          <w:tcPr>
            <w:tcW w:w="6942" w:type="dxa"/>
          </w:tcPr>
          <w:p w14:paraId="235DCAA0" w14:textId="77777777" w:rsidR="007A6D02" w:rsidRPr="00737902" w:rsidRDefault="007A6D02" w:rsidP="00C526B4">
            <w:pPr>
              <w:jc w:val="left"/>
            </w:pPr>
            <w:r w:rsidRPr="00737902">
              <w:rPr>
                <w:szCs w:val="22"/>
              </w:rPr>
              <w:t>Country programme action plan</w:t>
            </w:r>
          </w:p>
        </w:tc>
      </w:tr>
      <w:tr w:rsidR="007A6D02" w:rsidRPr="00737902" w:rsidDel="004E7E3E" w14:paraId="5F0E1F13" w14:textId="77777777" w:rsidTr="00E664E3">
        <w:trPr>
          <w:jc w:val="center"/>
        </w:trPr>
        <w:tc>
          <w:tcPr>
            <w:tcW w:w="1417" w:type="dxa"/>
          </w:tcPr>
          <w:p w14:paraId="255FB0C9" w14:textId="77777777" w:rsidR="007A6D02" w:rsidRPr="00737902" w:rsidDel="004E7E3E" w:rsidRDefault="007A6D02" w:rsidP="00EE01BA">
            <w:r w:rsidRPr="00737902" w:rsidDel="004E7E3E">
              <w:rPr>
                <w:szCs w:val="22"/>
              </w:rPr>
              <w:t>DIRECTEMAR</w:t>
            </w:r>
          </w:p>
        </w:tc>
        <w:tc>
          <w:tcPr>
            <w:tcW w:w="6942" w:type="dxa"/>
          </w:tcPr>
          <w:p w14:paraId="271B5810" w14:textId="77777777" w:rsidR="007A6D02" w:rsidRPr="00737902" w:rsidDel="004E7E3E" w:rsidRDefault="007A6D02" w:rsidP="00C526B4">
            <w:pPr>
              <w:jc w:val="left"/>
            </w:pPr>
            <w:r w:rsidRPr="00737902" w:rsidDel="004E7E3E">
              <w:rPr>
                <w:szCs w:val="22"/>
              </w:rPr>
              <w:t>General Directorate of Maritime Territory and Merchant Navy (Chile)</w:t>
            </w:r>
          </w:p>
        </w:tc>
      </w:tr>
      <w:tr w:rsidR="007A6D02" w:rsidRPr="00737902" w14:paraId="659FFE01" w14:textId="77777777" w:rsidTr="00E664E3">
        <w:trPr>
          <w:jc w:val="center"/>
        </w:trPr>
        <w:tc>
          <w:tcPr>
            <w:tcW w:w="1417" w:type="dxa"/>
          </w:tcPr>
          <w:p w14:paraId="3BCAFDC2" w14:textId="77777777" w:rsidR="007A6D02" w:rsidRPr="00737902" w:rsidRDefault="007A6D02" w:rsidP="00EE01BA">
            <w:r w:rsidRPr="00737902">
              <w:rPr>
                <w:szCs w:val="22"/>
              </w:rPr>
              <w:t>DPC</w:t>
            </w:r>
          </w:p>
        </w:tc>
        <w:tc>
          <w:tcPr>
            <w:tcW w:w="6942" w:type="dxa"/>
          </w:tcPr>
          <w:p w14:paraId="45CD075B" w14:textId="77777777" w:rsidR="007A6D02" w:rsidRPr="00737902" w:rsidRDefault="007A6D02" w:rsidP="00C526B4">
            <w:pPr>
              <w:jc w:val="left"/>
            </w:pPr>
            <w:r w:rsidRPr="00737902">
              <w:rPr>
                <w:szCs w:val="22"/>
              </w:rPr>
              <w:t>Direct project costs</w:t>
            </w:r>
          </w:p>
        </w:tc>
      </w:tr>
      <w:tr w:rsidR="007A6D02" w:rsidRPr="00737902" w:rsidDel="004E7E3E" w14:paraId="0FF93EC4" w14:textId="77777777" w:rsidTr="00E664E3">
        <w:trPr>
          <w:jc w:val="center"/>
        </w:trPr>
        <w:tc>
          <w:tcPr>
            <w:tcW w:w="1417" w:type="dxa"/>
          </w:tcPr>
          <w:p w14:paraId="45E0654C" w14:textId="77777777" w:rsidR="007A6D02" w:rsidRPr="00737902" w:rsidDel="004E7E3E" w:rsidRDefault="007A6D02" w:rsidP="00EE01BA">
            <w:r w:rsidRPr="00737902" w:rsidDel="004E7E3E">
              <w:rPr>
                <w:szCs w:val="22"/>
              </w:rPr>
              <w:t>DPS</w:t>
            </w:r>
          </w:p>
        </w:tc>
        <w:tc>
          <w:tcPr>
            <w:tcW w:w="6942" w:type="dxa"/>
          </w:tcPr>
          <w:p w14:paraId="6FB1B853" w14:textId="77777777" w:rsidR="007A6D02" w:rsidRPr="00737902" w:rsidDel="004E7E3E" w:rsidRDefault="007A6D02" w:rsidP="00C526B4">
            <w:pPr>
              <w:jc w:val="left"/>
            </w:pPr>
            <w:r w:rsidRPr="00737902" w:rsidDel="004E7E3E">
              <w:rPr>
                <w:szCs w:val="22"/>
              </w:rPr>
              <w:t>Direct project services</w:t>
            </w:r>
          </w:p>
        </w:tc>
      </w:tr>
      <w:tr w:rsidR="007A6D02" w:rsidRPr="00737902" w14:paraId="6AB59EF6" w14:textId="77777777" w:rsidTr="00E664E3">
        <w:trPr>
          <w:jc w:val="center"/>
        </w:trPr>
        <w:tc>
          <w:tcPr>
            <w:tcW w:w="1417" w:type="dxa"/>
          </w:tcPr>
          <w:p w14:paraId="67E9AD5B" w14:textId="77777777" w:rsidR="007A6D02" w:rsidRPr="00737902" w:rsidRDefault="007A6D02" w:rsidP="3344AE54">
            <w:r w:rsidRPr="00737902">
              <w:rPr>
                <w:szCs w:val="22"/>
              </w:rPr>
              <w:t>DVPA</w:t>
            </w:r>
          </w:p>
        </w:tc>
        <w:tc>
          <w:tcPr>
            <w:tcW w:w="6942" w:type="dxa"/>
          </w:tcPr>
          <w:p w14:paraId="15B20D51" w14:textId="77777777" w:rsidR="007A6D02" w:rsidRPr="00737902" w:rsidRDefault="007A6D02" w:rsidP="00C526B4">
            <w:pPr>
              <w:jc w:val="left"/>
            </w:pPr>
            <w:r w:rsidRPr="00737902">
              <w:rPr>
                <w:szCs w:val="22"/>
              </w:rPr>
              <w:t>Office of the Vice-Minister of Fisheries and Aquaculture of Peru</w:t>
            </w:r>
          </w:p>
        </w:tc>
      </w:tr>
      <w:tr w:rsidR="007A6D02" w:rsidRPr="00737902" w14:paraId="181DD475" w14:textId="77777777" w:rsidTr="00E664E3">
        <w:trPr>
          <w:jc w:val="center"/>
        </w:trPr>
        <w:tc>
          <w:tcPr>
            <w:tcW w:w="1417" w:type="dxa"/>
          </w:tcPr>
          <w:p w14:paraId="54A02898" w14:textId="77777777" w:rsidR="007A6D02" w:rsidRPr="00737902" w:rsidRDefault="007A6D02">
            <w:r w:rsidRPr="00737902">
              <w:rPr>
                <w:szCs w:val="22"/>
              </w:rPr>
              <w:t>EAF</w:t>
            </w:r>
          </w:p>
        </w:tc>
        <w:tc>
          <w:tcPr>
            <w:tcW w:w="6942" w:type="dxa"/>
          </w:tcPr>
          <w:p w14:paraId="4A757BDE" w14:textId="77777777" w:rsidR="007A6D02" w:rsidRPr="00737902" w:rsidRDefault="007A6D02" w:rsidP="00C526B4">
            <w:pPr>
              <w:jc w:val="left"/>
            </w:pPr>
            <w:r w:rsidRPr="00737902">
              <w:rPr>
                <w:szCs w:val="22"/>
              </w:rPr>
              <w:t>Ecosystem approach to fisheries</w:t>
            </w:r>
          </w:p>
        </w:tc>
      </w:tr>
      <w:tr w:rsidR="007A6D02" w:rsidRPr="00737902" w14:paraId="5CE49A10" w14:textId="77777777" w:rsidTr="00E664E3">
        <w:trPr>
          <w:jc w:val="center"/>
        </w:trPr>
        <w:tc>
          <w:tcPr>
            <w:tcW w:w="1417" w:type="dxa"/>
          </w:tcPr>
          <w:p w14:paraId="4B6C5A0E" w14:textId="77777777" w:rsidR="007A6D02" w:rsidRPr="00737902" w:rsidRDefault="007A6D02" w:rsidP="3344AE54">
            <w:r w:rsidRPr="00737902">
              <w:rPr>
                <w:szCs w:val="22"/>
              </w:rPr>
              <w:t>EB</w:t>
            </w:r>
          </w:p>
        </w:tc>
        <w:tc>
          <w:tcPr>
            <w:tcW w:w="6942" w:type="dxa"/>
          </w:tcPr>
          <w:p w14:paraId="040C09E7" w14:textId="77777777" w:rsidR="007A6D02" w:rsidRPr="00737902" w:rsidRDefault="007A6D02" w:rsidP="00C526B4">
            <w:pPr>
              <w:jc w:val="left"/>
            </w:pPr>
            <w:r w:rsidRPr="00737902">
              <w:rPr>
                <w:szCs w:val="22"/>
              </w:rPr>
              <w:t>Biodiversity specialist</w:t>
            </w:r>
          </w:p>
        </w:tc>
      </w:tr>
      <w:tr w:rsidR="007A6D02" w:rsidRPr="00737902" w14:paraId="2B5EF33D" w14:textId="77777777" w:rsidTr="00E664E3">
        <w:trPr>
          <w:jc w:val="center"/>
        </w:trPr>
        <w:tc>
          <w:tcPr>
            <w:tcW w:w="1417" w:type="dxa"/>
          </w:tcPr>
          <w:p w14:paraId="48F74C07" w14:textId="77777777" w:rsidR="007A6D02" w:rsidRPr="00737902" w:rsidRDefault="007A6D02">
            <w:r w:rsidRPr="00737902">
              <w:rPr>
                <w:szCs w:val="22"/>
              </w:rPr>
              <w:t>EDP</w:t>
            </w:r>
          </w:p>
        </w:tc>
        <w:tc>
          <w:tcPr>
            <w:tcW w:w="6942" w:type="dxa"/>
          </w:tcPr>
          <w:p w14:paraId="0EFD6D83" w14:textId="77777777" w:rsidR="007A6D02" w:rsidRPr="00737902" w:rsidRDefault="007A6D02" w:rsidP="00C526B4">
            <w:pPr>
              <w:jc w:val="left"/>
            </w:pPr>
            <w:r w:rsidRPr="00737902">
              <w:rPr>
                <w:szCs w:val="22"/>
              </w:rPr>
              <w:t>Specialist in production diversification</w:t>
            </w:r>
          </w:p>
        </w:tc>
      </w:tr>
      <w:tr w:rsidR="007A6D02" w:rsidRPr="00737902" w14:paraId="669D4DC7" w14:textId="77777777" w:rsidTr="00E664E3">
        <w:trPr>
          <w:jc w:val="center"/>
        </w:trPr>
        <w:tc>
          <w:tcPr>
            <w:tcW w:w="1417" w:type="dxa"/>
          </w:tcPr>
          <w:p w14:paraId="74A62AEC" w14:textId="77777777" w:rsidR="007A6D02" w:rsidRPr="00737902" w:rsidRDefault="007A6D02">
            <w:r w:rsidRPr="00737902">
              <w:rPr>
                <w:szCs w:val="22"/>
              </w:rPr>
              <w:t>EME</w:t>
            </w:r>
          </w:p>
        </w:tc>
        <w:tc>
          <w:tcPr>
            <w:tcW w:w="6942" w:type="dxa"/>
          </w:tcPr>
          <w:p w14:paraId="4099C813" w14:textId="77777777" w:rsidR="007A6D02" w:rsidRPr="00737902" w:rsidRDefault="007A6D02" w:rsidP="00C526B4">
            <w:pPr>
              <w:jc w:val="left"/>
            </w:pPr>
            <w:r w:rsidRPr="00737902">
              <w:rPr>
                <w:szCs w:val="22"/>
              </w:rPr>
              <w:t>Monitoring and evaluation specialist</w:t>
            </w:r>
          </w:p>
        </w:tc>
      </w:tr>
      <w:tr w:rsidR="007A6D02" w:rsidRPr="00737902" w:rsidDel="004E7E3E" w14:paraId="425C4B0E" w14:textId="77777777" w:rsidTr="00E664E3">
        <w:trPr>
          <w:jc w:val="center"/>
        </w:trPr>
        <w:tc>
          <w:tcPr>
            <w:tcW w:w="1417" w:type="dxa"/>
          </w:tcPr>
          <w:p w14:paraId="3BBDB312" w14:textId="77777777" w:rsidR="007A6D02" w:rsidRPr="00737902" w:rsidDel="004E7E3E" w:rsidRDefault="007A6D02">
            <w:r w:rsidRPr="00737902" w:rsidDel="004E7E3E">
              <w:rPr>
                <w:szCs w:val="22"/>
              </w:rPr>
              <w:t>ENSO</w:t>
            </w:r>
          </w:p>
        </w:tc>
        <w:tc>
          <w:tcPr>
            <w:tcW w:w="6942" w:type="dxa"/>
          </w:tcPr>
          <w:p w14:paraId="3E2C3E3C" w14:textId="77777777" w:rsidR="007A6D02" w:rsidRPr="00737902" w:rsidDel="004E7E3E" w:rsidRDefault="007A6D02" w:rsidP="00C526B4">
            <w:pPr>
              <w:jc w:val="left"/>
            </w:pPr>
            <w:r w:rsidRPr="00737902" w:rsidDel="004E7E3E">
              <w:rPr>
                <w:szCs w:val="22"/>
              </w:rPr>
              <w:t>El Niño southern oscillation</w:t>
            </w:r>
          </w:p>
        </w:tc>
      </w:tr>
      <w:tr w:rsidR="007A6D02" w:rsidRPr="00737902" w14:paraId="5978B243" w14:textId="77777777" w:rsidTr="00E664E3">
        <w:trPr>
          <w:jc w:val="center"/>
        </w:trPr>
        <w:tc>
          <w:tcPr>
            <w:tcW w:w="1417" w:type="dxa"/>
          </w:tcPr>
          <w:p w14:paraId="69B827F5" w14:textId="77777777" w:rsidR="007A6D02" w:rsidRPr="00737902" w:rsidRDefault="007A6D02">
            <w:r w:rsidRPr="00737902">
              <w:rPr>
                <w:szCs w:val="22"/>
              </w:rPr>
              <w:t>EPCG</w:t>
            </w:r>
          </w:p>
        </w:tc>
        <w:tc>
          <w:tcPr>
            <w:tcW w:w="6942" w:type="dxa"/>
          </w:tcPr>
          <w:p w14:paraId="6A8DB57F" w14:textId="77777777" w:rsidR="007A6D02" w:rsidRPr="00737902" w:rsidRDefault="007A6D02" w:rsidP="00C526B4">
            <w:pPr>
              <w:jc w:val="left"/>
            </w:pPr>
            <w:bookmarkStart w:id="2" w:name="_Hlk505622147"/>
            <w:r w:rsidRPr="00737902">
              <w:rPr>
                <w:szCs w:val="22"/>
              </w:rPr>
              <w:t>Participation, communication and gender specialist</w:t>
            </w:r>
            <w:bookmarkEnd w:id="2"/>
          </w:p>
        </w:tc>
      </w:tr>
      <w:tr w:rsidR="007A6D02" w:rsidRPr="00737902" w:rsidDel="004E7E3E" w14:paraId="49CF9213" w14:textId="77777777" w:rsidTr="00E664E3">
        <w:trPr>
          <w:jc w:val="center"/>
        </w:trPr>
        <w:tc>
          <w:tcPr>
            <w:tcW w:w="1417" w:type="dxa"/>
          </w:tcPr>
          <w:p w14:paraId="065B881D" w14:textId="77777777" w:rsidR="007A6D02" w:rsidRPr="00737902" w:rsidDel="004E7E3E" w:rsidRDefault="007A6D02">
            <w:r w:rsidRPr="00737902" w:rsidDel="004E7E3E">
              <w:rPr>
                <w:szCs w:val="22"/>
              </w:rPr>
              <w:t>ERC</w:t>
            </w:r>
          </w:p>
        </w:tc>
        <w:tc>
          <w:tcPr>
            <w:tcW w:w="6942" w:type="dxa"/>
          </w:tcPr>
          <w:p w14:paraId="01B9A3DA" w14:textId="77777777" w:rsidR="007A6D02" w:rsidRPr="00737902" w:rsidDel="004E7E3E" w:rsidRDefault="007A6D02" w:rsidP="00C526B4">
            <w:pPr>
              <w:jc w:val="left"/>
            </w:pPr>
            <w:r w:rsidRPr="00737902" w:rsidDel="004E7E3E">
              <w:rPr>
                <w:szCs w:val="22"/>
              </w:rPr>
              <w:t>UNDP Evaluation Resource Centre</w:t>
            </w:r>
          </w:p>
        </w:tc>
      </w:tr>
      <w:tr w:rsidR="007A6D02" w:rsidRPr="00737902" w:rsidDel="004E7E3E" w14:paraId="0851A20C" w14:textId="77777777" w:rsidTr="00E664E3">
        <w:trPr>
          <w:jc w:val="center"/>
        </w:trPr>
        <w:tc>
          <w:tcPr>
            <w:tcW w:w="1417" w:type="dxa"/>
          </w:tcPr>
          <w:p w14:paraId="3B23CADD" w14:textId="77777777" w:rsidR="007A6D02" w:rsidRPr="00737902" w:rsidDel="004E7E3E" w:rsidRDefault="007A6D02" w:rsidP="00F63233">
            <w:r w:rsidRPr="00737902">
              <w:rPr>
                <w:szCs w:val="22"/>
              </w:rPr>
              <w:t>FAO</w:t>
            </w:r>
          </w:p>
        </w:tc>
        <w:tc>
          <w:tcPr>
            <w:tcW w:w="6942" w:type="dxa"/>
          </w:tcPr>
          <w:p w14:paraId="5E65F415" w14:textId="77777777" w:rsidR="007A6D02" w:rsidRPr="00737902" w:rsidDel="004E7E3E" w:rsidRDefault="007A6D02" w:rsidP="00C526B4">
            <w:pPr>
              <w:jc w:val="left"/>
            </w:pPr>
            <w:r w:rsidRPr="00737902">
              <w:rPr>
                <w:szCs w:val="22"/>
              </w:rPr>
              <w:t>Food and Agriculture Organization of the United Nations</w:t>
            </w:r>
          </w:p>
        </w:tc>
      </w:tr>
      <w:tr w:rsidR="007A6D02" w:rsidRPr="00737902" w:rsidDel="004E7E3E" w14:paraId="30D00FA8" w14:textId="77777777" w:rsidTr="00E664E3">
        <w:trPr>
          <w:jc w:val="center"/>
        </w:trPr>
        <w:tc>
          <w:tcPr>
            <w:tcW w:w="1417" w:type="dxa"/>
          </w:tcPr>
          <w:p w14:paraId="3EC266B9" w14:textId="77777777" w:rsidR="007A6D02" w:rsidRPr="00737902" w:rsidDel="004E7E3E" w:rsidRDefault="007A6D02">
            <w:r w:rsidRPr="00737902">
              <w:rPr>
                <w:szCs w:val="22"/>
              </w:rPr>
              <w:t>FAP</w:t>
            </w:r>
          </w:p>
        </w:tc>
        <w:tc>
          <w:tcPr>
            <w:tcW w:w="6942" w:type="dxa"/>
          </w:tcPr>
          <w:p w14:paraId="64B93917" w14:textId="77777777" w:rsidR="007A6D02" w:rsidRPr="00737902" w:rsidDel="004E7E3E" w:rsidRDefault="007A6D02" w:rsidP="00C526B4">
            <w:pPr>
              <w:jc w:val="left"/>
            </w:pPr>
            <w:r w:rsidRPr="00737902">
              <w:rPr>
                <w:szCs w:val="22"/>
              </w:rPr>
              <w:t>Fisheries Management Fund (Chile)</w:t>
            </w:r>
          </w:p>
        </w:tc>
      </w:tr>
      <w:tr w:rsidR="007A6D02" w:rsidRPr="00737902" w14:paraId="1922C4BD" w14:textId="77777777" w:rsidTr="00E664E3">
        <w:trPr>
          <w:jc w:val="center"/>
        </w:trPr>
        <w:tc>
          <w:tcPr>
            <w:tcW w:w="1417" w:type="dxa"/>
          </w:tcPr>
          <w:p w14:paraId="38F573E0" w14:textId="77777777" w:rsidR="007A6D02" w:rsidRPr="00737902" w:rsidRDefault="007A6D02">
            <w:r w:rsidRPr="00737902">
              <w:rPr>
                <w:szCs w:val="22"/>
              </w:rPr>
              <w:t>FFPA</w:t>
            </w:r>
          </w:p>
        </w:tc>
        <w:tc>
          <w:tcPr>
            <w:tcW w:w="6942" w:type="dxa"/>
          </w:tcPr>
          <w:p w14:paraId="1BEAC8B7" w14:textId="77777777" w:rsidR="007A6D02" w:rsidRPr="00737902" w:rsidRDefault="007A6D02" w:rsidP="00C526B4">
            <w:pPr>
              <w:jc w:val="left"/>
            </w:pPr>
            <w:r w:rsidRPr="00737902">
              <w:rPr>
                <w:szCs w:val="22"/>
              </w:rPr>
              <w:t>Fund for the Promotion of Artisanal Fisheries (Chile)</w:t>
            </w:r>
          </w:p>
        </w:tc>
      </w:tr>
      <w:tr w:rsidR="007A6D02" w:rsidRPr="00737902" w:rsidDel="004E7E3E" w14:paraId="7848F3D9" w14:textId="77777777" w:rsidTr="00E664E3">
        <w:trPr>
          <w:jc w:val="center"/>
        </w:trPr>
        <w:tc>
          <w:tcPr>
            <w:tcW w:w="1417" w:type="dxa"/>
          </w:tcPr>
          <w:p w14:paraId="65E2393C" w14:textId="77777777" w:rsidR="007A6D02" w:rsidRPr="00737902" w:rsidDel="004E7E3E" w:rsidRDefault="007A6D02">
            <w:r w:rsidRPr="00737902" w:rsidDel="004E7E3E">
              <w:rPr>
                <w:szCs w:val="22"/>
              </w:rPr>
              <w:t>FIPA</w:t>
            </w:r>
          </w:p>
        </w:tc>
        <w:tc>
          <w:tcPr>
            <w:tcW w:w="6942" w:type="dxa"/>
          </w:tcPr>
          <w:p w14:paraId="3D3012AB" w14:textId="77777777" w:rsidR="007A6D02" w:rsidRPr="00737902" w:rsidDel="004E7E3E" w:rsidRDefault="007A6D02" w:rsidP="00C526B4">
            <w:pPr>
              <w:jc w:val="left"/>
            </w:pPr>
            <w:r w:rsidRPr="00737902" w:rsidDel="004E7E3E">
              <w:rPr>
                <w:szCs w:val="22"/>
              </w:rPr>
              <w:t>Fisheries and Aquaculture Research Fund (Chile)</w:t>
            </w:r>
          </w:p>
        </w:tc>
      </w:tr>
      <w:tr w:rsidR="007A6D02" w:rsidRPr="00737902" w14:paraId="1B7A0E18" w14:textId="77777777" w:rsidTr="00E664E3">
        <w:trPr>
          <w:jc w:val="center"/>
        </w:trPr>
        <w:tc>
          <w:tcPr>
            <w:tcW w:w="1417" w:type="dxa"/>
          </w:tcPr>
          <w:p w14:paraId="21BFC1D9" w14:textId="77777777" w:rsidR="007A6D02" w:rsidRPr="00737902" w:rsidRDefault="007A6D02">
            <w:r w:rsidRPr="00737902">
              <w:rPr>
                <w:szCs w:val="22"/>
              </w:rPr>
              <w:t>FONDEPES</w:t>
            </w:r>
          </w:p>
        </w:tc>
        <w:tc>
          <w:tcPr>
            <w:tcW w:w="6942" w:type="dxa"/>
          </w:tcPr>
          <w:p w14:paraId="416003AE" w14:textId="63345714" w:rsidR="007A6D02" w:rsidRPr="00737902" w:rsidRDefault="007A6D02" w:rsidP="00C526B4">
            <w:pPr>
              <w:jc w:val="left"/>
            </w:pPr>
            <w:r w:rsidRPr="00737902">
              <w:rPr>
                <w:szCs w:val="22"/>
              </w:rPr>
              <w:t>National Fund for Fisheries Development of Peru</w:t>
            </w:r>
          </w:p>
        </w:tc>
      </w:tr>
      <w:tr w:rsidR="007A6D02" w:rsidRPr="00737902" w:rsidDel="004E7E3E" w14:paraId="5EE393E8" w14:textId="77777777" w:rsidTr="00E664E3">
        <w:trPr>
          <w:jc w:val="center"/>
        </w:trPr>
        <w:tc>
          <w:tcPr>
            <w:tcW w:w="1417" w:type="dxa"/>
          </w:tcPr>
          <w:p w14:paraId="347B6711" w14:textId="77777777" w:rsidR="007A6D02" w:rsidRPr="00737902" w:rsidDel="004E7E3E" w:rsidRDefault="007A6D02" w:rsidP="00EE01BA">
            <w:r w:rsidRPr="00737902" w:rsidDel="004E7E3E">
              <w:rPr>
                <w:szCs w:val="22"/>
              </w:rPr>
              <w:t>GEF</w:t>
            </w:r>
          </w:p>
        </w:tc>
        <w:tc>
          <w:tcPr>
            <w:tcW w:w="6942" w:type="dxa"/>
          </w:tcPr>
          <w:p w14:paraId="5F627306" w14:textId="77777777" w:rsidR="007A6D02" w:rsidRPr="00737902" w:rsidDel="004E7E3E" w:rsidRDefault="007A6D02" w:rsidP="00C526B4">
            <w:pPr>
              <w:jc w:val="left"/>
            </w:pPr>
            <w:r w:rsidRPr="00737902" w:rsidDel="004E7E3E">
              <w:rPr>
                <w:szCs w:val="22"/>
              </w:rPr>
              <w:t>Global Environment Facility</w:t>
            </w:r>
          </w:p>
        </w:tc>
      </w:tr>
      <w:tr w:rsidR="007A6D02" w:rsidRPr="00737902" w14:paraId="7299403F" w14:textId="77777777" w:rsidTr="00E664E3">
        <w:trPr>
          <w:jc w:val="center"/>
        </w:trPr>
        <w:tc>
          <w:tcPr>
            <w:tcW w:w="1417" w:type="dxa"/>
          </w:tcPr>
          <w:p w14:paraId="5BAE063E" w14:textId="77777777" w:rsidR="007A6D02" w:rsidRPr="00737902" w:rsidRDefault="007A6D02">
            <w:r w:rsidRPr="00737902">
              <w:rPr>
                <w:szCs w:val="22"/>
              </w:rPr>
              <w:t>GEF ID</w:t>
            </w:r>
          </w:p>
        </w:tc>
        <w:tc>
          <w:tcPr>
            <w:tcW w:w="6942" w:type="dxa"/>
          </w:tcPr>
          <w:p w14:paraId="2E7FA993" w14:textId="77777777" w:rsidR="007A6D02" w:rsidRPr="00737902" w:rsidRDefault="007A6D02" w:rsidP="00C526B4">
            <w:pPr>
              <w:jc w:val="left"/>
            </w:pPr>
            <w:r w:rsidRPr="00737902">
              <w:rPr>
                <w:szCs w:val="22"/>
              </w:rPr>
              <w:t>GEF project identification number</w:t>
            </w:r>
          </w:p>
        </w:tc>
      </w:tr>
      <w:tr w:rsidR="007A6D02" w:rsidRPr="00737902" w:rsidDel="004E7E3E" w14:paraId="5BC5FF72" w14:textId="77777777" w:rsidTr="00E664E3">
        <w:trPr>
          <w:jc w:val="center"/>
        </w:trPr>
        <w:tc>
          <w:tcPr>
            <w:tcW w:w="1417" w:type="dxa"/>
          </w:tcPr>
          <w:p w14:paraId="7C42948A" w14:textId="77777777" w:rsidR="007A6D02" w:rsidRPr="00737902" w:rsidDel="004E7E3E" w:rsidRDefault="007A6D02" w:rsidP="00EE01BA">
            <w:r w:rsidRPr="00737902" w:rsidDel="004E7E3E">
              <w:rPr>
                <w:szCs w:val="22"/>
              </w:rPr>
              <w:t>GIZ</w:t>
            </w:r>
          </w:p>
        </w:tc>
        <w:tc>
          <w:tcPr>
            <w:tcW w:w="6942" w:type="dxa"/>
          </w:tcPr>
          <w:p w14:paraId="1752BA69" w14:textId="77777777" w:rsidR="007A6D02" w:rsidRPr="00737902" w:rsidDel="004E7E3E" w:rsidRDefault="007A6D02" w:rsidP="00C526B4">
            <w:pPr>
              <w:jc w:val="left"/>
            </w:pPr>
            <w:r w:rsidRPr="00737902" w:rsidDel="004E7E3E">
              <w:rPr>
                <w:szCs w:val="22"/>
              </w:rPr>
              <w:t>German Corporation for International Cooperation</w:t>
            </w:r>
          </w:p>
        </w:tc>
      </w:tr>
      <w:tr w:rsidR="007A6D02" w:rsidRPr="00737902" w14:paraId="62CA34CE" w14:textId="77777777" w:rsidTr="00E664E3">
        <w:trPr>
          <w:jc w:val="center"/>
        </w:trPr>
        <w:tc>
          <w:tcPr>
            <w:tcW w:w="1417" w:type="dxa"/>
          </w:tcPr>
          <w:p w14:paraId="55E5A62F" w14:textId="77777777" w:rsidR="007A6D02" w:rsidRPr="00737902" w:rsidRDefault="007A6D02" w:rsidP="00EE01BA">
            <w:r w:rsidRPr="00737902">
              <w:rPr>
                <w:szCs w:val="22"/>
              </w:rPr>
              <w:t>GORE</w:t>
            </w:r>
          </w:p>
        </w:tc>
        <w:tc>
          <w:tcPr>
            <w:tcW w:w="6942" w:type="dxa"/>
          </w:tcPr>
          <w:p w14:paraId="3CB765D3" w14:textId="77777777" w:rsidR="007A6D02" w:rsidRPr="00737902" w:rsidRDefault="007A6D02" w:rsidP="00C526B4">
            <w:pPr>
              <w:jc w:val="left"/>
            </w:pPr>
            <w:r w:rsidRPr="00737902">
              <w:rPr>
                <w:szCs w:val="22"/>
              </w:rPr>
              <w:t>Regional government</w:t>
            </w:r>
          </w:p>
        </w:tc>
      </w:tr>
      <w:tr w:rsidR="007A6D02" w:rsidRPr="00737902" w:rsidDel="004E7E3E" w14:paraId="45B10049" w14:textId="77777777" w:rsidTr="00E664E3">
        <w:trPr>
          <w:jc w:val="center"/>
        </w:trPr>
        <w:tc>
          <w:tcPr>
            <w:tcW w:w="1417" w:type="dxa"/>
          </w:tcPr>
          <w:p w14:paraId="0258A4EC" w14:textId="77777777" w:rsidR="007A6D02" w:rsidRPr="00737902" w:rsidDel="004E7E3E" w:rsidRDefault="007A6D02">
            <w:r w:rsidRPr="00737902" w:rsidDel="004E7E3E">
              <w:rPr>
                <w:szCs w:val="22"/>
              </w:rPr>
              <w:t>HACT</w:t>
            </w:r>
          </w:p>
        </w:tc>
        <w:tc>
          <w:tcPr>
            <w:tcW w:w="6942" w:type="dxa"/>
          </w:tcPr>
          <w:p w14:paraId="4167C9AE" w14:textId="77777777" w:rsidR="007A6D02" w:rsidRPr="00737902" w:rsidDel="004E7E3E" w:rsidRDefault="007A6D02" w:rsidP="00C526B4">
            <w:pPr>
              <w:jc w:val="left"/>
            </w:pPr>
            <w:r w:rsidRPr="00737902" w:rsidDel="004E7E3E">
              <w:rPr>
                <w:szCs w:val="22"/>
              </w:rPr>
              <w:t>Harmonized approach to cash transfers</w:t>
            </w:r>
          </w:p>
        </w:tc>
      </w:tr>
      <w:tr w:rsidR="007A6D02" w:rsidRPr="00737902" w14:paraId="22ACFE6C" w14:textId="77777777" w:rsidTr="00E664E3">
        <w:trPr>
          <w:jc w:val="center"/>
        </w:trPr>
        <w:tc>
          <w:tcPr>
            <w:tcW w:w="1417" w:type="dxa"/>
          </w:tcPr>
          <w:p w14:paraId="3264D5D3" w14:textId="77777777" w:rsidR="007A6D02" w:rsidRPr="00737902" w:rsidRDefault="007A6D02">
            <w:r w:rsidRPr="00737902">
              <w:rPr>
                <w:szCs w:val="22"/>
              </w:rPr>
              <w:t>HCLME</w:t>
            </w:r>
          </w:p>
        </w:tc>
        <w:tc>
          <w:tcPr>
            <w:tcW w:w="6942" w:type="dxa"/>
          </w:tcPr>
          <w:p w14:paraId="7F16A460" w14:textId="77777777" w:rsidR="007A6D02" w:rsidRPr="00737902" w:rsidRDefault="007A6D02" w:rsidP="00C526B4">
            <w:pPr>
              <w:jc w:val="left"/>
            </w:pPr>
            <w:r w:rsidRPr="00737902">
              <w:rPr>
                <w:szCs w:val="22"/>
              </w:rPr>
              <w:t>Humboldt current large marine ecosystem</w:t>
            </w:r>
          </w:p>
        </w:tc>
      </w:tr>
      <w:tr w:rsidR="007A6D02" w:rsidRPr="00737902" w14:paraId="6051D463" w14:textId="77777777" w:rsidTr="00E664E3">
        <w:trPr>
          <w:jc w:val="center"/>
        </w:trPr>
        <w:tc>
          <w:tcPr>
            <w:tcW w:w="1417" w:type="dxa"/>
          </w:tcPr>
          <w:p w14:paraId="61A93F56" w14:textId="77777777" w:rsidR="007A6D02" w:rsidRPr="00737902" w:rsidRDefault="007A6D02">
            <w:r w:rsidRPr="00737902">
              <w:rPr>
                <w:szCs w:val="22"/>
              </w:rPr>
              <w:t>IDP</w:t>
            </w:r>
          </w:p>
        </w:tc>
        <w:tc>
          <w:tcPr>
            <w:tcW w:w="6942" w:type="dxa"/>
          </w:tcPr>
          <w:p w14:paraId="6B8ECCC0" w14:textId="77777777" w:rsidR="007A6D02" w:rsidRPr="00737902" w:rsidRDefault="007A6D02" w:rsidP="00C526B4">
            <w:pPr>
              <w:jc w:val="left"/>
            </w:pPr>
            <w:r w:rsidRPr="00737902">
              <w:rPr>
                <w:szCs w:val="22"/>
              </w:rPr>
              <w:t>UNDP information disclosure policy</w:t>
            </w:r>
          </w:p>
        </w:tc>
      </w:tr>
      <w:tr w:rsidR="007A6D02" w:rsidRPr="00737902" w:rsidDel="004E7E3E" w14:paraId="24774D85" w14:textId="77777777" w:rsidTr="00E664E3">
        <w:trPr>
          <w:jc w:val="center"/>
        </w:trPr>
        <w:tc>
          <w:tcPr>
            <w:tcW w:w="1417" w:type="dxa"/>
          </w:tcPr>
          <w:p w14:paraId="3E4DD6DF" w14:textId="77777777" w:rsidR="007A6D02" w:rsidRPr="00737902" w:rsidDel="004E7E3E" w:rsidRDefault="007A6D02" w:rsidP="00EE01BA">
            <w:r w:rsidRPr="00737902" w:rsidDel="004E7E3E">
              <w:rPr>
                <w:szCs w:val="22"/>
              </w:rPr>
              <w:t>IFOP</w:t>
            </w:r>
          </w:p>
        </w:tc>
        <w:tc>
          <w:tcPr>
            <w:tcW w:w="6942" w:type="dxa"/>
          </w:tcPr>
          <w:p w14:paraId="64016472" w14:textId="77777777" w:rsidR="007A6D02" w:rsidRPr="00737902" w:rsidDel="004E7E3E" w:rsidRDefault="007A6D02" w:rsidP="00C526B4">
            <w:pPr>
              <w:jc w:val="left"/>
            </w:pPr>
            <w:r w:rsidRPr="00737902" w:rsidDel="004E7E3E">
              <w:rPr>
                <w:szCs w:val="22"/>
              </w:rPr>
              <w:t>Fisheries Development Institut</w:t>
            </w:r>
            <w:r w:rsidRPr="00737902">
              <w:rPr>
                <w:szCs w:val="22"/>
              </w:rPr>
              <w:t>e</w:t>
            </w:r>
            <w:r w:rsidRPr="00737902" w:rsidDel="004E7E3E">
              <w:rPr>
                <w:szCs w:val="22"/>
              </w:rPr>
              <w:t xml:space="preserve"> of Chile</w:t>
            </w:r>
          </w:p>
        </w:tc>
      </w:tr>
      <w:tr w:rsidR="007A6D02" w:rsidRPr="00737902" w:rsidDel="004E7E3E" w14:paraId="0E749F65" w14:textId="77777777" w:rsidTr="00E664E3">
        <w:trPr>
          <w:jc w:val="center"/>
        </w:trPr>
        <w:tc>
          <w:tcPr>
            <w:tcW w:w="1417" w:type="dxa"/>
          </w:tcPr>
          <w:p w14:paraId="0FE5B492" w14:textId="77777777" w:rsidR="007A6D02" w:rsidRPr="00737902" w:rsidDel="004E7E3E" w:rsidRDefault="007A6D02" w:rsidP="00EE01BA">
            <w:r w:rsidRPr="00737902">
              <w:rPr>
                <w:szCs w:val="22"/>
              </w:rPr>
              <w:t>IHMA</w:t>
            </w:r>
          </w:p>
        </w:tc>
        <w:tc>
          <w:tcPr>
            <w:tcW w:w="6942" w:type="dxa"/>
          </w:tcPr>
          <w:p w14:paraId="77763FA5" w14:textId="77777777" w:rsidR="007A6D02" w:rsidRPr="00737902" w:rsidDel="004E7E3E" w:rsidRDefault="007A6D02" w:rsidP="00C526B4">
            <w:pPr>
              <w:jc w:val="left"/>
            </w:pPr>
            <w:r w:rsidRPr="00737902">
              <w:rPr>
                <w:szCs w:val="22"/>
              </w:rPr>
              <w:t>Humboldt Institute of Marine and Aquaculture Research (Peru)</w:t>
            </w:r>
          </w:p>
        </w:tc>
      </w:tr>
      <w:tr w:rsidR="007A6D02" w:rsidRPr="00737902" w14:paraId="52080A2D" w14:textId="77777777" w:rsidTr="00E664E3">
        <w:trPr>
          <w:jc w:val="center"/>
        </w:trPr>
        <w:tc>
          <w:tcPr>
            <w:tcW w:w="1417" w:type="dxa"/>
          </w:tcPr>
          <w:p w14:paraId="2B13A24F" w14:textId="77777777" w:rsidR="007A6D02" w:rsidRPr="00737902" w:rsidRDefault="007A6D02" w:rsidP="00EE01BA">
            <w:r w:rsidRPr="00737902">
              <w:rPr>
                <w:szCs w:val="22"/>
              </w:rPr>
              <w:t>IMARPE</w:t>
            </w:r>
          </w:p>
        </w:tc>
        <w:tc>
          <w:tcPr>
            <w:tcW w:w="6942" w:type="dxa"/>
          </w:tcPr>
          <w:p w14:paraId="4BF0054C" w14:textId="77777777" w:rsidR="007A6D02" w:rsidRPr="00737902" w:rsidRDefault="007A6D02" w:rsidP="00C526B4">
            <w:pPr>
              <w:jc w:val="left"/>
            </w:pPr>
            <w:r w:rsidRPr="00737902">
              <w:rPr>
                <w:szCs w:val="22"/>
              </w:rPr>
              <w:t>Institute of the Sea of Peru</w:t>
            </w:r>
          </w:p>
        </w:tc>
      </w:tr>
      <w:tr w:rsidR="007A6D02" w:rsidRPr="00737902" w:rsidDel="004E7E3E" w14:paraId="2CC86B8E" w14:textId="77777777" w:rsidTr="00E664E3">
        <w:trPr>
          <w:jc w:val="center"/>
        </w:trPr>
        <w:tc>
          <w:tcPr>
            <w:tcW w:w="1417" w:type="dxa"/>
          </w:tcPr>
          <w:p w14:paraId="197B4AD3" w14:textId="77777777" w:rsidR="007A6D02" w:rsidRPr="00737902" w:rsidDel="004E7E3E" w:rsidRDefault="007A6D02">
            <w:r w:rsidRPr="00737902" w:rsidDel="004E7E3E">
              <w:rPr>
                <w:szCs w:val="22"/>
              </w:rPr>
              <w:t>ITP</w:t>
            </w:r>
          </w:p>
        </w:tc>
        <w:tc>
          <w:tcPr>
            <w:tcW w:w="6942" w:type="dxa"/>
          </w:tcPr>
          <w:p w14:paraId="4C6A804A" w14:textId="77777777" w:rsidR="007A6D02" w:rsidRPr="00737902" w:rsidDel="004E7E3E" w:rsidRDefault="007A6D02" w:rsidP="00C526B4">
            <w:pPr>
              <w:jc w:val="left"/>
            </w:pPr>
            <w:r w:rsidRPr="00737902" w:rsidDel="004E7E3E">
              <w:rPr>
                <w:szCs w:val="22"/>
              </w:rPr>
              <w:t>Technological Institute of Production (Peru)</w:t>
            </w:r>
          </w:p>
        </w:tc>
      </w:tr>
      <w:tr w:rsidR="007A6D02" w:rsidRPr="00737902" w14:paraId="5798B859" w14:textId="77777777" w:rsidTr="00E664E3">
        <w:trPr>
          <w:jc w:val="center"/>
        </w:trPr>
        <w:tc>
          <w:tcPr>
            <w:tcW w:w="1417" w:type="dxa"/>
          </w:tcPr>
          <w:p w14:paraId="1FD2E3CE" w14:textId="77777777" w:rsidR="007A6D02" w:rsidRPr="00737902" w:rsidRDefault="007A6D02">
            <w:r w:rsidRPr="00737902">
              <w:rPr>
                <w:szCs w:val="22"/>
              </w:rPr>
              <w:t>IW:LEARN</w:t>
            </w:r>
          </w:p>
        </w:tc>
        <w:tc>
          <w:tcPr>
            <w:tcW w:w="6942" w:type="dxa"/>
          </w:tcPr>
          <w:p w14:paraId="7F115938" w14:textId="77777777" w:rsidR="007A6D02" w:rsidRPr="00737902" w:rsidRDefault="007A6D02" w:rsidP="00C526B4">
            <w:pPr>
              <w:jc w:val="left"/>
            </w:pPr>
            <w:r w:rsidRPr="00737902">
              <w:rPr>
                <w:szCs w:val="22"/>
              </w:rPr>
              <w:t>GEF International Waters learning exchange and resource network.</w:t>
            </w:r>
          </w:p>
        </w:tc>
      </w:tr>
      <w:tr w:rsidR="007A6D02" w:rsidRPr="00737902" w:rsidDel="004E7E3E" w14:paraId="4769F84B" w14:textId="77777777" w:rsidTr="00E664E3">
        <w:trPr>
          <w:jc w:val="center"/>
        </w:trPr>
        <w:tc>
          <w:tcPr>
            <w:tcW w:w="1417" w:type="dxa"/>
          </w:tcPr>
          <w:p w14:paraId="18E503AE" w14:textId="77777777" w:rsidR="007A6D02" w:rsidRPr="00737902" w:rsidDel="004E7E3E" w:rsidRDefault="007A6D02">
            <w:r w:rsidRPr="00737902" w:rsidDel="004E7E3E">
              <w:rPr>
                <w:szCs w:val="22"/>
              </w:rPr>
              <w:t>IWC</w:t>
            </w:r>
          </w:p>
        </w:tc>
        <w:tc>
          <w:tcPr>
            <w:tcW w:w="6942" w:type="dxa"/>
          </w:tcPr>
          <w:p w14:paraId="1503A1FC" w14:textId="77777777" w:rsidR="007A6D02" w:rsidRPr="00737902" w:rsidDel="004E7E3E" w:rsidRDefault="007A6D02" w:rsidP="00C526B4">
            <w:pPr>
              <w:jc w:val="left"/>
            </w:pPr>
            <w:r w:rsidRPr="00737902" w:rsidDel="004E7E3E">
              <w:rPr>
                <w:szCs w:val="22"/>
              </w:rPr>
              <w:t>GEF biennial International Waters Conference</w:t>
            </w:r>
          </w:p>
        </w:tc>
      </w:tr>
      <w:tr w:rsidR="007A6D02" w:rsidRPr="00737902" w14:paraId="1C92E5A2" w14:textId="77777777" w:rsidTr="00E664E3">
        <w:trPr>
          <w:jc w:val="center"/>
        </w:trPr>
        <w:tc>
          <w:tcPr>
            <w:tcW w:w="1417" w:type="dxa"/>
          </w:tcPr>
          <w:p w14:paraId="4767347B" w14:textId="77777777" w:rsidR="007A6D02" w:rsidRPr="00737902" w:rsidRDefault="007A6D02">
            <w:r w:rsidRPr="00737902">
              <w:rPr>
                <w:szCs w:val="22"/>
              </w:rPr>
              <w:t>KfW</w:t>
            </w:r>
          </w:p>
        </w:tc>
        <w:tc>
          <w:tcPr>
            <w:tcW w:w="6942" w:type="dxa"/>
          </w:tcPr>
          <w:p w14:paraId="26D38B47" w14:textId="77777777" w:rsidR="007A6D02" w:rsidRPr="00737902" w:rsidRDefault="007A6D02" w:rsidP="00C526B4">
            <w:pPr>
              <w:jc w:val="left"/>
            </w:pPr>
            <w:r w:rsidRPr="00737902">
              <w:rPr>
                <w:szCs w:val="22"/>
              </w:rPr>
              <w:t>German Financial Cooperation</w:t>
            </w:r>
          </w:p>
        </w:tc>
      </w:tr>
      <w:tr w:rsidR="007A6D02" w:rsidRPr="00737902" w:rsidDel="004E7E3E" w14:paraId="3A5776AD" w14:textId="77777777" w:rsidTr="00E664E3">
        <w:trPr>
          <w:jc w:val="center"/>
        </w:trPr>
        <w:tc>
          <w:tcPr>
            <w:tcW w:w="1417" w:type="dxa"/>
          </w:tcPr>
          <w:p w14:paraId="4A802C3A" w14:textId="77777777" w:rsidR="007A6D02" w:rsidRPr="00737902" w:rsidDel="004E7E3E" w:rsidRDefault="007A6D02">
            <w:r w:rsidRPr="00737902" w:rsidDel="004E7E3E">
              <w:rPr>
                <w:szCs w:val="22"/>
              </w:rPr>
              <w:t>LME</w:t>
            </w:r>
          </w:p>
        </w:tc>
        <w:tc>
          <w:tcPr>
            <w:tcW w:w="6942" w:type="dxa"/>
          </w:tcPr>
          <w:p w14:paraId="176C8C85" w14:textId="77777777" w:rsidR="007A6D02" w:rsidRPr="00737902" w:rsidDel="004E7E3E" w:rsidRDefault="007A6D02" w:rsidP="00C526B4">
            <w:pPr>
              <w:jc w:val="left"/>
            </w:pPr>
            <w:r w:rsidRPr="00737902" w:rsidDel="004E7E3E">
              <w:rPr>
                <w:szCs w:val="22"/>
              </w:rPr>
              <w:t>Large marine ecosystem</w:t>
            </w:r>
          </w:p>
        </w:tc>
      </w:tr>
      <w:tr w:rsidR="007A6D02" w:rsidRPr="00737902" w14:paraId="268EC260" w14:textId="77777777" w:rsidTr="00E664E3">
        <w:trPr>
          <w:jc w:val="center"/>
        </w:trPr>
        <w:tc>
          <w:tcPr>
            <w:tcW w:w="1417" w:type="dxa"/>
          </w:tcPr>
          <w:p w14:paraId="487092B4" w14:textId="77777777" w:rsidR="007A6D02" w:rsidRPr="00737902" w:rsidRDefault="007A6D02" w:rsidP="00EE01BA">
            <w:r w:rsidRPr="00737902">
              <w:rPr>
                <w:szCs w:val="22"/>
              </w:rPr>
              <w:t>LOA</w:t>
            </w:r>
          </w:p>
        </w:tc>
        <w:tc>
          <w:tcPr>
            <w:tcW w:w="6942" w:type="dxa"/>
          </w:tcPr>
          <w:p w14:paraId="4D28854D" w14:textId="77777777" w:rsidR="007A6D02" w:rsidRPr="00737902" w:rsidRDefault="007A6D02" w:rsidP="00C526B4">
            <w:pPr>
              <w:jc w:val="left"/>
            </w:pPr>
            <w:r w:rsidRPr="00737902">
              <w:rPr>
                <w:szCs w:val="22"/>
              </w:rPr>
              <w:t>Letter of agreement</w:t>
            </w:r>
          </w:p>
        </w:tc>
      </w:tr>
      <w:tr w:rsidR="007A6D02" w:rsidRPr="00737902" w:rsidDel="004E7E3E" w14:paraId="374DE24D" w14:textId="77777777" w:rsidTr="00E664E3">
        <w:trPr>
          <w:jc w:val="center"/>
        </w:trPr>
        <w:tc>
          <w:tcPr>
            <w:tcW w:w="1417" w:type="dxa"/>
          </w:tcPr>
          <w:p w14:paraId="4DC3A9D3" w14:textId="77777777" w:rsidR="007A6D02" w:rsidRPr="00737902" w:rsidDel="004E7E3E" w:rsidRDefault="007A6D02" w:rsidP="00EE01BA">
            <w:r w:rsidRPr="00737902" w:rsidDel="004E7E3E">
              <w:rPr>
                <w:szCs w:val="22"/>
              </w:rPr>
              <w:t>MINAM</w:t>
            </w:r>
          </w:p>
        </w:tc>
        <w:tc>
          <w:tcPr>
            <w:tcW w:w="6942" w:type="dxa"/>
          </w:tcPr>
          <w:p w14:paraId="309DF85D" w14:textId="77777777" w:rsidR="007A6D02" w:rsidRPr="00737902" w:rsidDel="004E7E3E" w:rsidRDefault="007A6D02" w:rsidP="00C526B4">
            <w:pPr>
              <w:jc w:val="left"/>
            </w:pPr>
            <w:r w:rsidRPr="00737902">
              <w:rPr>
                <w:szCs w:val="22"/>
              </w:rPr>
              <w:t>Ministry of the Environment</w:t>
            </w:r>
            <w:r w:rsidRPr="00737902" w:rsidDel="004E7E3E">
              <w:rPr>
                <w:szCs w:val="22"/>
              </w:rPr>
              <w:t xml:space="preserve"> of Peru</w:t>
            </w:r>
          </w:p>
        </w:tc>
      </w:tr>
      <w:tr w:rsidR="007A6D02" w:rsidRPr="00737902" w14:paraId="5C5874A4" w14:textId="77777777" w:rsidTr="00E664E3">
        <w:trPr>
          <w:jc w:val="center"/>
        </w:trPr>
        <w:tc>
          <w:tcPr>
            <w:tcW w:w="1417" w:type="dxa"/>
          </w:tcPr>
          <w:p w14:paraId="41EF67A2" w14:textId="77777777" w:rsidR="007A6D02" w:rsidRPr="00737902" w:rsidRDefault="007A6D02" w:rsidP="00D30E02">
            <w:r w:rsidRPr="00737902">
              <w:rPr>
                <w:szCs w:val="22"/>
              </w:rPr>
              <w:t>MINREL</w:t>
            </w:r>
          </w:p>
        </w:tc>
        <w:tc>
          <w:tcPr>
            <w:tcW w:w="6942" w:type="dxa"/>
          </w:tcPr>
          <w:p w14:paraId="5786758D" w14:textId="77777777" w:rsidR="007A6D02" w:rsidRPr="00737902" w:rsidRDefault="007A6D02" w:rsidP="00C526B4">
            <w:pPr>
              <w:jc w:val="left"/>
            </w:pPr>
            <w:r w:rsidRPr="00737902">
              <w:rPr>
                <w:szCs w:val="22"/>
              </w:rPr>
              <w:t>Ministry of foreign affairs of Chile</w:t>
            </w:r>
          </w:p>
        </w:tc>
      </w:tr>
      <w:tr w:rsidR="007A6D02" w:rsidRPr="00737902" w:rsidDel="004E7E3E" w14:paraId="1848BE3C" w14:textId="77777777" w:rsidTr="00E664E3">
        <w:trPr>
          <w:jc w:val="center"/>
        </w:trPr>
        <w:tc>
          <w:tcPr>
            <w:tcW w:w="1417" w:type="dxa"/>
          </w:tcPr>
          <w:p w14:paraId="487FB04A" w14:textId="77777777" w:rsidR="007A6D02" w:rsidRPr="00737902" w:rsidDel="004E7E3E" w:rsidRDefault="007A6D02" w:rsidP="00EE01BA">
            <w:r w:rsidRPr="00737902" w:rsidDel="004E7E3E">
              <w:rPr>
                <w:szCs w:val="22"/>
              </w:rPr>
              <w:t>MMA</w:t>
            </w:r>
          </w:p>
        </w:tc>
        <w:tc>
          <w:tcPr>
            <w:tcW w:w="6942" w:type="dxa"/>
          </w:tcPr>
          <w:p w14:paraId="7F8123D6" w14:textId="77777777" w:rsidR="007A6D02" w:rsidRPr="00737902" w:rsidDel="004E7E3E" w:rsidRDefault="007A6D02" w:rsidP="00C526B4">
            <w:pPr>
              <w:jc w:val="left"/>
            </w:pPr>
            <w:r w:rsidRPr="00737902">
              <w:rPr>
                <w:szCs w:val="22"/>
              </w:rPr>
              <w:t>Ministry of the Environment</w:t>
            </w:r>
            <w:r w:rsidRPr="00737902" w:rsidDel="004E7E3E">
              <w:rPr>
                <w:szCs w:val="22"/>
              </w:rPr>
              <w:t xml:space="preserve"> of Chile</w:t>
            </w:r>
          </w:p>
        </w:tc>
      </w:tr>
      <w:tr w:rsidR="007A6D02" w:rsidRPr="00737902" w14:paraId="50016C80" w14:textId="77777777" w:rsidTr="00E664E3">
        <w:trPr>
          <w:jc w:val="center"/>
        </w:trPr>
        <w:tc>
          <w:tcPr>
            <w:tcW w:w="1417" w:type="dxa"/>
          </w:tcPr>
          <w:p w14:paraId="39B6B015" w14:textId="77777777" w:rsidR="007A6D02" w:rsidRPr="00737902" w:rsidRDefault="007A6D02" w:rsidP="00D30E02">
            <w:r w:rsidRPr="00737902">
              <w:rPr>
                <w:szCs w:val="22"/>
              </w:rPr>
              <w:t>MRE</w:t>
            </w:r>
          </w:p>
        </w:tc>
        <w:tc>
          <w:tcPr>
            <w:tcW w:w="6942" w:type="dxa"/>
          </w:tcPr>
          <w:p w14:paraId="4C6B6B55" w14:textId="77777777" w:rsidR="007A6D02" w:rsidRPr="00737902" w:rsidRDefault="007A6D02" w:rsidP="00C526B4">
            <w:pPr>
              <w:jc w:val="left"/>
            </w:pPr>
            <w:r w:rsidRPr="00737902">
              <w:rPr>
                <w:szCs w:val="22"/>
              </w:rPr>
              <w:t>Ministry of foreign affairs of Peru</w:t>
            </w:r>
          </w:p>
        </w:tc>
      </w:tr>
      <w:tr w:rsidR="007A6D02" w:rsidRPr="00737902" w:rsidDel="004E7E3E" w14:paraId="2B9AF788" w14:textId="77777777" w:rsidTr="00E664E3">
        <w:trPr>
          <w:jc w:val="center"/>
        </w:trPr>
        <w:tc>
          <w:tcPr>
            <w:tcW w:w="1417" w:type="dxa"/>
          </w:tcPr>
          <w:p w14:paraId="61AC556C" w14:textId="77777777" w:rsidR="007A6D02" w:rsidRPr="00737902" w:rsidDel="004E7E3E" w:rsidRDefault="007A6D02" w:rsidP="00D30E02">
            <w:r w:rsidRPr="00737902">
              <w:rPr>
                <w:szCs w:val="22"/>
              </w:rPr>
              <w:t>MSP</w:t>
            </w:r>
          </w:p>
        </w:tc>
        <w:tc>
          <w:tcPr>
            <w:tcW w:w="6942" w:type="dxa"/>
          </w:tcPr>
          <w:p w14:paraId="1B29BF42" w14:textId="77777777" w:rsidR="007A6D02" w:rsidRPr="00737902" w:rsidDel="004E7E3E" w:rsidRDefault="007A6D02" w:rsidP="00C526B4">
            <w:pPr>
              <w:jc w:val="left"/>
            </w:pPr>
            <w:r w:rsidRPr="00737902" w:rsidDel="004E7E3E">
              <w:rPr>
                <w:szCs w:val="22"/>
              </w:rPr>
              <w:t>Coastal and marine spatial planning</w:t>
            </w:r>
          </w:p>
        </w:tc>
      </w:tr>
      <w:tr w:rsidR="007A6D02" w:rsidRPr="00737902" w:rsidDel="004E7E3E" w14:paraId="7AA463C0" w14:textId="77777777" w:rsidTr="00E664E3">
        <w:trPr>
          <w:jc w:val="center"/>
        </w:trPr>
        <w:tc>
          <w:tcPr>
            <w:tcW w:w="1417" w:type="dxa"/>
          </w:tcPr>
          <w:p w14:paraId="7316EADA" w14:textId="77777777" w:rsidR="007A6D02" w:rsidRPr="00737902" w:rsidDel="004E7E3E" w:rsidRDefault="007A6D02" w:rsidP="00D30E02">
            <w:r w:rsidRPr="00737902" w:rsidDel="004E7E3E">
              <w:rPr>
                <w:szCs w:val="22"/>
              </w:rPr>
              <w:t>MTR</w:t>
            </w:r>
          </w:p>
        </w:tc>
        <w:tc>
          <w:tcPr>
            <w:tcW w:w="6942" w:type="dxa"/>
          </w:tcPr>
          <w:p w14:paraId="20DA881C" w14:textId="77777777" w:rsidR="007A6D02" w:rsidRPr="00737902" w:rsidDel="004E7E3E" w:rsidRDefault="007A6D02" w:rsidP="00C526B4">
            <w:pPr>
              <w:jc w:val="left"/>
            </w:pPr>
            <w:r w:rsidRPr="00737902" w:rsidDel="004E7E3E">
              <w:rPr>
                <w:szCs w:val="22"/>
              </w:rPr>
              <w:t>Mid-term review</w:t>
            </w:r>
          </w:p>
        </w:tc>
      </w:tr>
      <w:tr w:rsidR="007A6D02" w:rsidRPr="00737902" w14:paraId="051414F8" w14:textId="77777777" w:rsidTr="00E664E3">
        <w:trPr>
          <w:jc w:val="center"/>
        </w:trPr>
        <w:tc>
          <w:tcPr>
            <w:tcW w:w="1417" w:type="dxa"/>
          </w:tcPr>
          <w:p w14:paraId="0F93A4D4" w14:textId="77777777" w:rsidR="007A6D02" w:rsidRPr="00737902" w:rsidRDefault="007A6D02" w:rsidP="00EE01BA">
            <w:r w:rsidRPr="00737902">
              <w:rPr>
                <w:szCs w:val="22"/>
              </w:rPr>
              <w:t>NIM</w:t>
            </w:r>
          </w:p>
        </w:tc>
        <w:tc>
          <w:tcPr>
            <w:tcW w:w="6942" w:type="dxa"/>
          </w:tcPr>
          <w:p w14:paraId="2CD1BB88" w14:textId="77777777" w:rsidR="007A6D02" w:rsidRPr="00737902" w:rsidRDefault="007A6D02" w:rsidP="00C526B4">
            <w:pPr>
              <w:jc w:val="left"/>
            </w:pPr>
            <w:r w:rsidRPr="00737902">
              <w:rPr>
                <w:szCs w:val="22"/>
              </w:rPr>
              <w:t>National Implementation Modality</w:t>
            </w:r>
          </w:p>
        </w:tc>
      </w:tr>
      <w:tr w:rsidR="007A6D02" w:rsidRPr="00737902" w14:paraId="57BE1835" w14:textId="77777777" w:rsidTr="00E664E3">
        <w:trPr>
          <w:jc w:val="center"/>
        </w:trPr>
        <w:tc>
          <w:tcPr>
            <w:tcW w:w="1417" w:type="dxa"/>
          </w:tcPr>
          <w:p w14:paraId="6E752949" w14:textId="77777777" w:rsidR="007A6D02" w:rsidRPr="00737902" w:rsidRDefault="007A6D02" w:rsidP="00D30E02">
            <w:r w:rsidRPr="00737902">
              <w:rPr>
                <w:szCs w:val="22"/>
              </w:rPr>
              <w:t>NOAA</w:t>
            </w:r>
          </w:p>
        </w:tc>
        <w:tc>
          <w:tcPr>
            <w:tcW w:w="6942" w:type="dxa"/>
          </w:tcPr>
          <w:p w14:paraId="4DD74D52" w14:textId="77777777" w:rsidR="007A6D02" w:rsidRPr="00737902" w:rsidRDefault="007A6D02" w:rsidP="00C526B4">
            <w:pPr>
              <w:jc w:val="left"/>
            </w:pPr>
            <w:r w:rsidRPr="00737902">
              <w:rPr>
                <w:szCs w:val="22"/>
              </w:rPr>
              <w:t>National Oceanic and Atmospheric Administration of the United States of America</w:t>
            </w:r>
          </w:p>
        </w:tc>
      </w:tr>
      <w:tr w:rsidR="007A6D02" w:rsidRPr="00737902" w:rsidDel="004E7E3E" w14:paraId="359CD25F" w14:textId="77777777" w:rsidTr="00E664E3">
        <w:trPr>
          <w:jc w:val="center"/>
        </w:trPr>
        <w:tc>
          <w:tcPr>
            <w:tcW w:w="1417" w:type="dxa"/>
          </w:tcPr>
          <w:p w14:paraId="32B385CB" w14:textId="77777777" w:rsidR="007A6D02" w:rsidRPr="00737902" w:rsidDel="004E7E3E" w:rsidRDefault="007A6D02" w:rsidP="00D30E02">
            <w:r w:rsidRPr="00737902" w:rsidDel="004E7E3E">
              <w:rPr>
                <w:szCs w:val="22"/>
              </w:rPr>
              <w:t>OHI</w:t>
            </w:r>
          </w:p>
        </w:tc>
        <w:tc>
          <w:tcPr>
            <w:tcW w:w="6942" w:type="dxa"/>
          </w:tcPr>
          <w:p w14:paraId="755E16C7" w14:textId="77777777" w:rsidR="007A6D02" w:rsidRPr="00737902" w:rsidDel="004E7E3E" w:rsidRDefault="007A6D02" w:rsidP="00C526B4">
            <w:pPr>
              <w:jc w:val="left"/>
            </w:pPr>
            <w:r w:rsidRPr="00737902" w:rsidDel="004E7E3E">
              <w:rPr>
                <w:szCs w:val="22"/>
              </w:rPr>
              <w:t>Ocean health index</w:t>
            </w:r>
          </w:p>
        </w:tc>
      </w:tr>
      <w:tr w:rsidR="007A6D02" w:rsidRPr="00737902" w14:paraId="5A52A79B" w14:textId="77777777" w:rsidTr="00E664E3">
        <w:trPr>
          <w:jc w:val="center"/>
        </w:trPr>
        <w:tc>
          <w:tcPr>
            <w:tcW w:w="1417" w:type="dxa"/>
          </w:tcPr>
          <w:p w14:paraId="5C3F4693" w14:textId="77777777" w:rsidR="007A6D02" w:rsidRPr="00737902" w:rsidRDefault="007A6D02" w:rsidP="00F63233">
            <w:r w:rsidRPr="00737902">
              <w:rPr>
                <w:szCs w:val="22"/>
              </w:rPr>
              <w:t>ONG</w:t>
            </w:r>
          </w:p>
        </w:tc>
        <w:tc>
          <w:tcPr>
            <w:tcW w:w="6942" w:type="dxa"/>
          </w:tcPr>
          <w:p w14:paraId="04415B27" w14:textId="77777777" w:rsidR="007A6D02" w:rsidRPr="00737902" w:rsidRDefault="007A6D02" w:rsidP="00C526B4">
            <w:pPr>
              <w:jc w:val="left"/>
            </w:pPr>
            <w:r w:rsidRPr="00737902">
              <w:rPr>
                <w:szCs w:val="22"/>
              </w:rPr>
              <w:t>Non-governmental organization</w:t>
            </w:r>
          </w:p>
        </w:tc>
      </w:tr>
      <w:tr w:rsidR="007A6D02" w:rsidRPr="00737902" w14:paraId="2E8EB9C2" w14:textId="77777777" w:rsidTr="00E664E3">
        <w:trPr>
          <w:jc w:val="center"/>
        </w:trPr>
        <w:tc>
          <w:tcPr>
            <w:tcW w:w="1417" w:type="dxa"/>
          </w:tcPr>
          <w:p w14:paraId="2FF4DE3C" w14:textId="77777777" w:rsidR="007A6D02" w:rsidRPr="00737902" w:rsidRDefault="007A6D02" w:rsidP="00D30E02">
            <w:r w:rsidRPr="00737902">
              <w:rPr>
                <w:szCs w:val="22"/>
              </w:rPr>
              <w:t>OSC</w:t>
            </w:r>
          </w:p>
        </w:tc>
        <w:tc>
          <w:tcPr>
            <w:tcW w:w="6942" w:type="dxa"/>
          </w:tcPr>
          <w:p w14:paraId="3FD37726" w14:textId="77777777" w:rsidR="007A6D02" w:rsidRPr="00737902" w:rsidRDefault="007A6D02" w:rsidP="00C526B4">
            <w:pPr>
              <w:jc w:val="left"/>
            </w:pPr>
            <w:r w:rsidRPr="00737902">
              <w:rPr>
                <w:szCs w:val="22"/>
              </w:rPr>
              <w:t>Civil society organization</w:t>
            </w:r>
          </w:p>
        </w:tc>
      </w:tr>
      <w:tr w:rsidR="007A6D02" w:rsidRPr="00737902" w14:paraId="3FE02AF0" w14:textId="77777777" w:rsidTr="00E664E3">
        <w:trPr>
          <w:jc w:val="center"/>
        </w:trPr>
        <w:tc>
          <w:tcPr>
            <w:tcW w:w="1417" w:type="dxa"/>
          </w:tcPr>
          <w:p w14:paraId="34790FDC" w14:textId="77777777" w:rsidR="007A6D02" w:rsidRPr="00737902" w:rsidRDefault="007A6D02" w:rsidP="00D30E02">
            <w:r w:rsidRPr="00737902">
              <w:rPr>
                <w:szCs w:val="22"/>
              </w:rPr>
              <w:t>PIP</w:t>
            </w:r>
          </w:p>
        </w:tc>
        <w:tc>
          <w:tcPr>
            <w:tcW w:w="6942" w:type="dxa"/>
          </w:tcPr>
          <w:p w14:paraId="08E121F3" w14:textId="77777777" w:rsidR="007A6D02" w:rsidRPr="00737902" w:rsidRDefault="007A6D02" w:rsidP="00C526B4">
            <w:pPr>
              <w:jc w:val="left"/>
            </w:pPr>
            <w:r w:rsidRPr="00737902">
              <w:rPr>
                <w:szCs w:val="22"/>
              </w:rPr>
              <w:t>Policy on public involvement in GEF projects</w:t>
            </w:r>
          </w:p>
        </w:tc>
      </w:tr>
      <w:tr w:rsidR="007A6D02" w:rsidRPr="00737902" w:rsidDel="004E7E3E" w14:paraId="596384F7" w14:textId="77777777" w:rsidTr="00E664E3">
        <w:trPr>
          <w:jc w:val="center"/>
        </w:trPr>
        <w:tc>
          <w:tcPr>
            <w:tcW w:w="1417" w:type="dxa"/>
          </w:tcPr>
          <w:p w14:paraId="15DC13DB" w14:textId="77777777" w:rsidR="007A6D02" w:rsidRPr="00737902" w:rsidDel="004E7E3E" w:rsidRDefault="007A6D02" w:rsidP="00D30E02">
            <w:r w:rsidRPr="00737902" w:rsidDel="004E7E3E">
              <w:rPr>
                <w:szCs w:val="22"/>
              </w:rPr>
              <w:t>PIR</w:t>
            </w:r>
          </w:p>
        </w:tc>
        <w:tc>
          <w:tcPr>
            <w:tcW w:w="6942" w:type="dxa"/>
          </w:tcPr>
          <w:p w14:paraId="0BEB352C" w14:textId="77777777" w:rsidR="007A6D02" w:rsidRPr="00737902" w:rsidDel="004E7E3E" w:rsidRDefault="007A6D02" w:rsidP="00C526B4">
            <w:pPr>
              <w:jc w:val="left"/>
            </w:pPr>
            <w:r w:rsidRPr="00737902" w:rsidDel="004E7E3E">
              <w:rPr>
                <w:szCs w:val="22"/>
              </w:rPr>
              <w:t>GEF Project Implementation Report</w:t>
            </w:r>
          </w:p>
        </w:tc>
      </w:tr>
      <w:tr w:rsidR="007A6D02" w:rsidRPr="00737902" w14:paraId="1B72BAA3" w14:textId="77777777" w:rsidTr="00E664E3">
        <w:trPr>
          <w:jc w:val="center"/>
        </w:trPr>
        <w:tc>
          <w:tcPr>
            <w:tcW w:w="1417" w:type="dxa"/>
          </w:tcPr>
          <w:p w14:paraId="5FED839A" w14:textId="77777777" w:rsidR="007A6D02" w:rsidRPr="00737902" w:rsidRDefault="007A6D02" w:rsidP="00D30E02">
            <w:r w:rsidRPr="00737902">
              <w:rPr>
                <w:szCs w:val="22"/>
              </w:rPr>
              <w:t>POAL</w:t>
            </w:r>
          </w:p>
        </w:tc>
        <w:tc>
          <w:tcPr>
            <w:tcW w:w="6942" w:type="dxa"/>
          </w:tcPr>
          <w:p w14:paraId="36595084" w14:textId="77777777" w:rsidR="007A6D02" w:rsidRPr="00737902" w:rsidRDefault="007A6D02" w:rsidP="00C526B4">
            <w:pPr>
              <w:jc w:val="left"/>
            </w:pPr>
            <w:r w:rsidRPr="00737902">
              <w:rPr>
                <w:szCs w:val="22"/>
              </w:rPr>
              <w:t>Littoral Environment Observation Programme (Chile)</w:t>
            </w:r>
          </w:p>
        </w:tc>
      </w:tr>
      <w:tr w:rsidR="007A6D02" w:rsidRPr="00737902" w:rsidDel="004E7E3E" w14:paraId="638367F8" w14:textId="77777777" w:rsidTr="00E664E3">
        <w:trPr>
          <w:jc w:val="center"/>
        </w:trPr>
        <w:tc>
          <w:tcPr>
            <w:tcW w:w="1417" w:type="dxa"/>
          </w:tcPr>
          <w:p w14:paraId="1B6EBB29" w14:textId="77777777" w:rsidR="007A6D02" w:rsidRPr="00737902" w:rsidDel="004E7E3E" w:rsidRDefault="007A6D02" w:rsidP="00D30E02">
            <w:r w:rsidRPr="00737902" w:rsidDel="004E7E3E">
              <w:rPr>
                <w:szCs w:val="22"/>
              </w:rPr>
              <w:t>POPP</w:t>
            </w:r>
          </w:p>
        </w:tc>
        <w:tc>
          <w:tcPr>
            <w:tcW w:w="6942" w:type="dxa"/>
          </w:tcPr>
          <w:p w14:paraId="0DCF447F" w14:textId="77777777" w:rsidR="007A6D02" w:rsidRPr="00737902" w:rsidDel="004E7E3E" w:rsidRDefault="007A6D02" w:rsidP="00C526B4">
            <w:pPr>
              <w:jc w:val="left"/>
            </w:pPr>
            <w:r w:rsidRPr="00737902" w:rsidDel="004E7E3E">
              <w:rPr>
                <w:szCs w:val="22"/>
              </w:rPr>
              <w:t>UNDP programme and operations policies and procedures</w:t>
            </w:r>
          </w:p>
        </w:tc>
      </w:tr>
      <w:tr w:rsidR="007A6D02" w:rsidRPr="00737902" w14:paraId="0B18F790" w14:textId="77777777" w:rsidTr="00E664E3">
        <w:trPr>
          <w:jc w:val="center"/>
        </w:trPr>
        <w:tc>
          <w:tcPr>
            <w:tcW w:w="1417" w:type="dxa"/>
          </w:tcPr>
          <w:p w14:paraId="43388FE7" w14:textId="77777777" w:rsidR="007A6D02" w:rsidRPr="00737902" w:rsidRDefault="007A6D02" w:rsidP="00D30E02">
            <w:r w:rsidRPr="00737902">
              <w:rPr>
                <w:szCs w:val="22"/>
              </w:rPr>
              <w:t>PPD Marcona</w:t>
            </w:r>
          </w:p>
        </w:tc>
        <w:tc>
          <w:tcPr>
            <w:tcW w:w="6942" w:type="dxa"/>
          </w:tcPr>
          <w:p w14:paraId="3F61196B" w14:textId="77777777" w:rsidR="007A6D02" w:rsidRPr="00737902" w:rsidRDefault="007A6D02" w:rsidP="00C526B4">
            <w:pPr>
              <w:jc w:val="left"/>
            </w:pPr>
            <w:r w:rsidRPr="00737902">
              <w:rPr>
                <w:szCs w:val="22"/>
              </w:rPr>
              <w:t>Demonstration pilot programme of San Juan de Marcona</w:t>
            </w:r>
          </w:p>
        </w:tc>
      </w:tr>
      <w:tr w:rsidR="007A6D02" w:rsidRPr="00737902" w:rsidDel="004E7E3E" w14:paraId="0FDF15B3" w14:textId="77777777" w:rsidTr="00E664E3">
        <w:trPr>
          <w:jc w:val="center"/>
        </w:trPr>
        <w:tc>
          <w:tcPr>
            <w:tcW w:w="1417" w:type="dxa"/>
          </w:tcPr>
          <w:p w14:paraId="57DE130C" w14:textId="77777777" w:rsidR="007A6D02" w:rsidRPr="00737902" w:rsidDel="004E7E3E" w:rsidRDefault="007A6D02" w:rsidP="00D30E02">
            <w:r w:rsidRPr="00737902" w:rsidDel="004E7E3E">
              <w:rPr>
                <w:szCs w:val="22"/>
              </w:rPr>
              <w:t>PRODOC</w:t>
            </w:r>
          </w:p>
        </w:tc>
        <w:tc>
          <w:tcPr>
            <w:tcW w:w="6942" w:type="dxa"/>
          </w:tcPr>
          <w:p w14:paraId="3B99A1C0" w14:textId="77777777" w:rsidR="007A6D02" w:rsidRPr="00737902" w:rsidDel="004E7E3E" w:rsidRDefault="007A6D02" w:rsidP="00C526B4">
            <w:pPr>
              <w:jc w:val="left"/>
            </w:pPr>
            <w:r w:rsidRPr="00737902" w:rsidDel="004E7E3E">
              <w:rPr>
                <w:szCs w:val="22"/>
              </w:rPr>
              <w:t>Project document</w:t>
            </w:r>
          </w:p>
        </w:tc>
      </w:tr>
      <w:tr w:rsidR="007A6D02" w:rsidRPr="00737902" w14:paraId="7E90E0E5" w14:textId="77777777" w:rsidTr="00E664E3">
        <w:trPr>
          <w:jc w:val="center"/>
        </w:trPr>
        <w:tc>
          <w:tcPr>
            <w:tcW w:w="1417" w:type="dxa"/>
          </w:tcPr>
          <w:p w14:paraId="7C502A6C" w14:textId="77777777" w:rsidR="007A6D02" w:rsidRPr="00737902" w:rsidRDefault="007A6D02" w:rsidP="00D30E02">
            <w:r w:rsidRPr="00737902">
              <w:rPr>
                <w:szCs w:val="22"/>
              </w:rPr>
              <w:t>PRODUCE</w:t>
            </w:r>
          </w:p>
        </w:tc>
        <w:tc>
          <w:tcPr>
            <w:tcW w:w="6942" w:type="dxa"/>
          </w:tcPr>
          <w:p w14:paraId="68E6EFF8" w14:textId="77777777" w:rsidR="007A6D02" w:rsidRPr="00737902" w:rsidRDefault="007A6D02" w:rsidP="00C526B4">
            <w:pPr>
              <w:jc w:val="left"/>
            </w:pPr>
            <w:r w:rsidRPr="00737902">
              <w:rPr>
                <w:szCs w:val="22"/>
              </w:rPr>
              <w:t>Ministry of Production of Peru</w:t>
            </w:r>
          </w:p>
        </w:tc>
      </w:tr>
      <w:tr w:rsidR="007A6D02" w:rsidRPr="00737902" w:rsidDel="004E7E3E" w14:paraId="58443EEF" w14:textId="77777777" w:rsidTr="00E664E3">
        <w:trPr>
          <w:jc w:val="center"/>
        </w:trPr>
        <w:tc>
          <w:tcPr>
            <w:tcW w:w="1417" w:type="dxa"/>
          </w:tcPr>
          <w:p w14:paraId="1710AF4C" w14:textId="77777777" w:rsidR="007A6D02" w:rsidRPr="00737902" w:rsidDel="004E7E3E" w:rsidRDefault="007A6D02" w:rsidP="00D30E02">
            <w:r w:rsidRPr="00737902" w:rsidDel="004E7E3E">
              <w:rPr>
                <w:szCs w:val="22"/>
              </w:rPr>
              <w:t>PROFONANPE</w:t>
            </w:r>
          </w:p>
        </w:tc>
        <w:tc>
          <w:tcPr>
            <w:tcW w:w="6942" w:type="dxa"/>
          </w:tcPr>
          <w:p w14:paraId="0891B11C" w14:textId="77777777" w:rsidR="007A6D02" w:rsidRPr="00737902" w:rsidDel="004E7E3E" w:rsidRDefault="007A6D02" w:rsidP="00C526B4">
            <w:pPr>
              <w:jc w:val="left"/>
            </w:pPr>
            <w:r w:rsidRPr="00737902" w:rsidDel="004E7E3E">
              <w:rPr>
                <w:szCs w:val="22"/>
              </w:rPr>
              <w:t>Peruvian Trust Fund for National Parks and Protected Areas</w:t>
            </w:r>
          </w:p>
        </w:tc>
      </w:tr>
      <w:tr w:rsidR="007A6D02" w:rsidRPr="007D5A7E" w14:paraId="172C6ABD" w14:textId="77777777" w:rsidTr="00E664E3">
        <w:trPr>
          <w:jc w:val="center"/>
        </w:trPr>
        <w:tc>
          <w:tcPr>
            <w:tcW w:w="1417" w:type="dxa"/>
          </w:tcPr>
          <w:p w14:paraId="4D2F46C4" w14:textId="77777777" w:rsidR="007A6D02" w:rsidRPr="00737902" w:rsidRDefault="007A6D02" w:rsidP="00D30E02">
            <w:r w:rsidRPr="00737902">
              <w:rPr>
                <w:szCs w:val="22"/>
              </w:rPr>
              <w:t>RNSF</w:t>
            </w:r>
          </w:p>
        </w:tc>
        <w:tc>
          <w:tcPr>
            <w:tcW w:w="6942" w:type="dxa"/>
          </w:tcPr>
          <w:p w14:paraId="7AC94A18" w14:textId="77777777" w:rsidR="007A6D02" w:rsidRPr="00AC68EE" w:rsidRDefault="007A6D02" w:rsidP="00C526B4">
            <w:pPr>
              <w:jc w:val="left"/>
              <w:rPr>
                <w:lang w:val="es-PA"/>
              </w:rPr>
            </w:pPr>
            <w:r w:rsidRPr="00AC68EE">
              <w:rPr>
                <w:szCs w:val="22"/>
                <w:lang w:val="es-PA"/>
              </w:rPr>
              <w:t>San Fernando National Reserve (Peru)</w:t>
            </w:r>
          </w:p>
        </w:tc>
      </w:tr>
      <w:tr w:rsidR="007A6D02" w:rsidRPr="00737902" w:rsidDel="004E7E3E" w14:paraId="503035DE" w14:textId="77777777" w:rsidTr="00E664E3">
        <w:trPr>
          <w:jc w:val="center"/>
        </w:trPr>
        <w:tc>
          <w:tcPr>
            <w:tcW w:w="1417" w:type="dxa"/>
          </w:tcPr>
          <w:p w14:paraId="1E079D6B" w14:textId="77777777" w:rsidR="007A6D02" w:rsidRPr="00737902" w:rsidDel="004E7E3E" w:rsidRDefault="007A6D02" w:rsidP="00D30E02">
            <w:r w:rsidRPr="00737902" w:rsidDel="004E7E3E">
              <w:rPr>
                <w:szCs w:val="22"/>
              </w:rPr>
              <w:t>RNSIIPG</w:t>
            </w:r>
          </w:p>
        </w:tc>
        <w:tc>
          <w:tcPr>
            <w:tcW w:w="6942" w:type="dxa"/>
          </w:tcPr>
          <w:p w14:paraId="107AC04E" w14:textId="77777777" w:rsidR="007A6D02" w:rsidRPr="00737902" w:rsidDel="004E7E3E" w:rsidRDefault="007A6D02" w:rsidP="00C526B4">
            <w:pPr>
              <w:jc w:val="left"/>
            </w:pPr>
            <w:bookmarkStart w:id="3" w:name="_Hlk505859528"/>
            <w:r w:rsidRPr="00737902" w:rsidDel="004E7E3E">
              <w:rPr>
                <w:szCs w:val="22"/>
              </w:rPr>
              <w:t>National Reserve System of Islands, Islets and Guaneras Points</w:t>
            </w:r>
            <w:bookmarkEnd w:id="3"/>
          </w:p>
        </w:tc>
      </w:tr>
      <w:tr w:rsidR="007A6D02" w:rsidRPr="00737902" w:rsidDel="004E7E3E" w14:paraId="1574FB84" w14:textId="77777777" w:rsidTr="00E664E3">
        <w:trPr>
          <w:jc w:val="center"/>
        </w:trPr>
        <w:tc>
          <w:tcPr>
            <w:tcW w:w="1417" w:type="dxa"/>
          </w:tcPr>
          <w:p w14:paraId="648F7511" w14:textId="77777777" w:rsidR="007A6D02" w:rsidRPr="00737902" w:rsidDel="004E7E3E" w:rsidRDefault="007A6D02" w:rsidP="00D30E02">
            <w:r w:rsidRPr="00737902">
              <w:rPr>
                <w:szCs w:val="22"/>
              </w:rPr>
              <w:t>ROP</w:t>
            </w:r>
          </w:p>
        </w:tc>
        <w:tc>
          <w:tcPr>
            <w:tcW w:w="6942" w:type="dxa"/>
          </w:tcPr>
          <w:p w14:paraId="625FEF87" w14:textId="77777777" w:rsidR="007A6D02" w:rsidRPr="00737902" w:rsidDel="004E7E3E" w:rsidRDefault="007A6D02" w:rsidP="00C526B4">
            <w:pPr>
              <w:jc w:val="left"/>
            </w:pPr>
            <w:r w:rsidRPr="00737902">
              <w:rPr>
                <w:szCs w:val="22"/>
              </w:rPr>
              <w:t>Fisheries management regulation (Peru)</w:t>
            </w:r>
          </w:p>
        </w:tc>
      </w:tr>
      <w:tr w:rsidR="007A6D02" w:rsidRPr="00737902" w14:paraId="13EDF6E3" w14:textId="77777777" w:rsidTr="00E664E3">
        <w:trPr>
          <w:jc w:val="center"/>
        </w:trPr>
        <w:tc>
          <w:tcPr>
            <w:tcW w:w="1417" w:type="dxa"/>
          </w:tcPr>
          <w:p w14:paraId="43E1B8E4" w14:textId="77777777" w:rsidR="007A6D02" w:rsidRPr="00737902" w:rsidRDefault="007A6D02" w:rsidP="00D30E02">
            <w:r w:rsidRPr="00737902">
              <w:rPr>
                <w:szCs w:val="22"/>
              </w:rPr>
              <w:t>SANIPES</w:t>
            </w:r>
          </w:p>
        </w:tc>
        <w:tc>
          <w:tcPr>
            <w:tcW w:w="6942" w:type="dxa"/>
          </w:tcPr>
          <w:p w14:paraId="2DFE6824" w14:textId="77777777" w:rsidR="007A6D02" w:rsidRPr="00737902" w:rsidRDefault="007A6D02" w:rsidP="00C526B4">
            <w:pPr>
              <w:jc w:val="left"/>
            </w:pPr>
            <w:r w:rsidRPr="00737902">
              <w:rPr>
                <w:szCs w:val="22"/>
              </w:rPr>
              <w:t>National Sanitary Fisheries Agency of Peru</w:t>
            </w:r>
          </w:p>
        </w:tc>
      </w:tr>
      <w:tr w:rsidR="007A6D02" w:rsidRPr="00737902" w:rsidDel="004E7E3E" w14:paraId="7ADC7896" w14:textId="77777777" w:rsidTr="00E664E3">
        <w:trPr>
          <w:jc w:val="center"/>
        </w:trPr>
        <w:tc>
          <w:tcPr>
            <w:tcW w:w="1417" w:type="dxa"/>
          </w:tcPr>
          <w:p w14:paraId="2B2512B8" w14:textId="77777777" w:rsidR="007A6D02" w:rsidRPr="00737902" w:rsidDel="004E7E3E" w:rsidRDefault="007A6D02" w:rsidP="00D30E02">
            <w:r w:rsidRPr="00737902" w:rsidDel="004E7E3E">
              <w:rPr>
                <w:szCs w:val="22"/>
              </w:rPr>
              <w:t>SAP</w:t>
            </w:r>
          </w:p>
        </w:tc>
        <w:tc>
          <w:tcPr>
            <w:tcW w:w="6942" w:type="dxa"/>
          </w:tcPr>
          <w:p w14:paraId="2520EACD" w14:textId="77777777" w:rsidR="007A6D02" w:rsidRPr="00737902" w:rsidDel="004E7E3E" w:rsidRDefault="007A6D02" w:rsidP="00C526B4">
            <w:pPr>
              <w:jc w:val="left"/>
            </w:pPr>
            <w:r w:rsidRPr="00737902" w:rsidDel="004E7E3E">
              <w:rPr>
                <w:szCs w:val="22"/>
              </w:rPr>
              <w:t>Strategic action programme</w:t>
            </w:r>
          </w:p>
        </w:tc>
      </w:tr>
      <w:tr w:rsidR="007A6D02" w:rsidRPr="00737902" w14:paraId="4BA12D6D" w14:textId="77777777" w:rsidTr="00E664E3">
        <w:trPr>
          <w:jc w:val="center"/>
        </w:trPr>
        <w:tc>
          <w:tcPr>
            <w:tcW w:w="1417" w:type="dxa"/>
          </w:tcPr>
          <w:p w14:paraId="770B0295" w14:textId="77777777" w:rsidR="007A6D02" w:rsidRPr="00737902" w:rsidRDefault="007A6D02" w:rsidP="00D30E02">
            <w:r w:rsidRPr="00737902">
              <w:rPr>
                <w:szCs w:val="22"/>
              </w:rPr>
              <w:t>SBAA</w:t>
            </w:r>
          </w:p>
        </w:tc>
        <w:tc>
          <w:tcPr>
            <w:tcW w:w="6942" w:type="dxa"/>
          </w:tcPr>
          <w:p w14:paraId="49FEB637" w14:textId="77777777" w:rsidR="007A6D02" w:rsidRPr="00737902" w:rsidRDefault="007A6D02" w:rsidP="00C526B4">
            <w:pPr>
              <w:jc w:val="left"/>
            </w:pPr>
            <w:r w:rsidRPr="00737902">
              <w:rPr>
                <w:szCs w:val="22"/>
              </w:rPr>
              <w:t>Standard basic assistance agreement</w:t>
            </w:r>
          </w:p>
        </w:tc>
      </w:tr>
      <w:tr w:rsidR="007A6D02" w:rsidRPr="00737902" w:rsidDel="004E7E3E" w14:paraId="287A8F48" w14:textId="77777777" w:rsidTr="00E664E3">
        <w:trPr>
          <w:jc w:val="center"/>
        </w:trPr>
        <w:tc>
          <w:tcPr>
            <w:tcW w:w="1417" w:type="dxa"/>
          </w:tcPr>
          <w:p w14:paraId="01589973" w14:textId="77777777" w:rsidR="007A6D02" w:rsidRPr="00737902" w:rsidDel="004E7E3E" w:rsidRDefault="007A6D02" w:rsidP="00D30E02">
            <w:r w:rsidRPr="00737902" w:rsidDel="004E7E3E">
              <w:rPr>
                <w:szCs w:val="22"/>
              </w:rPr>
              <w:t>SERNANP</w:t>
            </w:r>
          </w:p>
        </w:tc>
        <w:tc>
          <w:tcPr>
            <w:tcW w:w="6942" w:type="dxa"/>
          </w:tcPr>
          <w:p w14:paraId="051241FF" w14:textId="7F8F05B5" w:rsidR="007A6D02" w:rsidRPr="00737902" w:rsidDel="004E7E3E" w:rsidRDefault="007A6D02" w:rsidP="00C526B4">
            <w:pPr>
              <w:jc w:val="left"/>
            </w:pPr>
            <w:r w:rsidRPr="00737902">
              <w:t>National Service of Natural Areas Protected by the State of Peru</w:t>
            </w:r>
          </w:p>
        </w:tc>
      </w:tr>
      <w:tr w:rsidR="007A6D02" w:rsidRPr="00737902" w14:paraId="7555070E" w14:textId="77777777" w:rsidTr="00E664E3">
        <w:trPr>
          <w:jc w:val="center"/>
        </w:trPr>
        <w:tc>
          <w:tcPr>
            <w:tcW w:w="1417" w:type="dxa"/>
          </w:tcPr>
          <w:p w14:paraId="00D7871D" w14:textId="77777777" w:rsidR="007A6D02" w:rsidRPr="00737902" w:rsidRDefault="007A6D02" w:rsidP="004C6E2D">
            <w:r w:rsidRPr="00737902">
              <w:rPr>
                <w:szCs w:val="22"/>
              </w:rPr>
              <w:t>SERNAPESCA</w:t>
            </w:r>
          </w:p>
        </w:tc>
        <w:tc>
          <w:tcPr>
            <w:tcW w:w="6942" w:type="dxa"/>
          </w:tcPr>
          <w:p w14:paraId="7A85AD44" w14:textId="033219CB" w:rsidR="007A6D02" w:rsidRPr="00737902" w:rsidRDefault="007A6D02" w:rsidP="004C6E2D">
            <w:pPr>
              <w:jc w:val="left"/>
            </w:pPr>
            <w:bookmarkStart w:id="4" w:name="_Hlk504807455"/>
            <w:r w:rsidRPr="00737902">
              <w:t>National Service of Fisheries and Aquaculture of Chile</w:t>
            </w:r>
            <w:bookmarkEnd w:id="4"/>
          </w:p>
        </w:tc>
      </w:tr>
      <w:tr w:rsidR="007A6D02" w:rsidRPr="00737902" w:rsidDel="004E7E3E" w14:paraId="08707F2E" w14:textId="77777777" w:rsidTr="00E664E3">
        <w:trPr>
          <w:jc w:val="center"/>
        </w:trPr>
        <w:tc>
          <w:tcPr>
            <w:tcW w:w="1417" w:type="dxa"/>
          </w:tcPr>
          <w:p w14:paraId="59FC9FF1" w14:textId="77777777" w:rsidR="007A6D02" w:rsidRPr="00737902" w:rsidDel="004E7E3E" w:rsidRDefault="007A6D02" w:rsidP="00D30E02">
            <w:r w:rsidRPr="00737902" w:rsidDel="004E7E3E">
              <w:rPr>
                <w:szCs w:val="22"/>
              </w:rPr>
              <w:t>SESP</w:t>
            </w:r>
          </w:p>
        </w:tc>
        <w:tc>
          <w:tcPr>
            <w:tcW w:w="6942" w:type="dxa"/>
          </w:tcPr>
          <w:p w14:paraId="0BC10F31" w14:textId="77777777" w:rsidR="007A6D02" w:rsidRPr="00737902" w:rsidDel="004E7E3E" w:rsidRDefault="007A6D02" w:rsidP="00C526B4">
            <w:pPr>
              <w:jc w:val="left"/>
            </w:pPr>
            <w:r w:rsidRPr="00737902" w:rsidDel="004E7E3E">
              <w:rPr>
                <w:szCs w:val="22"/>
              </w:rPr>
              <w:t>UNDP's Social and Environmental Screening Procedure</w:t>
            </w:r>
          </w:p>
        </w:tc>
      </w:tr>
      <w:tr w:rsidR="007A6D02" w:rsidRPr="00737902" w:rsidDel="004E7E3E" w14:paraId="2AE41018" w14:textId="77777777" w:rsidTr="00E664E3">
        <w:trPr>
          <w:jc w:val="center"/>
        </w:trPr>
        <w:tc>
          <w:tcPr>
            <w:tcW w:w="1417" w:type="dxa"/>
          </w:tcPr>
          <w:p w14:paraId="5ECBB9E9" w14:textId="77777777" w:rsidR="007A6D02" w:rsidRPr="00737902" w:rsidDel="004E7E3E" w:rsidRDefault="007A6D02" w:rsidP="00D30E02">
            <w:r w:rsidRPr="00737902">
              <w:rPr>
                <w:szCs w:val="22"/>
              </w:rPr>
              <w:t>SNP</w:t>
            </w:r>
          </w:p>
        </w:tc>
        <w:tc>
          <w:tcPr>
            <w:tcW w:w="6942" w:type="dxa"/>
          </w:tcPr>
          <w:p w14:paraId="731FED6B" w14:textId="77777777" w:rsidR="007A6D02" w:rsidRPr="00737902" w:rsidDel="004E7E3E" w:rsidRDefault="007A6D02" w:rsidP="00C526B4">
            <w:pPr>
              <w:jc w:val="left"/>
            </w:pPr>
            <w:r w:rsidRPr="00737902">
              <w:rPr>
                <w:szCs w:val="22"/>
              </w:rPr>
              <w:t>National Fisheries Society (Peru)</w:t>
            </w:r>
          </w:p>
        </w:tc>
      </w:tr>
      <w:tr w:rsidR="007A6D02" w:rsidRPr="00737902" w14:paraId="4EAC2CDA" w14:textId="77777777" w:rsidTr="00E664E3">
        <w:trPr>
          <w:jc w:val="center"/>
        </w:trPr>
        <w:tc>
          <w:tcPr>
            <w:tcW w:w="1417" w:type="dxa"/>
          </w:tcPr>
          <w:p w14:paraId="0A4A23B1" w14:textId="77777777" w:rsidR="007A6D02" w:rsidRPr="00737902" w:rsidRDefault="007A6D02" w:rsidP="00D30E02">
            <w:r w:rsidRPr="00737902">
              <w:rPr>
                <w:szCs w:val="22"/>
              </w:rPr>
              <w:t>SONAPESCA</w:t>
            </w:r>
          </w:p>
        </w:tc>
        <w:tc>
          <w:tcPr>
            <w:tcW w:w="6942" w:type="dxa"/>
          </w:tcPr>
          <w:p w14:paraId="37A4F733" w14:textId="77777777" w:rsidR="007A6D02" w:rsidRPr="00737902" w:rsidRDefault="007A6D02" w:rsidP="00C526B4">
            <w:pPr>
              <w:jc w:val="left"/>
            </w:pPr>
            <w:r w:rsidRPr="00737902">
              <w:rPr>
                <w:rStyle w:val="shorttext"/>
                <w:szCs w:val="22"/>
              </w:rPr>
              <w:t>National Fishing Society (Chile)</w:t>
            </w:r>
          </w:p>
        </w:tc>
      </w:tr>
      <w:tr w:rsidR="007A6D02" w:rsidRPr="00737902" w:rsidDel="004E7E3E" w14:paraId="7DD777E4" w14:textId="77777777" w:rsidTr="00E664E3">
        <w:trPr>
          <w:jc w:val="center"/>
        </w:trPr>
        <w:tc>
          <w:tcPr>
            <w:tcW w:w="1417" w:type="dxa"/>
          </w:tcPr>
          <w:p w14:paraId="3E41926B" w14:textId="77777777" w:rsidR="007A6D02" w:rsidRPr="00737902" w:rsidDel="004E7E3E" w:rsidRDefault="007A6D02" w:rsidP="00D30E02">
            <w:r w:rsidRPr="00737902" w:rsidDel="004E7E3E">
              <w:rPr>
                <w:szCs w:val="22"/>
              </w:rPr>
              <w:t>SUBPESCA</w:t>
            </w:r>
          </w:p>
        </w:tc>
        <w:tc>
          <w:tcPr>
            <w:tcW w:w="6942" w:type="dxa"/>
          </w:tcPr>
          <w:p w14:paraId="760D7892" w14:textId="38948534" w:rsidR="007A6D02" w:rsidRPr="00737902" w:rsidDel="004E7E3E" w:rsidRDefault="00D8782A" w:rsidP="00C526B4">
            <w:pPr>
              <w:jc w:val="left"/>
            </w:pPr>
            <w:r w:rsidRPr="00737902">
              <w:rPr>
                <w:szCs w:val="22"/>
              </w:rPr>
              <w:t>Undersecretariat</w:t>
            </w:r>
            <w:r w:rsidR="007A6D02" w:rsidRPr="00737902" w:rsidDel="004E7E3E">
              <w:rPr>
                <w:szCs w:val="22"/>
              </w:rPr>
              <w:t xml:space="preserve"> of Fisheries and Aquaculture of Chile</w:t>
            </w:r>
          </w:p>
        </w:tc>
      </w:tr>
      <w:tr w:rsidR="007A6D02" w:rsidRPr="00737902" w14:paraId="2009D1C5" w14:textId="77777777" w:rsidTr="00E664E3">
        <w:trPr>
          <w:jc w:val="center"/>
        </w:trPr>
        <w:tc>
          <w:tcPr>
            <w:tcW w:w="1417" w:type="dxa"/>
          </w:tcPr>
          <w:p w14:paraId="4E1F5399" w14:textId="77777777" w:rsidR="007A6D02" w:rsidRPr="00737902" w:rsidRDefault="007A6D02" w:rsidP="00D30E02">
            <w:r w:rsidRPr="00737902">
              <w:rPr>
                <w:szCs w:val="22"/>
              </w:rPr>
              <w:t>TDA</w:t>
            </w:r>
          </w:p>
        </w:tc>
        <w:tc>
          <w:tcPr>
            <w:tcW w:w="6942" w:type="dxa"/>
          </w:tcPr>
          <w:p w14:paraId="2B20AFED" w14:textId="77777777" w:rsidR="007A6D02" w:rsidRPr="00737902" w:rsidRDefault="007A6D02" w:rsidP="00C526B4">
            <w:pPr>
              <w:jc w:val="left"/>
            </w:pPr>
            <w:r w:rsidRPr="00737902">
              <w:rPr>
                <w:szCs w:val="22"/>
              </w:rPr>
              <w:t>Transboundary diagnostic analysis</w:t>
            </w:r>
          </w:p>
        </w:tc>
      </w:tr>
      <w:tr w:rsidR="007A6D02" w:rsidRPr="00737902" w:rsidDel="004E7E3E" w14:paraId="19049923" w14:textId="77777777" w:rsidTr="00E664E3">
        <w:trPr>
          <w:jc w:val="center"/>
        </w:trPr>
        <w:tc>
          <w:tcPr>
            <w:tcW w:w="1417" w:type="dxa"/>
          </w:tcPr>
          <w:p w14:paraId="33C12EA9" w14:textId="77777777" w:rsidR="007A6D02" w:rsidRPr="00737902" w:rsidDel="004E7E3E" w:rsidRDefault="007A6D02" w:rsidP="00D30E02">
            <w:r w:rsidRPr="00737902" w:rsidDel="004E7E3E">
              <w:rPr>
                <w:szCs w:val="22"/>
              </w:rPr>
              <w:t>TE</w:t>
            </w:r>
          </w:p>
        </w:tc>
        <w:tc>
          <w:tcPr>
            <w:tcW w:w="6942" w:type="dxa"/>
          </w:tcPr>
          <w:p w14:paraId="34681BF0" w14:textId="77777777" w:rsidR="007A6D02" w:rsidRPr="00737902" w:rsidDel="004E7E3E" w:rsidRDefault="007A6D02" w:rsidP="00C526B4">
            <w:pPr>
              <w:jc w:val="left"/>
            </w:pPr>
            <w:r w:rsidRPr="00737902" w:rsidDel="004E7E3E">
              <w:rPr>
                <w:szCs w:val="22"/>
              </w:rPr>
              <w:t>Terminal evaluation</w:t>
            </w:r>
          </w:p>
        </w:tc>
      </w:tr>
      <w:tr w:rsidR="007A6D02" w:rsidRPr="00737902" w14:paraId="34105F77" w14:textId="77777777" w:rsidTr="00E664E3">
        <w:trPr>
          <w:jc w:val="center"/>
        </w:trPr>
        <w:tc>
          <w:tcPr>
            <w:tcW w:w="1417" w:type="dxa"/>
          </w:tcPr>
          <w:p w14:paraId="60738A1C" w14:textId="77777777" w:rsidR="007A6D02" w:rsidRPr="00737902" w:rsidRDefault="007A6D02" w:rsidP="00D30E02">
            <w:r w:rsidRPr="00737902">
              <w:rPr>
                <w:szCs w:val="22"/>
              </w:rPr>
              <w:t>UNDP</w:t>
            </w:r>
          </w:p>
        </w:tc>
        <w:tc>
          <w:tcPr>
            <w:tcW w:w="6942" w:type="dxa"/>
          </w:tcPr>
          <w:p w14:paraId="7AA20114" w14:textId="77777777" w:rsidR="007A6D02" w:rsidRPr="00737902" w:rsidRDefault="007A6D02" w:rsidP="00C526B4">
            <w:pPr>
              <w:jc w:val="left"/>
            </w:pPr>
            <w:r w:rsidRPr="00737902">
              <w:rPr>
                <w:szCs w:val="22"/>
              </w:rPr>
              <w:t>United Nations Development Programme</w:t>
            </w:r>
          </w:p>
        </w:tc>
      </w:tr>
      <w:tr w:rsidR="007A6D02" w:rsidRPr="00737902" w:rsidDel="004E7E3E" w14:paraId="4E57CB5F" w14:textId="77777777" w:rsidTr="00E664E3">
        <w:trPr>
          <w:jc w:val="center"/>
        </w:trPr>
        <w:tc>
          <w:tcPr>
            <w:tcW w:w="1417" w:type="dxa"/>
          </w:tcPr>
          <w:p w14:paraId="732B342A" w14:textId="77777777" w:rsidR="007A6D02" w:rsidRPr="00737902" w:rsidDel="004E7E3E" w:rsidRDefault="007A6D02" w:rsidP="00D30E02">
            <w:r w:rsidRPr="00737902" w:rsidDel="004E7E3E">
              <w:rPr>
                <w:szCs w:val="22"/>
              </w:rPr>
              <w:t>UNV</w:t>
            </w:r>
          </w:p>
        </w:tc>
        <w:tc>
          <w:tcPr>
            <w:tcW w:w="6942" w:type="dxa"/>
          </w:tcPr>
          <w:p w14:paraId="6BD7BC18" w14:textId="77777777" w:rsidR="007A6D02" w:rsidRPr="00737902" w:rsidDel="004E7E3E" w:rsidRDefault="007A6D02" w:rsidP="00C526B4">
            <w:pPr>
              <w:jc w:val="left"/>
            </w:pPr>
            <w:r w:rsidRPr="00737902" w:rsidDel="004E7E3E">
              <w:rPr>
                <w:szCs w:val="22"/>
              </w:rPr>
              <w:t>United Nations volunteer</w:t>
            </w:r>
          </w:p>
        </w:tc>
      </w:tr>
      <w:tr w:rsidR="007A6D02" w:rsidRPr="00737902" w14:paraId="590AE6F2" w14:textId="77777777" w:rsidTr="00E664E3">
        <w:trPr>
          <w:jc w:val="center"/>
        </w:trPr>
        <w:tc>
          <w:tcPr>
            <w:tcW w:w="1417" w:type="dxa"/>
          </w:tcPr>
          <w:p w14:paraId="1921CFA9" w14:textId="77777777" w:rsidR="007A6D02" w:rsidRPr="00737902" w:rsidRDefault="007A6D02" w:rsidP="00D30E02">
            <w:r w:rsidRPr="00737902">
              <w:rPr>
                <w:szCs w:val="22"/>
              </w:rPr>
              <w:t>USD</w:t>
            </w:r>
          </w:p>
        </w:tc>
        <w:tc>
          <w:tcPr>
            <w:tcW w:w="6942" w:type="dxa"/>
          </w:tcPr>
          <w:p w14:paraId="3F2712D9" w14:textId="77777777" w:rsidR="007A6D02" w:rsidRPr="00737902" w:rsidRDefault="007A6D02" w:rsidP="00C526B4">
            <w:pPr>
              <w:jc w:val="left"/>
            </w:pPr>
            <w:r w:rsidRPr="00737902">
              <w:rPr>
                <w:szCs w:val="22"/>
              </w:rPr>
              <w:t>United States dollar</w:t>
            </w:r>
          </w:p>
        </w:tc>
      </w:tr>
    </w:tbl>
    <w:p w14:paraId="124AC322" w14:textId="77777777" w:rsidR="002A11D7" w:rsidRPr="00737902" w:rsidRDefault="002A11D7"/>
    <w:p w14:paraId="592CB46F" w14:textId="77777777" w:rsidR="002A11D7" w:rsidRPr="00737902" w:rsidRDefault="002A11D7"/>
    <w:p w14:paraId="2312F24C" w14:textId="77777777" w:rsidR="002A11D7" w:rsidRPr="00737902" w:rsidRDefault="002A11D7"/>
    <w:p w14:paraId="28E61DA2" w14:textId="77777777" w:rsidR="002A11D7" w:rsidRPr="00737902" w:rsidRDefault="002A11D7"/>
    <w:p w14:paraId="1F0BA965" w14:textId="77777777" w:rsidR="002A11D7" w:rsidRPr="00737902" w:rsidRDefault="002A11D7">
      <w:pPr>
        <w:spacing w:after="160" w:line="259" w:lineRule="auto"/>
        <w:jc w:val="left"/>
      </w:pPr>
      <w:r w:rsidRPr="00737902">
        <w:br w:type="page"/>
      </w:r>
    </w:p>
    <w:p w14:paraId="1D6E3D7E" w14:textId="77777777" w:rsidR="002A11D7" w:rsidRPr="00737902" w:rsidRDefault="002A11D7" w:rsidP="00AC68EE">
      <w:pPr>
        <w:pStyle w:val="Heading1"/>
        <w:numPr>
          <w:ilvl w:val="0"/>
          <w:numId w:val="0"/>
        </w:numPr>
        <w:spacing w:before="0" w:after="0" w:line="271" w:lineRule="auto"/>
        <w:ind w:left="-90"/>
        <w:jc w:val="left"/>
        <w:rPr>
          <w:rFonts w:ascii="Calibri" w:hAnsi="Calibri"/>
        </w:rPr>
      </w:pPr>
      <w:bookmarkStart w:id="5" w:name="_Toc506898178"/>
      <w:r w:rsidRPr="00737902">
        <w:rPr>
          <w:rFonts w:ascii="Calibri" w:hAnsi="Calibri"/>
        </w:rPr>
        <w:t>II. DEVELOPMENT CHALLENGE</w:t>
      </w:r>
      <w:bookmarkEnd w:id="5"/>
    </w:p>
    <w:p w14:paraId="2939CE49" w14:textId="77777777" w:rsidR="002A11D7" w:rsidRPr="00737902" w:rsidRDefault="002A11D7" w:rsidP="00E664E3">
      <w:pPr>
        <w:pStyle w:val="Heading2"/>
        <w:jc w:val="both"/>
        <w:rPr>
          <w:rFonts w:asciiTheme="minorHAnsi" w:hAnsiTheme="minorHAnsi"/>
          <w:sz w:val="22"/>
          <w:szCs w:val="22"/>
          <w:lang w:val="en-GB"/>
        </w:rPr>
      </w:pPr>
      <w:bookmarkStart w:id="6" w:name="_Toc506898179"/>
      <w:r w:rsidRPr="00737902">
        <w:rPr>
          <w:rFonts w:asciiTheme="minorHAnsi" w:hAnsiTheme="minorHAnsi"/>
          <w:sz w:val="22"/>
          <w:szCs w:val="22"/>
          <w:lang w:val="en-GB"/>
        </w:rPr>
        <w:t>Humboldt Current Marine Ecosystem</w:t>
      </w:r>
      <w:bookmarkEnd w:id="6"/>
    </w:p>
    <w:p w14:paraId="29AB933F" w14:textId="7EC5DCC8"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Humboldt Current </w:t>
      </w:r>
      <w:r w:rsidR="000247EF" w:rsidRPr="00737902">
        <w:rPr>
          <w:szCs w:val="22"/>
          <w:lang w:val="en-GB"/>
        </w:rPr>
        <w:t xml:space="preserve">large </w:t>
      </w:r>
      <w:r w:rsidRPr="00737902">
        <w:rPr>
          <w:szCs w:val="22"/>
          <w:lang w:val="en-GB"/>
        </w:rPr>
        <w:t xml:space="preserve">marine ecosystem (HCLME) is located in the </w:t>
      </w:r>
      <w:r w:rsidR="007A6D02" w:rsidRPr="00737902">
        <w:rPr>
          <w:szCs w:val="22"/>
          <w:lang w:val="en-GB"/>
        </w:rPr>
        <w:t>south-eastern</w:t>
      </w:r>
      <w:r w:rsidRPr="00737902">
        <w:rPr>
          <w:szCs w:val="22"/>
          <w:lang w:val="en-GB"/>
        </w:rPr>
        <w:t xml:space="preserve"> Pacific Ocean and covers an area of </w:t>
      </w:r>
      <w:r w:rsidRPr="00737902">
        <w:rPr>
          <w:i/>
          <w:szCs w:val="22"/>
          <w:lang w:val="en-GB"/>
        </w:rPr>
        <w:t xml:space="preserve">ca. </w:t>
      </w:r>
      <w:r w:rsidRPr="00737902">
        <w:rPr>
          <w:szCs w:val="22"/>
          <w:lang w:val="en-GB"/>
        </w:rPr>
        <w:t>261.9 million hectares along the coasts of Peru and Chile (</w:t>
      </w:r>
      <w:r w:rsidR="009C7E58" w:rsidRPr="00737902">
        <w:rPr>
          <w:szCs w:val="22"/>
          <w:lang w:val="en-GB"/>
        </w:rPr>
        <w:fldChar w:fldCharType="begin"/>
      </w:r>
      <w:r w:rsidR="009C7E58" w:rsidRPr="00737902">
        <w:rPr>
          <w:szCs w:val="22"/>
          <w:lang w:val="en-GB"/>
        </w:rPr>
        <w:instrText xml:space="preserve"> REF _Ref506873478 \h </w:instrText>
      </w:r>
      <w:r w:rsidR="009C7E58" w:rsidRPr="00737902">
        <w:rPr>
          <w:szCs w:val="22"/>
          <w:lang w:val="en-GB"/>
        </w:rPr>
      </w:r>
      <w:r w:rsidR="009C7E58" w:rsidRPr="00737902">
        <w:rPr>
          <w:szCs w:val="22"/>
          <w:lang w:val="en-GB"/>
        </w:rPr>
        <w:fldChar w:fldCharType="separate"/>
      </w:r>
      <w:r w:rsidR="00737902" w:rsidRPr="00737902">
        <w:rPr>
          <w:lang w:val="en-GB"/>
        </w:rPr>
        <w:t xml:space="preserve">Figure </w:t>
      </w:r>
      <w:r w:rsidR="00737902">
        <w:rPr>
          <w:noProof/>
          <w:lang w:val="en-GB"/>
        </w:rPr>
        <w:t>1</w:t>
      </w:r>
      <w:r w:rsidR="009C7E58" w:rsidRPr="00737902">
        <w:rPr>
          <w:szCs w:val="22"/>
          <w:lang w:val="en-GB"/>
        </w:rPr>
        <w:fldChar w:fldCharType="end"/>
      </w:r>
      <w:r w:rsidRPr="00737902">
        <w:rPr>
          <w:szCs w:val="22"/>
          <w:lang w:val="en-GB"/>
        </w:rPr>
        <w:t>). It is one of the 64 large marine ecosystems (LME) of the world.</w:t>
      </w:r>
      <w:r w:rsidR="009C7E58" w:rsidRPr="00737902">
        <w:rPr>
          <w:szCs w:val="22"/>
          <w:lang w:val="en-GB"/>
        </w:rPr>
        <w:t xml:space="preserve"> </w:t>
      </w:r>
    </w:p>
    <w:p w14:paraId="363CB1BA" w14:textId="0E826409" w:rsidR="002A11D7" w:rsidRPr="00737902" w:rsidRDefault="000247EF"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w:t>
      </w:r>
      <w:r w:rsidR="002A11D7" w:rsidRPr="00737902">
        <w:rPr>
          <w:szCs w:val="22"/>
          <w:lang w:val="en-GB"/>
        </w:rPr>
        <w:t>HCLME is one of the most productive ecosystems of the world and hosts a high diversity in all trophic levels (UNEP, 2006; Heileman et al., 2009; Miloslavich et al., 2011; IOC-UNESCO &amp; UNEP, 2016).</w:t>
      </w:r>
    </w:p>
    <w:p w14:paraId="517AFE3E" w14:textId="46759519" w:rsidR="002A11D7" w:rsidRPr="00737902" w:rsidRDefault="003052AE" w:rsidP="00E664E3">
      <w:pPr>
        <w:spacing w:after="160" w:line="259" w:lineRule="auto"/>
        <w:contextualSpacing/>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071CE72F" wp14:editId="45EDF5DE">
            <wp:extent cx="5365750" cy="3016250"/>
            <wp:effectExtent l="0" t="0" r="0" b="0"/>
            <wp:docPr id="26"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65750" cy="3016250"/>
                    </a:xfrm>
                    <a:prstGeom prst="rect">
                      <a:avLst/>
                    </a:prstGeom>
                    <a:noFill/>
                    <a:ln>
                      <a:noFill/>
                    </a:ln>
                  </pic:spPr>
                </pic:pic>
              </a:graphicData>
            </a:graphic>
          </wp:inline>
        </w:drawing>
      </w:r>
    </w:p>
    <w:p w14:paraId="27E5BE45" w14:textId="75A4CE87" w:rsidR="009C7E58" w:rsidRPr="00737902" w:rsidRDefault="009C7E58" w:rsidP="009C7E58">
      <w:pPr>
        <w:pStyle w:val="Caption"/>
        <w:rPr>
          <w:rFonts w:asciiTheme="minorHAnsi" w:hAnsiTheme="minorHAnsi"/>
          <w:szCs w:val="22"/>
          <w:lang w:val="en-GB"/>
        </w:rPr>
      </w:pPr>
      <w:bookmarkStart w:id="7" w:name="_Ref506873478"/>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w:t>
      </w:r>
      <w:r w:rsidRPr="00737902">
        <w:rPr>
          <w:lang w:val="en-GB"/>
        </w:rPr>
        <w:fldChar w:fldCharType="end"/>
      </w:r>
      <w:bookmarkEnd w:id="7"/>
      <w:r w:rsidRPr="00737902">
        <w:rPr>
          <w:lang w:val="en-GB"/>
        </w:rPr>
        <w:t>. Location of the Humboldt current large marine ecosystem. The sector covered by the Strategic Action Program (SAP) (4°S to 40°S) and the distribution area of the South Peru – Northern Chile anchoveta stock (16°S a 24°S) are indicated.</w:t>
      </w:r>
    </w:p>
    <w:p w14:paraId="0484043D" w14:textId="00A0C0D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fishing production of this ecosystem is one of the largest in the world. In 1994 the largest landing was recorded (19.8 million tonnes)</w:t>
      </w:r>
      <w:r w:rsidR="00373C10" w:rsidRPr="00737902">
        <w:rPr>
          <w:szCs w:val="22"/>
          <w:lang w:val="en-GB"/>
        </w:rPr>
        <w:t xml:space="preserve">, afterwards </w:t>
      </w:r>
      <w:r w:rsidRPr="00737902">
        <w:rPr>
          <w:szCs w:val="22"/>
          <w:lang w:val="en-GB"/>
        </w:rPr>
        <w:t>the landings decreased but it has remained high (</w:t>
      </w:r>
      <w:r w:rsidR="009C7E58" w:rsidRPr="00737902">
        <w:rPr>
          <w:szCs w:val="22"/>
          <w:lang w:val="en-GB"/>
        </w:rPr>
        <w:fldChar w:fldCharType="begin"/>
      </w:r>
      <w:r w:rsidR="009C7E58" w:rsidRPr="00737902">
        <w:rPr>
          <w:szCs w:val="22"/>
          <w:lang w:val="en-GB"/>
        </w:rPr>
        <w:instrText xml:space="preserve"> REF _Ref506873552 \h </w:instrText>
      </w:r>
      <w:r w:rsidR="009C7E58" w:rsidRPr="00737902">
        <w:rPr>
          <w:szCs w:val="22"/>
          <w:lang w:val="en-GB"/>
        </w:rPr>
      </w:r>
      <w:r w:rsidR="009C7E58" w:rsidRPr="00737902">
        <w:rPr>
          <w:szCs w:val="22"/>
          <w:lang w:val="en-GB"/>
        </w:rPr>
        <w:fldChar w:fldCharType="separate"/>
      </w:r>
      <w:r w:rsidR="00737902" w:rsidRPr="00737902">
        <w:rPr>
          <w:lang w:val="en-GB"/>
        </w:rPr>
        <w:t xml:space="preserve">Figure </w:t>
      </w:r>
      <w:r w:rsidR="00737902">
        <w:rPr>
          <w:noProof/>
          <w:lang w:val="en-GB"/>
        </w:rPr>
        <w:t>2</w:t>
      </w:r>
      <w:r w:rsidR="009C7E58" w:rsidRPr="00737902">
        <w:rPr>
          <w:szCs w:val="22"/>
          <w:lang w:val="en-GB"/>
        </w:rPr>
        <w:fldChar w:fldCharType="end"/>
      </w:r>
      <w:r w:rsidRPr="00737902">
        <w:rPr>
          <w:szCs w:val="22"/>
          <w:lang w:val="en-GB"/>
        </w:rPr>
        <w:t>). The average landings between 2003 and 2016 corresponded to 10.6 million tonnes per year, which is equivalent to 13.1% of the marine catch in the world (FAO, 2016). The largest component of this catch is anchoveta (</w:t>
      </w:r>
      <w:r w:rsidRPr="00737902">
        <w:rPr>
          <w:i/>
          <w:szCs w:val="22"/>
          <w:lang w:val="en-GB"/>
        </w:rPr>
        <w:t>Engraulis ringens</w:t>
      </w:r>
      <w:r w:rsidRPr="00737902">
        <w:rPr>
          <w:szCs w:val="22"/>
          <w:lang w:val="en-GB"/>
        </w:rPr>
        <w:t xml:space="preserve">), which is the largest monospecific </w:t>
      </w:r>
      <w:r w:rsidR="00373C10" w:rsidRPr="00737902">
        <w:rPr>
          <w:szCs w:val="22"/>
          <w:lang w:val="en-GB"/>
        </w:rPr>
        <w:t xml:space="preserve">fishery </w:t>
      </w:r>
      <w:r w:rsidR="007A6D02" w:rsidRPr="00737902">
        <w:rPr>
          <w:szCs w:val="22"/>
          <w:lang w:val="en-GB"/>
        </w:rPr>
        <w:t>of the</w:t>
      </w:r>
      <w:r w:rsidRPr="00737902">
        <w:rPr>
          <w:szCs w:val="22"/>
          <w:lang w:val="en-GB"/>
        </w:rPr>
        <w:t xml:space="preserve"> world. </w:t>
      </w:r>
      <w:r w:rsidR="00373C10" w:rsidRPr="00737902">
        <w:rPr>
          <w:szCs w:val="22"/>
          <w:lang w:val="en-GB"/>
        </w:rPr>
        <w:t>The c</w:t>
      </w:r>
      <w:r w:rsidRPr="00737902">
        <w:rPr>
          <w:szCs w:val="22"/>
          <w:lang w:val="en-GB"/>
        </w:rPr>
        <w:t xml:space="preserve">atches of anchoveta in 2013, 2014 and 2015 </w:t>
      </w:r>
      <w:r w:rsidR="00373C10" w:rsidRPr="00737902">
        <w:rPr>
          <w:szCs w:val="22"/>
          <w:lang w:val="en-GB"/>
        </w:rPr>
        <w:t xml:space="preserve">were, </w:t>
      </w:r>
      <w:r w:rsidR="00BF016B" w:rsidRPr="00737902">
        <w:rPr>
          <w:szCs w:val="22"/>
          <w:lang w:val="en-GB"/>
        </w:rPr>
        <w:t>respectively 5.6</w:t>
      </w:r>
      <w:r w:rsidRPr="00737902">
        <w:rPr>
          <w:szCs w:val="22"/>
          <w:lang w:val="en-GB"/>
        </w:rPr>
        <w:t xml:space="preserve">, 3.1 and 4.3 million tonnes per year (FAO, 2016; FAO, 2017). This catch is mainly destined for the production of fishmeal and fish oil which supply the world market </w:t>
      </w:r>
      <w:r w:rsidR="00CD6B45" w:rsidRPr="00737902">
        <w:rPr>
          <w:szCs w:val="22"/>
          <w:lang w:val="en-GB"/>
        </w:rPr>
        <w:t>to produce</w:t>
      </w:r>
      <w:r w:rsidRPr="00737902">
        <w:rPr>
          <w:szCs w:val="22"/>
          <w:lang w:val="en-GB"/>
        </w:rPr>
        <w:t xml:space="preserve"> animal feed. Therefore, </w:t>
      </w:r>
      <w:r w:rsidR="00373C10" w:rsidRPr="00737902">
        <w:rPr>
          <w:szCs w:val="22"/>
          <w:lang w:val="en-GB"/>
        </w:rPr>
        <w:t xml:space="preserve">the </w:t>
      </w:r>
      <w:r w:rsidRPr="00737902">
        <w:rPr>
          <w:szCs w:val="22"/>
          <w:lang w:val="en-GB"/>
        </w:rPr>
        <w:t>anchoveta fishery plays a crucial role in the food security of the entire world population.</w:t>
      </w:r>
    </w:p>
    <w:p w14:paraId="57A33D8C" w14:textId="77777777" w:rsidR="002A11D7" w:rsidRPr="00737902" w:rsidRDefault="002A11D7" w:rsidP="00E664E3">
      <w:pPr>
        <w:pStyle w:val="ListParagraph"/>
        <w:spacing w:after="160" w:line="259" w:lineRule="auto"/>
        <w:ind w:left="0"/>
        <w:contextualSpacing/>
        <w:jc w:val="both"/>
        <w:rPr>
          <w:szCs w:val="22"/>
          <w:lang w:val="en-GB"/>
        </w:rPr>
      </w:pPr>
    </w:p>
    <w:p w14:paraId="2C7D1634" w14:textId="77777777" w:rsidR="002A11D7" w:rsidRPr="00737902" w:rsidRDefault="002A11D7" w:rsidP="00E664E3">
      <w:pPr>
        <w:rPr>
          <w:rFonts w:asciiTheme="minorHAnsi" w:hAnsiTheme="minorHAnsi"/>
          <w:sz w:val="22"/>
          <w:szCs w:val="22"/>
        </w:rPr>
      </w:pPr>
    </w:p>
    <w:p w14:paraId="55C98369" w14:textId="0176D795" w:rsidR="002A11D7" w:rsidRPr="00737902" w:rsidRDefault="002A11D7" w:rsidP="00E664E3">
      <w:pPr>
        <w:rPr>
          <w:rFonts w:asciiTheme="minorHAnsi" w:hAnsiTheme="minorHAnsi"/>
          <w:sz w:val="22"/>
          <w:szCs w:val="22"/>
        </w:rPr>
      </w:pPr>
      <w:r w:rsidRPr="00737902">
        <w:rPr>
          <w:rFonts w:asciiTheme="minorHAnsi" w:hAnsiTheme="minorHAnsi"/>
          <w:sz w:val="22"/>
          <w:szCs w:val="22"/>
        </w:rPr>
        <w:t xml:space="preserve"> </w:t>
      </w:r>
      <w:r w:rsidR="003052AE" w:rsidRPr="00737902">
        <w:rPr>
          <w:rFonts w:asciiTheme="minorHAnsi" w:hAnsiTheme="minorHAnsi"/>
          <w:noProof/>
          <w:sz w:val="22"/>
          <w:szCs w:val="22"/>
          <w:lang w:eastAsia="es-CL"/>
        </w:rPr>
        <w:drawing>
          <wp:inline distT="0" distB="0" distL="0" distR="0" wp14:anchorId="7ADDA161" wp14:editId="715B7400">
            <wp:extent cx="5403215" cy="3245485"/>
            <wp:effectExtent l="0" t="0" r="6985" b="12065"/>
            <wp:docPr id="58" name="Gráfico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73914F8" w14:textId="5B516574" w:rsidR="009C7E58" w:rsidRPr="00737902" w:rsidRDefault="009C7E58" w:rsidP="009C7E58">
      <w:pPr>
        <w:pStyle w:val="Caption"/>
        <w:rPr>
          <w:rFonts w:asciiTheme="minorHAnsi" w:hAnsiTheme="minorHAnsi"/>
          <w:szCs w:val="22"/>
          <w:lang w:val="en-GB"/>
        </w:rPr>
      </w:pPr>
      <w:bookmarkStart w:id="8" w:name="_Ref506873552"/>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2</w:t>
      </w:r>
      <w:r w:rsidRPr="00737902">
        <w:rPr>
          <w:lang w:val="en-GB"/>
        </w:rPr>
        <w:fldChar w:fldCharType="end"/>
      </w:r>
      <w:bookmarkEnd w:id="8"/>
      <w:r w:rsidRPr="00737902">
        <w:rPr>
          <w:lang w:val="en-GB"/>
        </w:rPr>
        <w:t>. Annual landings in the Humboldt Current Large Marine Ecosystem. Sources: FAO 1950 -2015 and statistical yearbooks of Chile and Peru 2016.</w:t>
      </w:r>
    </w:p>
    <w:p w14:paraId="0BC58C80" w14:textId="15E2FF85"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dynamics of the HCLME is basically influenced by the oceanic circulation generated by wind, presenting surface water masses with relatively low temperatures and salinity which, in general flow from south to north towards the Equator along the eastern margin of the South </w:t>
      </w:r>
      <w:r w:rsidR="00CD6B45" w:rsidRPr="00737902">
        <w:rPr>
          <w:szCs w:val="22"/>
          <w:lang w:val="en-GB"/>
        </w:rPr>
        <w:t>Pacific Ocean</w:t>
      </w:r>
      <w:r w:rsidRPr="00737902">
        <w:rPr>
          <w:szCs w:val="22"/>
          <w:lang w:val="en-GB"/>
        </w:rPr>
        <w:t xml:space="preserve">, approximately from latitude 40°S to 5°S (Serra et al., 2012). </w:t>
      </w:r>
      <w:r w:rsidR="00CD66BB" w:rsidRPr="00737902">
        <w:rPr>
          <w:szCs w:val="22"/>
          <w:lang w:val="en-GB"/>
        </w:rPr>
        <w:t xml:space="preserve">The </w:t>
      </w:r>
      <w:r w:rsidRPr="00737902">
        <w:rPr>
          <w:szCs w:val="22"/>
          <w:lang w:val="en-GB"/>
        </w:rPr>
        <w:t xml:space="preserve">HCLME comprises a complex mosaic of relatively cold currents and </w:t>
      </w:r>
      <w:r w:rsidR="00CD6B45" w:rsidRPr="00737902">
        <w:rPr>
          <w:szCs w:val="22"/>
          <w:lang w:val="en-GB"/>
        </w:rPr>
        <w:t>counter currents</w:t>
      </w:r>
      <w:r w:rsidRPr="00737902">
        <w:rPr>
          <w:szCs w:val="22"/>
          <w:lang w:val="en-GB"/>
        </w:rPr>
        <w:t xml:space="preserve">, but with high biodiversity of global importance (Spalding et al., 2007). The relatively stable winds that flow parallel to the coast (trade winds) towards the Equator cause the upwelling of cold waters rich in nutrients, which generate a high primary and secondary productivity (Tomczak &amp; Godfrey, 2001). </w:t>
      </w:r>
    </w:p>
    <w:p w14:paraId="3BA9B13C" w14:textId="4A045246"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However, the </w:t>
      </w:r>
      <w:r w:rsidR="00CD66BB" w:rsidRPr="00737902">
        <w:rPr>
          <w:szCs w:val="22"/>
          <w:lang w:val="en-GB"/>
        </w:rPr>
        <w:t xml:space="preserve">upwelling </w:t>
      </w:r>
      <w:r w:rsidRPr="00737902">
        <w:rPr>
          <w:szCs w:val="22"/>
          <w:lang w:val="en-GB"/>
        </w:rPr>
        <w:t>that leads the productivity is eventually interrupted by the development of the warm phase of El Niño Southern oscillation (ENSO) (Brochier et al., 2011). This implies the propagation of an atmospheric disturbance that weakens the strength of the South Pacific anticyclone, with cascading effects on the trade winds of the eastern Pacific Ocean, which weakens or nullifies the upwelling, with impacts on the availability of food for the fish and higher trophic levels (Cubillos et al., 2007). When El Niño event is severe, it can cause the collapse of certain species, as well as strong socioeconomic impacts (Arntz &amp; Fahrbach, 1996; CAF, 2000).</w:t>
      </w:r>
    </w:p>
    <w:p w14:paraId="737BACAF" w14:textId="77777777" w:rsidR="002A11D7" w:rsidRPr="00737902" w:rsidRDefault="002A11D7" w:rsidP="00E664E3">
      <w:pPr>
        <w:pStyle w:val="Heading2"/>
        <w:jc w:val="both"/>
        <w:rPr>
          <w:rFonts w:asciiTheme="minorHAnsi" w:hAnsiTheme="minorHAnsi"/>
          <w:sz w:val="22"/>
          <w:szCs w:val="22"/>
          <w:lang w:val="en-GB"/>
        </w:rPr>
      </w:pPr>
      <w:bookmarkStart w:id="9" w:name="_Toc506898180"/>
      <w:r w:rsidRPr="00737902">
        <w:rPr>
          <w:rFonts w:asciiTheme="minorHAnsi" w:hAnsiTheme="minorHAnsi"/>
          <w:sz w:val="22"/>
          <w:szCs w:val="22"/>
          <w:lang w:val="en-GB"/>
        </w:rPr>
        <w:t>Geographic context</w:t>
      </w:r>
      <w:bookmarkEnd w:id="9"/>
    </w:p>
    <w:p w14:paraId="6A9CB300" w14:textId="0597C99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Republic of Chile is located in the </w:t>
      </w:r>
      <w:r w:rsidR="00EC59DD" w:rsidRPr="00737902">
        <w:rPr>
          <w:szCs w:val="22"/>
          <w:lang w:val="en-GB"/>
        </w:rPr>
        <w:t>s</w:t>
      </w:r>
      <w:r w:rsidRPr="00737902">
        <w:rPr>
          <w:szCs w:val="22"/>
          <w:lang w:val="en-GB"/>
        </w:rPr>
        <w:t>outhwestern margin of South America</w:t>
      </w:r>
      <w:r w:rsidR="00EC59DD" w:rsidRPr="00737902">
        <w:rPr>
          <w:szCs w:val="22"/>
          <w:lang w:val="en-GB"/>
        </w:rPr>
        <w:t xml:space="preserve">, </w:t>
      </w:r>
      <w:r w:rsidRPr="00737902">
        <w:rPr>
          <w:szCs w:val="22"/>
          <w:lang w:val="en-GB"/>
        </w:rPr>
        <w:t xml:space="preserve">it has a surface </w:t>
      </w:r>
      <w:r w:rsidR="00EC59DD" w:rsidRPr="00737902">
        <w:rPr>
          <w:szCs w:val="22"/>
          <w:lang w:val="en-GB"/>
        </w:rPr>
        <w:t xml:space="preserve">of </w:t>
      </w:r>
      <w:r w:rsidR="00C713F4" w:rsidRPr="00737902">
        <w:rPr>
          <w:szCs w:val="22"/>
          <w:lang w:val="en-GB"/>
        </w:rPr>
        <w:t>75,609,600</w:t>
      </w:r>
      <w:r w:rsidR="00C713F4" w:rsidRPr="00737902" w:rsidDel="00C713F4">
        <w:rPr>
          <w:szCs w:val="22"/>
          <w:lang w:val="en-GB"/>
        </w:rPr>
        <w:t xml:space="preserve"> </w:t>
      </w:r>
      <w:r w:rsidRPr="00737902">
        <w:rPr>
          <w:szCs w:val="22"/>
          <w:lang w:val="en-GB"/>
        </w:rPr>
        <w:t>ha of oceanic and continental territory. The continental and oceanic territorial sea has a surface of 12,082.700 ha and 1,412.000 ha, respectively. The length of the coast of the continental territory is 4,</w:t>
      </w:r>
      <w:r w:rsidR="00C713F4" w:rsidRPr="00737902">
        <w:rPr>
          <w:szCs w:val="22"/>
          <w:lang w:val="en-GB"/>
        </w:rPr>
        <w:t>3</w:t>
      </w:r>
      <w:r w:rsidRPr="00737902">
        <w:rPr>
          <w:szCs w:val="22"/>
          <w:lang w:val="en-GB"/>
        </w:rPr>
        <w:t xml:space="preserve">00 km. </w:t>
      </w:r>
    </w:p>
    <w:p w14:paraId="188C09E7" w14:textId="2B1D942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Republic of Peru has a continental surface of 128,521.560 ha and a marine surface of 114,064.680 ha (Benavides, 1995); the length of the coast </w:t>
      </w:r>
      <w:r w:rsidR="005742C8" w:rsidRPr="00737902">
        <w:rPr>
          <w:szCs w:val="22"/>
          <w:lang w:val="en-GB"/>
        </w:rPr>
        <w:t xml:space="preserve">is </w:t>
      </w:r>
      <w:r w:rsidRPr="00737902">
        <w:rPr>
          <w:szCs w:val="22"/>
          <w:lang w:val="en-GB"/>
        </w:rPr>
        <w:t>3,079.5 km.</w:t>
      </w:r>
    </w:p>
    <w:p w14:paraId="4F64A2E8" w14:textId="77777777" w:rsidR="002A11D7" w:rsidRPr="00737902" w:rsidRDefault="002A11D7" w:rsidP="00E664E3">
      <w:pPr>
        <w:pStyle w:val="Heading2"/>
        <w:jc w:val="both"/>
        <w:rPr>
          <w:rFonts w:asciiTheme="minorHAnsi" w:hAnsiTheme="minorHAnsi"/>
          <w:sz w:val="22"/>
          <w:szCs w:val="22"/>
          <w:lang w:val="en-GB"/>
        </w:rPr>
      </w:pPr>
      <w:bookmarkStart w:id="10" w:name="_Toc506898181"/>
      <w:r w:rsidRPr="00737902">
        <w:rPr>
          <w:rFonts w:asciiTheme="minorHAnsi" w:hAnsiTheme="minorHAnsi"/>
          <w:sz w:val="22"/>
          <w:szCs w:val="22"/>
          <w:lang w:val="en-GB"/>
        </w:rPr>
        <w:t>Environmental context and global significance</w:t>
      </w:r>
      <w:bookmarkEnd w:id="10"/>
      <w:r w:rsidRPr="00737902">
        <w:rPr>
          <w:rFonts w:asciiTheme="minorHAnsi" w:hAnsiTheme="minorHAnsi"/>
          <w:sz w:val="22"/>
          <w:szCs w:val="22"/>
          <w:lang w:val="en-GB"/>
        </w:rPr>
        <w:t xml:space="preserve"> </w:t>
      </w:r>
    </w:p>
    <w:p w14:paraId="62CA7CC4" w14:textId="1650FBDD"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HCLME is one of the main upwelling systems of the world and </w:t>
      </w:r>
      <w:r w:rsidR="00173F79" w:rsidRPr="00737902">
        <w:rPr>
          <w:szCs w:val="22"/>
          <w:lang w:val="en-GB"/>
        </w:rPr>
        <w:t xml:space="preserve">is </w:t>
      </w:r>
      <w:r w:rsidRPr="00737902">
        <w:rPr>
          <w:szCs w:val="22"/>
          <w:lang w:val="en-GB"/>
        </w:rPr>
        <w:t>classified as a medium productivity system</w:t>
      </w:r>
      <w:r w:rsidRPr="00737902">
        <w:rPr>
          <w:rStyle w:val="FootnoteReference"/>
          <w:szCs w:val="22"/>
          <w:lang w:val="en-GB"/>
        </w:rPr>
        <w:footnoteReference w:id="1"/>
      </w:r>
      <w:r w:rsidRPr="00737902">
        <w:rPr>
          <w:szCs w:val="22"/>
          <w:lang w:val="en-GB"/>
        </w:rPr>
        <w:t>. The 1998-2013 average concentration of chlorophyll A and productivity are 417 mg/m</w:t>
      </w:r>
      <w:r w:rsidRPr="00737902">
        <w:rPr>
          <w:szCs w:val="22"/>
          <w:vertAlign w:val="superscript"/>
          <w:lang w:val="en-GB"/>
        </w:rPr>
        <w:t>3</w:t>
      </w:r>
      <w:r w:rsidRPr="00737902">
        <w:rPr>
          <w:szCs w:val="22"/>
          <w:lang w:val="en-GB"/>
        </w:rPr>
        <w:t xml:space="preserve"> (</w:t>
      </w:r>
      <w:r w:rsidR="00A247E1" w:rsidRPr="00737902">
        <w:rPr>
          <w:szCs w:val="22"/>
          <w:lang w:val="en-GB"/>
        </w:rPr>
        <w:fldChar w:fldCharType="begin"/>
      </w:r>
      <w:r w:rsidR="00A247E1" w:rsidRPr="00737902">
        <w:rPr>
          <w:szCs w:val="22"/>
          <w:lang w:val="en-GB"/>
        </w:rPr>
        <w:instrText xml:space="preserve"> REF _Ref506873661 \h </w:instrText>
      </w:r>
      <w:r w:rsidR="00A247E1" w:rsidRPr="00737902">
        <w:rPr>
          <w:szCs w:val="22"/>
          <w:lang w:val="en-GB"/>
        </w:rPr>
      </w:r>
      <w:r w:rsidR="00A247E1" w:rsidRPr="00737902">
        <w:rPr>
          <w:szCs w:val="22"/>
          <w:lang w:val="en-GB"/>
        </w:rPr>
        <w:fldChar w:fldCharType="separate"/>
      </w:r>
      <w:r w:rsidR="00737902" w:rsidRPr="00737902">
        <w:rPr>
          <w:lang w:val="en-GB"/>
        </w:rPr>
        <w:t xml:space="preserve">Figure </w:t>
      </w:r>
      <w:r w:rsidR="00737902">
        <w:rPr>
          <w:noProof/>
          <w:lang w:val="en-GB"/>
        </w:rPr>
        <w:t>3</w:t>
      </w:r>
      <w:r w:rsidR="00A247E1" w:rsidRPr="00737902">
        <w:rPr>
          <w:szCs w:val="22"/>
          <w:lang w:val="en-GB"/>
        </w:rPr>
        <w:fldChar w:fldCharType="end"/>
      </w:r>
      <w:r w:rsidRPr="00737902">
        <w:rPr>
          <w:szCs w:val="22"/>
          <w:lang w:val="en-GB"/>
        </w:rPr>
        <w:t>) and 281 gC m</w:t>
      </w:r>
      <w:r w:rsidRPr="00737902">
        <w:rPr>
          <w:szCs w:val="22"/>
          <w:vertAlign w:val="superscript"/>
          <w:lang w:val="en-GB"/>
        </w:rPr>
        <w:t xml:space="preserve">-2 </w:t>
      </w:r>
      <w:r w:rsidR="00173F79" w:rsidRPr="00737902">
        <w:rPr>
          <w:szCs w:val="22"/>
          <w:lang w:val="en-GB"/>
        </w:rPr>
        <w:t>y</w:t>
      </w:r>
      <w:r w:rsidRPr="00737902">
        <w:rPr>
          <w:szCs w:val="22"/>
          <w:vertAlign w:val="superscript"/>
          <w:lang w:val="en-GB"/>
        </w:rPr>
        <w:t>-1</w:t>
      </w:r>
      <w:r w:rsidR="00173F79" w:rsidRPr="00737902">
        <w:rPr>
          <w:szCs w:val="22"/>
          <w:lang w:val="en-GB"/>
        </w:rPr>
        <w:t xml:space="preserve">, </w:t>
      </w:r>
      <w:r w:rsidRPr="00737902">
        <w:rPr>
          <w:szCs w:val="22"/>
          <w:lang w:val="en-GB"/>
        </w:rPr>
        <w:t>respectively.</w:t>
      </w:r>
    </w:p>
    <w:p w14:paraId="0D2146EB" w14:textId="7E0EA94E"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This ecosystem contains six marine ecoregions of two geographic provinces</w:t>
      </w:r>
      <w:r w:rsidRPr="00737902">
        <w:rPr>
          <w:rStyle w:val="FootnoteReference"/>
          <w:szCs w:val="22"/>
          <w:lang w:val="en-GB"/>
        </w:rPr>
        <w:footnoteReference w:id="2"/>
      </w:r>
      <w:r w:rsidRPr="00737902">
        <w:rPr>
          <w:szCs w:val="22"/>
          <w:lang w:val="en-GB"/>
        </w:rPr>
        <w:t xml:space="preserve"> (Spalding et al., 2007). Camus (2001) identified three spatial units: (i) North, north of 30°S containing warm-water biota, (ii) South, south 41°S containing cold-water biota (Magellanic province), and (iii) an intermediate area with presence of biota of both units (</w:t>
      </w:r>
      <w:r w:rsidR="00F055B3" w:rsidRPr="00737902">
        <w:rPr>
          <w:szCs w:val="22"/>
          <w:lang w:val="en-GB"/>
        </w:rPr>
        <w:fldChar w:fldCharType="begin"/>
      </w:r>
      <w:r w:rsidR="00F055B3" w:rsidRPr="00737902">
        <w:rPr>
          <w:szCs w:val="22"/>
          <w:lang w:val="en-GB"/>
        </w:rPr>
        <w:instrText xml:space="preserve"> REF _Ref506873478 \h </w:instrText>
      </w:r>
      <w:r w:rsidR="00F055B3" w:rsidRPr="00737902">
        <w:rPr>
          <w:szCs w:val="22"/>
          <w:lang w:val="en-GB"/>
        </w:rPr>
      </w:r>
      <w:r w:rsidR="00F055B3" w:rsidRPr="00737902">
        <w:rPr>
          <w:szCs w:val="22"/>
          <w:lang w:val="en-GB"/>
        </w:rPr>
        <w:fldChar w:fldCharType="separate"/>
      </w:r>
      <w:r w:rsidR="00737902" w:rsidRPr="00737902">
        <w:rPr>
          <w:lang w:val="en-GB"/>
        </w:rPr>
        <w:t xml:space="preserve">Figure </w:t>
      </w:r>
      <w:r w:rsidR="00737902">
        <w:rPr>
          <w:noProof/>
          <w:lang w:val="en-GB"/>
        </w:rPr>
        <w:t>1</w:t>
      </w:r>
      <w:r w:rsidR="00F055B3" w:rsidRPr="00737902">
        <w:rPr>
          <w:szCs w:val="22"/>
          <w:lang w:val="en-GB"/>
        </w:rPr>
        <w:fldChar w:fldCharType="end"/>
      </w:r>
      <w:r w:rsidRPr="00737902">
        <w:rPr>
          <w:szCs w:val="22"/>
          <w:lang w:val="en-GB"/>
        </w:rPr>
        <w:t xml:space="preserve">). </w:t>
      </w:r>
    </w:p>
    <w:p w14:paraId="50AA656F" w14:textId="6F05CE6F"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A total of 10,201 species have been recorded in this large marine ecosystem (Miloslavich et al., 2011). There are 1,374 species of higher vertebrates, 1,167 species of fishes (the most diverse group), seven species of reptiles, 150 species of birds, and 51 species of mammals (40 species of Cetacea and 11 of Carnivora). Several species are of high </w:t>
      </w:r>
      <w:r w:rsidR="00F072C8" w:rsidRPr="00737902">
        <w:rPr>
          <w:szCs w:val="22"/>
          <w:lang w:val="en-GB"/>
        </w:rPr>
        <w:t xml:space="preserve">conservation </w:t>
      </w:r>
      <w:r w:rsidRPr="00737902">
        <w:rPr>
          <w:szCs w:val="22"/>
          <w:lang w:val="en-GB"/>
        </w:rPr>
        <w:t>value, such as (i) the five species of marine turtles, (ii) the pingüino de Humboldt</w:t>
      </w:r>
      <w:r w:rsidRPr="00737902">
        <w:rPr>
          <w:rStyle w:val="FootnoteReference"/>
          <w:szCs w:val="22"/>
          <w:lang w:val="en-GB"/>
        </w:rPr>
        <w:footnoteReference w:id="3"/>
      </w:r>
      <w:r w:rsidRPr="00737902">
        <w:rPr>
          <w:szCs w:val="22"/>
          <w:lang w:val="en-GB"/>
        </w:rPr>
        <w:t xml:space="preserve"> (</w:t>
      </w:r>
      <w:r w:rsidRPr="00737902">
        <w:rPr>
          <w:i/>
          <w:szCs w:val="22"/>
          <w:lang w:val="en-GB"/>
        </w:rPr>
        <w:t>Spheniscus humboldti</w:t>
      </w:r>
      <w:r w:rsidRPr="00737902">
        <w:rPr>
          <w:szCs w:val="22"/>
          <w:lang w:val="en-GB"/>
        </w:rPr>
        <w:t xml:space="preserve">), (iii) </w:t>
      </w:r>
      <w:r w:rsidR="00F072C8" w:rsidRPr="00737902">
        <w:rPr>
          <w:szCs w:val="22"/>
          <w:lang w:val="en-GB"/>
        </w:rPr>
        <w:t xml:space="preserve">the </w:t>
      </w:r>
      <w:r w:rsidRPr="00737902">
        <w:rPr>
          <w:szCs w:val="22"/>
          <w:lang w:val="en-GB"/>
        </w:rPr>
        <w:t>potoyunco peruano</w:t>
      </w:r>
      <w:r w:rsidRPr="00737902">
        <w:rPr>
          <w:rStyle w:val="FootnoteReference"/>
          <w:szCs w:val="22"/>
          <w:lang w:val="en-GB"/>
        </w:rPr>
        <w:footnoteReference w:id="4"/>
      </w:r>
      <w:r w:rsidRPr="00737902">
        <w:rPr>
          <w:szCs w:val="22"/>
          <w:lang w:val="en-GB"/>
        </w:rPr>
        <w:t xml:space="preserve"> (</w:t>
      </w:r>
      <w:r w:rsidRPr="00737902">
        <w:rPr>
          <w:i/>
          <w:szCs w:val="22"/>
          <w:lang w:val="en-GB"/>
        </w:rPr>
        <w:t>Pelecanoides garnotii</w:t>
      </w:r>
      <w:r w:rsidRPr="00737902">
        <w:rPr>
          <w:szCs w:val="22"/>
          <w:lang w:val="en-GB"/>
        </w:rPr>
        <w:t xml:space="preserve">), (iv) </w:t>
      </w:r>
      <w:r w:rsidR="00F072C8" w:rsidRPr="00737902">
        <w:rPr>
          <w:szCs w:val="22"/>
          <w:lang w:val="en-GB"/>
        </w:rPr>
        <w:t xml:space="preserve">the </w:t>
      </w:r>
      <w:r w:rsidRPr="00737902">
        <w:rPr>
          <w:szCs w:val="22"/>
          <w:lang w:val="en-GB"/>
        </w:rPr>
        <w:t>lobo fino</w:t>
      </w:r>
      <w:r w:rsidRPr="00737902">
        <w:rPr>
          <w:rStyle w:val="FootnoteReference"/>
          <w:szCs w:val="22"/>
          <w:lang w:val="en-GB"/>
        </w:rPr>
        <w:footnoteReference w:id="5"/>
      </w:r>
      <w:r w:rsidRPr="00737902">
        <w:rPr>
          <w:szCs w:val="22"/>
          <w:lang w:val="en-GB"/>
        </w:rPr>
        <w:t xml:space="preserve"> (</w:t>
      </w:r>
      <w:r w:rsidRPr="00737902">
        <w:rPr>
          <w:i/>
          <w:szCs w:val="22"/>
          <w:lang w:val="en-GB"/>
        </w:rPr>
        <w:t>Arctocephalus australis</w:t>
      </w:r>
      <w:r w:rsidRPr="00737902">
        <w:rPr>
          <w:szCs w:val="22"/>
          <w:lang w:val="en-GB"/>
        </w:rPr>
        <w:t xml:space="preserve">), (v) </w:t>
      </w:r>
      <w:r w:rsidR="00F072C8" w:rsidRPr="00737902">
        <w:rPr>
          <w:szCs w:val="22"/>
          <w:lang w:val="en-GB"/>
        </w:rPr>
        <w:t xml:space="preserve">the </w:t>
      </w:r>
      <w:r w:rsidRPr="00737902">
        <w:rPr>
          <w:szCs w:val="22"/>
          <w:lang w:val="en-GB"/>
        </w:rPr>
        <w:t>nutria o</w:t>
      </w:r>
      <w:r w:rsidR="00F072C8" w:rsidRPr="00737902">
        <w:rPr>
          <w:szCs w:val="22"/>
          <w:lang w:val="en-GB"/>
        </w:rPr>
        <w:t>r</w:t>
      </w:r>
      <w:r w:rsidRPr="00737902">
        <w:rPr>
          <w:szCs w:val="22"/>
          <w:lang w:val="en-GB"/>
        </w:rPr>
        <w:t xml:space="preserve"> chungungo</w:t>
      </w:r>
      <w:r w:rsidRPr="00737902">
        <w:rPr>
          <w:rStyle w:val="FootnoteReference"/>
          <w:szCs w:val="22"/>
          <w:lang w:val="en-GB"/>
        </w:rPr>
        <w:footnoteReference w:id="6"/>
      </w:r>
      <w:r w:rsidRPr="00737902">
        <w:rPr>
          <w:szCs w:val="22"/>
          <w:lang w:val="en-GB"/>
        </w:rPr>
        <w:t xml:space="preserve"> (</w:t>
      </w:r>
      <w:r w:rsidRPr="00737902">
        <w:rPr>
          <w:i/>
          <w:szCs w:val="22"/>
          <w:lang w:val="en-GB"/>
        </w:rPr>
        <w:t>Lontra felina</w:t>
      </w:r>
      <w:r w:rsidRPr="00737902">
        <w:rPr>
          <w:szCs w:val="22"/>
          <w:lang w:val="en-GB"/>
        </w:rPr>
        <w:t xml:space="preserve">), </w:t>
      </w:r>
      <w:r w:rsidR="00F072C8" w:rsidRPr="00737902">
        <w:rPr>
          <w:szCs w:val="22"/>
          <w:lang w:val="en-GB"/>
        </w:rPr>
        <w:t>and</w:t>
      </w:r>
      <w:r w:rsidRPr="00737902">
        <w:rPr>
          <w:szCs w:val="22"/>
          <w:lang w:val="en-GB"/>
        </w:rPr>
        <w:t xml:space="preserve"> (vi) </w:t>
      </w:r>
      <w:r w:rsidR="00F072C8" w:rsidRPr="00737902">
        <w:rPr>
          <w:szCs w:val="22"/>
          <w:lang w:val="en-GB"/>
        </w:rPr>
        <w:t xml:space="preserve">the </w:t>
      </w:r>
      <w:r w:rsidRPr="00737902">
        <w:rPr>
          <w:szCs w:val="22"/>
          <w:lang w:val="en-GB"/>
        </w:rPr>
        <w:t>ballena jorobada</w:t>
      </w:r>
      <w:r w:rsidRPr="00737902">
        <w:rPr>
          <w:rStyle w:val="FootnoteReference"/>
          <w:szCs w:val="22"/>
          <w:lang w:val="en-GB"/>
        </w:rPr>
        <w:footnoteReference w:id="7"/>
      </w:r>
      <w:r w:rsidRPr="00737902">
        <w:rPr>
          <w:szCs w:val="22"/>
          <w:lang w:val="en-GB"/>
        </w:rPr>
        <w:t xml:space="preserve"> (</w:t>
      </w:r>
      <w:r w:rsidRPr="00737902">
        <w:rPr>
          <w:i/>
          <w:szCs w:val="22"/>
          <w:lang w:val="en-GB"/>
        </w:rPr>
        <w:t>Megaptera novaeangliae</w:t>
      </w:r>
      <w:r w:rsidRPr="00737902">
        <w:rPr>
          <w:szCs w:val="22"/>
          <w:lang w:val="en-GB"/>
        </w:rPr>
        <w:t xml:space="preserve">) that migrates along the South American coast to breed in the warm waters between Costa Rica and Ecuador. </w:t>
      </w:r>
    </w:p>
    <w:p w14:paraId="340238C7"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productivity of the sea maintains large populations of (i) seabirds that congregate in islets, points and coastal islands, and (ii) sea lions that form colonies along the coast. </w:t>
      </w:r>
    </w:p>
    <w:p w14:paraId="544901E2" w14:textId="34578FA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three species of guano birds with the largest population are: guanay (</w:t>
      </w:r>
      <w:r w:rsidRPr="00737902">
        <w:rPr>
          <w:i/>
          <w:szCs w:val="22"/>
          <w:lang w:val="en-GB"/>
        </w:rPr>
        <w:t>Phalacrocorax bougainvillii</w:t>
      </w:r>
      <w:r w:rsidRPr="00737902">
        <w:rPr>
          <w:szCs w:val="22"/>
          <w:lang w:val="en-GB"/>
        </w:rPr>
        <w:t>), pelícano (</w:t>
      </w:r>
      <w:r w:rsidRPr="00737902">
        <w:rPr>
          <w:i/>
          <w:szCs w:val="22"/>
          <w:lang w:val="en-GB"/>
        </w:rPr>
        <w:t>Pelecanus thagus</w:t>
      </w:r>
      <w:r w:rsidRPr="00737902">
        <w:rPr>
          <w:szCs w:val="22"/>
          <w:lang w:val="en-GB"/>
        </w:rPr>
        <w:t>) and piquero (</w:t>
      </w:r>
      <w:r w:rsidRPr="00737902">
        <w:rPr>
          <w:i/>
          <w:szCs w:val="22"/>
          <w:lang w:val="en-GB"/>
        </w:rPr>
        <w:t>Sula variegata</w:t>
      </w:r>
      <w:r w:rsidRPr="00737902">
        <w:rPr>
          <w:szCs w:val="22"/>
          <w:lang w:val="en-GB"/>
        </w:rPr>
        <w:t xml:space="preserve">). The first </w:t>
      </w:r>
      <w:r w:rsidR="00882505" w:rsidRPr="00737902">
        <w:rPr>
          <w:szCs w:val="22"/>
          <w:lang w:val="en-GB"/>
        </w:rPr>
        <w:t xml:space="preserve">two </w:t>
      </w:r>
      <w:r w:rsidRPr="00737902">
        <w:rPr>
          <w:szCs w:val="22"/>
          <w:lang w:val="en-GB"/>
        </w:rPr>
        <w:t>species are classified as near threatened in the</w:t>
      </w:r>
      <w:r w:rsidR="00882505" w:rsidRPr="00737902">
        <w:rPr>
          <w:szCs w:val="22"/>
          <w:lang w:val="en-GB"/>
        </w:rPr>
        <w:t xml:space="preserve"> IUCN</w:t>
      </w:r>
      <w:r w:rsidRPr="00737902">
        <w:rPr>
          <w:szCs w:val="22"/>
          <w:lang w:val="en-GB"/>
        </w:rPr>
        <w:t xml:space="preserve"> red list. Guano birds consume large quantities of fish (anchoveta) and </w:t>
      </w:r>
      <w:r w:rsidR="00E519FA" w:rsidRPr="00737902">
        <w:rPr>
          <w:szCs w:val="22"/>
          <w:lang w:val="en-GB"/>
        </w:rPr>
        <w:t xml:space="preserve">their </w:t>
      </w:r>
      <w:r w:rsidRPr="00737902">
        <w:rPr>
          <w:szCs w:val="22"/>
          <w:lang w:val="en-GB"/>
        </w:rPr>
        <w:t xml:space="preserve">survival has been </w:t>
      </w:r>
      <w:r w:rsidR="004E5EFA" w:rsidRPr="00737902">
        <w:rPr>
          <w:szCs w:val="22"/>
          <w:lang w:val="en-GB"/>
        </w:rPr>
        <w:t xml:space="preserve">affected </w:t>
      </w:r>
      <w:r w:rsidRPr="00737902">
        <w:rPr>
          <w:szCs w:val="22"/>
          <w:lang w:val="en-GB"/>
        </w:rPr>
        <w:t>by the anchoveta fishery and ENSO events. Other birds also take advantage of the richness of the sea. For instance, albatross</w:t>
      </w:r>
      <w:r w:rsidR="004E5EFA" w:rsidRPr="00737902">
        <w:rPr>
          <w:szCs w:val="22"/>
          <w:lang w:val="en-GB"/>
        </w:rPr>
        <w:t>es</w:t>
      </w:r>
      <w:r w:rsidRPr="00737902">
        <w:rPr>
          <w:szCs w:val="22"/>
          <w:lang w:val="en-GB"/>
        </w:rPr>
        <w:t xml:space="preserve"> and petrels (e.g., </w:t>
      </w:r>
      <w:r w:rsidRPr="00737902">
        <w:rPr>
          <w:i/>
          <w:szCs w:val="22"/>
          <w:lang w:val="en-GB"/>
        </w:rPr>
        <w:t>Procellaria aequinoctialis</w:t>
      </w:r>
      <w:r w:rsidRPr="00737902">
        <w:rPr>
          <w:szCs w:val="22"/>
          <w:lang w:val="en-GB"/>
        </w:rPr>
        <w:t xml:space="preserve"> </w:t>
      </w:r>
      <w:r w:rsidR="00A0743A" w:rsidRPr="00737902">
        <w:rPr>
          <w:szCs w:val="22"/>
          <w:lang w:val="en-GB"/>
        </w:rPr>
        <w:t>and</w:t>
      </w:r>
      <w:r w:rsidRPr="00737902">
        <w:rPr>
          <w:szCs w:val="22"/>
          <w:lang w:val="en-GB"/>
        </w:rPr>
        <w:t xml:space="preserve"> </w:t>
      </w:r>
      <w:r w:rsidRPr="00737902">
        <w:rPr>
          <w:i/>
          <w:szCs w:val="22"/>
          <w:lang w:val="en-GB"/>
        </w:rPr>
        <w:t>Thalassarche bulleri</w:t>
      </w:r>
      <w:r w:rsidRPr="00737902">
        <w:rPr>
          <w:szCs w:val="22"/>
          <w:lang w:val="en-GB"/>
        </w:rPr>
        <w:t>), including the Galapagos albatross (</w:t>
      </w:r>
      <w:r w:rsidRPr="00737902">
        <w:rPr>
          <w:i/>
          <w:szCs w:val="22"/>
          <w:lang w:val="en-GB"/>
        </w:rPr>
        <w:t>Phoebastria irrorata</w:t>
      </w:r>
      <w:r w:rsidRPr="00737902">
        <w:rPr>
          <w:szCs w:val="22"/>
          <w:lang w:val="en-GB"/>
        </w:rPr>
        <w:t>)</w:t>
      </w:r>
      <w:r w:rsidR="00BF79F3" w:rsidRPr="00737902">
        <w:rPr>
          <w:szCs w:val="22"/>
          <w:lang w:val="en-GB"/>
        </w:rPr>
        <w:t xml:space="preserve"> (</w:t>
      </w:r>
      <w:r w:rsidRPr="00737902">
        <w:rPr>
          <w:szCs w:val="22"/>
          <w:lang w:val="en-GB"/>
        </w:rPr>
        <w:t>critical</w:t>
      </w:r>
      <w:r w:rsidR="00BF79F3" w:rsidRPr="00737902">
        <w:rPr>
          <w:szCs w:val="22"/>
          <w:lang w:val="en-GB"/>
        </w:rPr>
        <w:t>ly</w:t>
      </w:r>
      <w:r w:rsidRPr="00737902">
        <w:rPr>
          <w:szCs w:val="22"/>
          <w:lang w:val="en-GB"/>
        </w:rPr>
        <w:t xml:space="preserve"> </w:t>
      </w:r>
      <w:r w:rsidR="00BF79F3" w:rsidRPr="00737902">
        <w:rPr>
          <w:szCs w:val="22"/>
          <w:lang w:val="en-GB"/>
        </w:rPr>
        <w:t>en</w:t>
      </w:r>
      <w:r w:rsidRPr="00737902">
        <w:rPr>
          <w:szCs w:val="22"/>
          <w:lang w:val="en-GB"/>
        </w:rPr>
        <w:t>danger</w:t>
      </w:r>
      <w:r w:rsidR="00BF79F3" w:rsidRPr="00737902">
        <w:rPr>
          <w:szCs w:val="22"/>
          <w:lang w:val="en-GB"/>
        </w:rPr>
        <w:t>ed</w:t>
      </w:r>
      <w:r w:rsidRPr="00737902">
        <w:rPr>
          <w:szCs w:val="22"/>
          <w:lang w:val="en-GB"/>
        </w:rPr>
        <w:t xml:space="preserve"> in the UICN red list</w:t>
      </w:r>
      <w:r w:rsidR="00BF79F3" w:rsidRPr="00737902">
        <w:rPr>
          <w:szCs w:val="22"/>
          <w:lang w:val="en-GB"/>
        </w:rPr>
        <w:t>) which</w:t>
      </w:r>
      <w:r w:rsidRPr="00737902">
        <w:rPr>
          <w:szCs w:val="22"/>
          <w:lang w:val="en-GB"/>
        </w:rPr>
        <w:t xml:space="preserve"> only nests in the </w:t>
      </w:r>
      <w:r w:rsidR="00BF79F3" w:rsidRPr="00737902">
        <w:rPr>
          <w:szCs w:val="22"/>
          <w:lang w:val="en-GB"/>
        </w:rPr>
        <w:t>Española i</w:t>
      </w:r>
      <w:r w:rsidRPr="00737902">
        <w:rPr>
          <w:szCs w:val="22"/>
          <w:lang w:val="en-GB"/>
        </w:rPr>
        <w:t>sland of Galapagos and feeds in coasts of Peru. Jahncke et al. (2004) found that the development of the anchoveta fishery contributed to the decline of the guano bird populations.</w:t>
      </w:r>
    </w:p>
    <w:p w14:paraId="0FDA21E8" w14:textId="1E2F1346"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Populations of lobo fino and lobo chusco (</w:t>
      </w:r>
      <w:r w:rsidRPr="00737902">
        <w:rPr>
          <w:i/>
          <w:szCs w:val="22"/>
          <w:lang w:val="en-GB"/>
        </w:rPr>
        <w:t>Otaria byronia</w:t>
      </w:r>
      <w:r w:rsidRPr="00737902">
        <w:rPr>
          <w:szCs w:val="22"/>
          <w:lang w:val="en-GB"/>
        </w:rPr>
        <w:t xml:space="preserve">) are strongly affected by ENSO events. The Peru- north of Chile subpopulation of lobo fino is classified as vulnerable in the UICN red list. Half of the population is concentrated in five sites in Peru (Cárdenas-Alayza &amp; Oliveira, 2016). The diet includes large amounts of anchoveta and cephalopods. </w:t>
      </w:r>
      <w:r w:rsidR="003C3B83" w:rsidRPr="00737902">
        <w:rPr>
          <w:szCs w:val="22"/>
          <w:lang w:val="en-GB"/>
        </w:rPr>
        <w:t>The l</w:t>
      </w:r>
      <w:r w:rsidRPr="00737902">
        <w:rPr>
          <w:szCs w:val="22"/>
          <w:lang w:val="en-GB"/>
        </w:rPr>
        <w:t xml:space="preserve">obo chusco is a more common and generalist species, which is affected by pollutants and pathogens due to the interaction with anthropic spaces (Sepúlveda et al., 2015; Salinas et al., 2010). Both species of sea lions interact with fishing activities and therefore, despite being protected species, they are frequently attacked. </w:t>
      </w:r>
    </w:p>
    <w:p w14:paraId="3E537CDA" w14:textId="0F0325D8"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There is a lack of information about the size of the population of otters, though it is assumed to be declining. This is a species frequently affected by the intensification of activities in the coastal front and the subsequent </w:t>
      </w:r>
      <w:r w:rsidR="00A6390D" w:rsidRPr="00737902">
        <w:rPr>
          <w:szCs w:val="22"/>
          <w:lang w:val="en-GB"/>
        </w:rPr>
        <w:t xml:space="preserve">habitat </w:t>
      </w:r>
      <w:r w:rsidRPr="00737902">
        <w:rPr>
          <w:szCs w:val="22"/>
          <w:lang w:val="en-GB"/>
        </w:rPr>
        <w:t>degradation and fragmentation. This is a species that has adapted to survive in anthropic environments and therefore, it is exposed to pollutants and aggression of animals and people (Pizarro, 2008; Apaza &amp; Romero, 2012; Alfaro-Shigueto et al., 2011; Cursach et al., 2012).</w:t>
      </w:r>
    </w:p>
    <w:p w14:paraId="23E97A2F" w14:textId="7B05D85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Macroalga</w:t>
      </w:r>
      <w:r w:rsidR="00A6390D" w:rsidRPr="00737902">
        <w:rPr>
          <w:szCs w:val="22"/>
          <w:lang w:val="en-GB"/>
        </w:rPr>
        <w:t>e</w:t>
      </w:r>
      <w:r w:rsidRPr="00737902">
        <w:rPr>
          <w:szCs w:val="22"/>
          <w:lang w:val="en-GB"/>
        </w:rPr>
        <w:t xml:space="preserve"> meadows located in the intertidal and subtidal areas have great ecosystem value. The composition of species and structure of the communities of the temperate zone of South America is very particular, because apparently </w:t>
      </w:r>
      <w:r w:rsidR="00BF7860" w:rsidRPr="00737902">
        <w:rPr>
          <w:szCs w:val="22"/>
          <w:lang w:val="en-GB"/>
        </w:rPr>
        <w:t xml:space="preserve">it </w:t>
      </w:r>
      <w:r w:rsidRPr="00737902">
        <w:rPr>
          <w:szCs w:val="22"/>
          <w:lang w:val="en-GB"/>
        </w:rPr>
        <w:t xml:space="preserve">has had little exchange with populations from other areas, which has generated an important level of endemism (Santelices, 1980; Santelices &amp; Meneses, 2000). A total of 444 species of benthic </w:t>
      </w:r>
      <w:r w:rsidR="00BF7860" w:rsidRPr="00737902">
        <w:rPr>
          <w:szCs w:val="22"/>
          <w:lang w:val="en-GB"/>
        </w:rPr>
        <w:t xml:space="preserve">algae </w:t>
      </w:r>
      <w:r w:rsidRPr="00737902">
        <w:rPr>
          <w:szCs w:val="22"/>
          <w:lang w:val="en-GB"/>
        </w:rPr>
        <w:t xml:space="preserve">have been recorded in the Chilean continent. Of these, 101 species are endemic (22.7%), Brown </w:t>
      </w:r>
      <w:r w:rsidR="00BF7860" w:rsidRPr="00737902">
        <w:rPr>
          <w:szCs w:val="22"/>
          <w:lang w:val="en-GB"/>
        </w:rPr>
        <w:t xml:space="preserve">algae </w:t>
      </w:r>
      <w:r w:rsidRPr="00737902">
        <w:rPr>
          <w:szCs w:val="22"/>
          <w:lang w:val="en-GB"/>
        </w:rPr>
        <w:t>meadows (</w:t>
      </w:r>
      <w:r w:rsidRPr="00737902">
        <w:rPr>
          <w:i/>
          <w:szCs w:val="22"/>
          <w:lang w:val="en-GB"/>
        </w:rPr>
        <w:t xml:space="preserve">Macrocystis integrifolia, Lessonia trabeculata </w:t>
      </w:r>
      <w:r w:rsidR="00BF7860" w:rsidRPr="00737902">
        <w:rPr>
          <w:szCs w:val="22"/>
          <w:lang w:val="en-GB"/>
        </w:rPr>
        <w:t>and</w:t>
      </w:r>
      <w:r w:rsidRPr="00737902">
        <w:rPr>
          <w:szCs w:val="22"/>
          <w:lang w:val="en-GB"/>
        </w:rPr>
        <w:t xml:space="preserve"> </w:t>
      </w:r>
      <w:r w:rsidRPr="00737902">
        <w:rPr>
          <w:i/>
          <w:szCs w:val="22"/>
          <w:lang w:val="en-GB"/>
        </w:rPr>
        <w:t>Lessonia nigrescens</w:t>
      </w:r>
      <w:r w:rsidRPr="00737902">
        <w:rPr>
          <w:szCs w:val="22"/>
          <w:lang w:val="en-GB"/>
        </w:rPr>
        <w:t xml:space="preserve">) host a large </w:t>
      </w:r>
      <w:r w:rsidR="00CD6B45" w:rsidRPr="00737902">
        <w:rPr>
          <w:szCs w:val="22"/>
          <w:lang w:val="en-GB"/>
        </w:rPr>
        <w:t>number</w:t>
      </w:r>
      <w:r w:rsidRPr="00737902">
        <w:rPr>
          <w:szCs w:val="22"/>
          <w:lang w:val="en-GB"/>
        </w:rPr>
        <w:t xml:space="preserve"> of invertebrates </w:t>
      </w:r>
      <w:r w:rsidR="00BF7860" w:rsidRPr="00737902">
        <w:rPr>
          <w:szCs w:val="22"/>
          <w:lang w:val="en-GB"/>
        </w:rPr>
        <w:t xml:space="preserve">and fish </w:t>
      </w:r>
      <w:r w:rsidRPr="00737902">
        <w:rPr>
          <w:szCs w:val="22"/>
          <w:lang w:val="en-GB"/>
        </w:rPr>
        <w:t>that use this environment for feeding, juvenile rearing and reproduction (Vásquez &amp; Santelices, 1984; Thiel &amp; Vásquez, 2000; Vásquez et al., 2001).</w:t>
      </w:r>
    </w:p>
    <w:p w14:paraId="791DE949" w14:textId="77777777" w:rsidR="002A11D7" w:rsidRPr="00737902" w:rsidRDefault="002A11D7" w:rsidP="00E664E3">
      <w:pPr>
        <w:pStyle w:val="Heading3"/>
        <w:jc w:val="both"/>
        <w:rPr>
          <w:rFonts w:asciiTheme="minorHAnsi" w:hAnsiTheme="minorHAnsi"/>
          <w:sz w:val="22"/>
          <w:szCs w:val="22"/>
          <w:lang w:val="en-GB"/>
        </w:rPr>
      </w:pPr>
      <w:bookmarkStart w:id="11" w:name="_Toc506898182"/>
      <w:r w:rsidRPr="00737902">
        <w:rPr>
          <w:rFonts w:asciiTheme="minorHAnsi" w:hAnsiTheme="minorHAnsi"/>
          <w:sz w:val="22"/>
          <w:szCs w:val="22"/>
          <w:lang w:val="en-GB"/>
        </w:rPr>
        <w:t>Environmental variability and climate change</w:t>
      </w:r>
      <w:bookmarkEnd w:id="11"/>
    </w:p>
    <w:p w14:paraId="0B8B8AF0" w14:textId="79A7FC22"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In the </w:t>
      </w:r>
      <w:r w:rsidR="00BF7860" w:rsidRPr="00737902">
        <w:rPr>
          <w:szCs w:val="22"/>
          <w:lang w:val="en-GB"/>
        </w:rPr>
        <w:t>HCLME</w:t>
      </w:r>
      <w:r w:rsidRPr="00737902">
        <w:rPr>
          <w:szCs w:val="22"/>
          <w:lang w:val="en-GB"/>
        </w:rPr>
        <w:t xml:space="preserve">, natural processes and human activities are strongly influenced by oceanic events of high (ENSO) and low frequency (Pacific decadal oscillation and Pacific inter-decadal oscillation). El Niño southern oscillation is the main source of interannual variability in the Pacific Ocean (Rasmusson &amp; Carpenter, 1982), whereas the decadal and inter-decadal variability generate profound changes in the structure of the system (Mantua &amp; Hare, 2002; Chao et al., 2000; Salinger et al., 2001), such as the succession of dominance of anchovetas and </w:t>
      </w:r>
      <w:r w:rsidR="00BF7860" w:rsidRPr="00737902">
        <w:rPr>
          <w:szCs w:val="22"/>
          <w:lang w:val="en-GB"/>
        </w:rPr>
        <w:t xml:space="preserve">sardines </w:t>
      </w:r>
      <w:r w:rsidRPr="00737902">
        <w:rPr>
          <w:szCs w:val="22"/>
          <w:lang w:val="en-GB"/>
        </w:rPr>
        <w:t xml:space="preserve">in the </w:t>
      </w:r>
      <w:r w:rsidR="00BF7860" w:rsidRPr="00737902">
        <w:rPr>
          <w:szCs w:val="22"/>
          <w:lang w:val="en-GB"/>
        </w:rPr>
        <w:t>HCLME</w:t>
      </w:r>
      <w:r w:rsidRPr="00737902">
        <w:rPr>
          <w:szCs w:val="22"/>
          <w:lang w:val="en-GB"/>
        </w:rPr>
        <w:t xml:space="preserve"> (Chávez et al., 2003; Alheit &amp; Niquen, 2004; Swartzman et al., 2008). ENSO events and the decadal oscillation of the Pacific Ocean are directly related (Newman et al., 2003).</w:t>
      </w:r>
    </w:p>
    <w:p w14:paraId="035DBE95" w14:textId="76D218C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ENSO affects more intensely the northern segment of the HCLME (i.e.</w:t>
      </w:r>
      <w:r w:rsidR="00BA3ADC" w:rsidRPr="00737902">
        <w:rPr>
          <w:szCs w:val="22"/>
          <w:lang w:val="en-GB"/>
        </w:rPr>
        <w:t>,</w:t>
      </w:r>
      <w:r w:rsidRPr="00737902">
        <w:rPr>
          <w:szCs w:val="22"/>
          <w:lang w:val="en-GB"/>
        </w:rPr>
        <w:t xml:space="preserve"> Peru and northern Chile). During El Niño (the warm phase of ENSO), the warm surface waters restrict upwelling and reduce the productivity of the sea, which in turn changes the trophic relations in the entire ecosystem (González et al., 2000; Escribano et al., 2002; Shaffer et al., 2002; Alheit &amp; Niquen, 2004; Tam et al., 2008). The abundance of anchoveta decreases significantly, which in turn affects the species that feed on it. Changes in the </w:t>
      </w:r>
      <w:r w:rsidR="00BA3ADC" w:rsidRPr="00737902">
        <w:rPr>
          <w:szCs w:val="22"/>
          <w:lang w:val="en-GB"/>
        </w:rPr>
        <w:t xml:space="preserve">food </w:t>
      </w:r>
      <w:r w:rsidR="00CD6B45" w:rsidRPr="00737902">
        <w:rPr>
          <w:szCs w:val="22"/>
          <w:lang w:val="en-GB"/>
        </w:rPr>
        <w:t>chain and</w:t>
      </w:r>
      <w:r w:rsidRPr="00737902">
        <w:rPr>
          <w:szCs w:val="22"/>
          <w:lang w:val="en-GB"/>
        </w:rPr>
        <w:t xml:space="preserve"> climate conditions (i.e. heavy</w:t>
      </w:r>
      <w:r w:rsidR="00BA3ADC" w:rsidRPr="00737902">
        <w:rPr>
          <w:szCs w:val="22"/>
          <w:lang w:val="en-GB"/>
        </w:rPr>
        <w:t xml:space="preserve"> </w:t>
      </w:r>
      <w:r w:rsidRPr="00737902">
        <w:rPr>
          <w:szCs w:val="22"/>
          <w:lang w:val="en-GB"/>
        </w:rPr>
        <w:t>rain</w:t>
      </w:r>
      <w:r w:rsidR="00BA3ADC" w:rsidRPr="00737902">
        <w:rPr>
          <w:szCs w:val="22"/>
          <w:lang w:val="en-GB"/>
        </w:rPr>
        <w:t>fall</w:t>
      </w:r>
      <w:r w:rsidRPr="00737902">
        <w:rPr>
          <w:szCs w:val="22"/>
          <w:lang w:val="en-GB"/>
        </w:rPr>
        <w:t xml:space="preserve"> and </w:t>
      </w:r>
      <w:r w:rsidR="00BA3ADC" w:rsidRPr="00737902">
        <w:rPr>
          <w:szCs w:val="22"/>
          <w:lang w:val="en-GB"/>
        </w:rPr>
        <w:t xml:space="preserve">temperature </w:t>
      </w:r>
      <w:r w:rsidRPr="00737902">
        <w:rPr>
          <w:szCs w:val="22"/>
          <w:lang w:val="en-GB"/>
        </w:rPr>
        <w:t xml:space="preserve">increase) cause changes in </w:t>
      </w:r>
      <w:r w:rsidR="00BA3ADC" w:rsidRPr="00737902">
        <w:rPr>
          <w:szCs w:val="22"/>
          <w:lang w:val="en-GB"/>
        </w:rPr>
        <w:t xml:space="preserve">the </w:t>
      </w:r>
      <w:r w:rsidRPr="00737902">
        <w:rPr>
          <w:szCs w:val="22"/>
          <w:lang w:val="en-GB"/>
        </w:rPr>
        <w:t xml:space="preserve">survival and distribution patterns of both coastal and marine biota. </w:t>
      </w:r>
      <w:r w:rsidR="00BA3ADC" w:rsidRPr="00737902">
        <w:rPr>
          <w:szCs w:val="22"/>
          <w:lang w:val="en-GB"/>
        </w:rPr>
        <w:t xml:space="preserve">Mass mortality </w:t>
      </w:r>
      <w:r w:rsidRPr="00737902">
        <w:rPr>
          <w:szCs w:val="22"/>
          <w:lang w:val="en-GB"/>
        </w:rPr>
        <w:t xml:space="preserve">of guano birds and sea lions are common (Arntz &amp; Tarazona, 1990; Duffy, 1990; Jaksic, 1998; Jaksic &amp; Fariña, 2010). For instance, El Niño 1982-1983 reduced the colonies of Humboldt </w:t>
      </w:r>
      <w:r w:rsidR="00C8525C" w:rsidRPr="00737902">
        <w:rPr>
          <w:szCs w:val="22"/>
          <w:lang w:val="en-GB"/>
        </w:rPr>
        <w:t xml:space="preserve">penguins </w:t>
      </w:r>
      <w:r w:rsidRPr="00737902">
        <w:rPr>
          <w:szCs w:val="22"/>
          <w:lang w:val="en-GB"/>
        </w:rPr>
        <w:t>in Peru in 65% (Hays, 1986).</w:t>
      </w:r>
    </w:p>
    <w:p w14:paraId="3E64FFBE"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It has been observed that the system recovers rapidly from El Niño impacts, as the environmental conditions normalize. However, the intensity of fishing and other external factors such as the migration of predators can affect the recovery process (Arntz &amp; Tarazona, 1990; Taylor et al., 2008).</w:t>
      </w:r>
    </w:p>
    <w:p w14:paraId="43B3FCE8" w14:textId="184812F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El Niño also has severe impacts on the life conditions of the coastal </w:t>
      </w:r>
      <w:r w:rsidR="00C8525C" w:rsidRPr="00737902">
        <w:rPr>
          <w:szCs w:val="22"/>
          <w:lang w:val="en-GB"/>
        </w:rPr>
        <w:t xml:space="preserve">human </w:t>
      </w:r>
      <w:r w:rsidRPr="00737902">
        <w:rPr>
          <w:szCs w:val="22"/>
          <w:lang w:val="en-GB"/>
        </w:rPr>
        <w:t xml:space="preserve">populations. The heavy </w:t>
      </w:r>
      <w:r w:rsidR="00C8525C" w:rsidRPr="00737902">
        <w:rPr>
          <w:szCs w:val="22"/>
          <w:lang w:val="en-GB"/>
        </w:rPr>
        <w:t>rainfall,</w:t>
      </w:r>
      <w:r w:rsidRPr="00737902">
        <w:rPr>
          <w:szCs w:val="22"/>
          <w:lang w:val="en-GB"/>
        </w:rPr>
        <w:t xml:space="preserve"> that occur mainly in Peru</w:t>
      </w:r>
      <w:r w:rsidR="00C8525C" w:rsidRPr="00737902">
        <w:rPr>
          <w:szCs w:val="22"/>
          <w:lang w:val="en-GB"/>
        </w:rPr>
        <w:t>,</w:t>
      </w:r>
      <w:r w:rsidRPr="00737902">
        <w:rPr>
          <w:szCs w:val="22"/>
          <w:lang w:val="en-GB"/>
        </w:rPr>
        <w:t xml:space="preserve"> ca</w:t>
      </w:r>
      <w:r w:rsidR="00C8525C" w:rsidRPr="00737902">
        <w:rPr>
          <w:szCs w:val="22"/>
          <w:lang w:val="en-GB"/>
        </w:rPr>
        <w:t>u</w:t>
      </w:r>
      <w:r w:rsidRPr="00737902">
        <w:rPr>
          <w:szCs w:val="22"/>
          <w:lang w:val="en-GB"/>
        </w:rPr>
        <w:t>se severe damages to both homes and public infrastructure. For instance, El Niño 1997-1998 caused losses for USD 7.5 billion in Andean countries</w:t>
      </w:r>
      <w:r w:rsidR="00C8525C" w:rsidRPr="00737902">
        <w:rPr>
          <w:szCs w:val="22"/>
          <w:lang w:val="en-GB"/>
        </w:rPr>
        <w:t xml:space="preserve">; </w:t>
      </w:r>
      <w:r w:rsidRPr="00737902">
        <w:rPr>
          <w:szCs w:val="22"/>
          <w:lang w:val="en-GB"/>
        </w:rPr>
        <w:t xml:space="preserve">it is estimated that Peru lost 4.5% of </w:t>
      </w:r>
      <w:r w:rsidR="00C8525C" w:rsidRPr="00737902">
        <w:rPr>
          <w:szCs w:val="22"/>
          <w:lang w:val="en-GB"/>
        </w:rPr>
        <w:t xml:space="preserve">the </w:t>
      </w:r>
      <w:r w:rsidRPr="00737902">
        <w:rPr>
          <w:szCs w:val="22"/>
          <w:lang w:val="en-GB"/>
        </w:rPr>
        <w:t xml:space="preserve">gross domestic product (CAF, 2000; OPS, 2000). In addition, the heavy </w:t>
      </w:r>
      <w:r w:rsidR="00C8525C" w:rsidRPr="00737902">
        <w:rPr>
          <w:szCs w:val="22"/>
          <w:lang w:val="en-GB"/>
        </w:rPr>
        <w:t xml:space="preserve">rainfall </w:t>
      </w:r>
      <w:r w:rsidR="00CD6B45" w:rsidRPr="00737902">
        <w:rPr>
          <w:szCs w:val="22"/>
          <w:lang w:val="en-GB"/>
        </w:rPr>
        <w:t>exacerbates</w:t>
      </w:r>
      <w:r w:rsidRPr="00737902">
        <w:rPr>
          <w:szCs w:val="22"/>
          <w:lang w:val="en-GB"/>
        </w:rPr>
        <w:t xml:space="preserve"> the sanitary conditions in coastal populations and </w:t>
      </w:r>
      <w:r w:rsidR="00C8525C" w:rsidRPr="00737902">
        <w:rPr>
          <w:szCs w:val="22"/>
          <w:lang w:val="en-GB"/>
        </w:rPr>
        <w:t xml:space="preserve">pollution </w:t>
      </w:r>
      <w:r w:rsidRPr="00737902">
        <w:rPr>
          <w:szCs w:val="22"/>
          <w:lang w:val="en-GB"/>
        </w:rPr>
        <w:t xml:space="preserve">on the coastal border.  </w:t>
      </w:r>
    </w:p>
    <w:p w14:paraId="6AFA24CC" w14:textId="74109D74"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It is not yet clear what the impacts of the climate change will be on this large marine ecosystem (Thiel et al., 2007; Wang et al., 2010).  Between 1957 and 2012 the average sea surface temperature of the HCLME increased 0.24°C, which is classified as a mild warming</w:t>
      </w:r>
      <w:r w:rsidRPr="00737902">
        <w:rPr>
          <w:szCs w:val="22"/>
          <w:vertAlign w:val="superscript"/>
          <w:lang w:val="en-GB"/>
        </w:rPr>
        <w:footnoteReference w:id="8"/>
      </w:r>
      <w:r w:rsidRPr="00737902">
        <w:rPr>
          <w:szCs w:val="22"/>
          <w:lang w:val="en-GB"/>
        </w:rPr>
        <w:t xml:space="preserve"> (IOC-UNESCO &amp; UNEP, 2016). However, it is </w:t>
      </w:r>
      <w:r w:rsidR="00F74501" w:rsidRPr="00737902">
        <w:rPr>
          <w:szCs w:val="22"/>
          <w:lang w:val="en-GB"/>
        </w:rPr>
        <w:t xml:space="preserve">foreseen </w:t>
      </w:r>
      <w:r w:rsidRPr="00737902">
        <w:rPr>
          <w:szCs w:val="22"/>
          <w:lang w:val="en-GB"/>
        </w:rPr>
        <w:t xml:space="preserve">that climate change </w:t>
      </w:r>
      <w:r w:rsidR="00F74501" w:rsidRPr="00737902">
        <w:rPr>
          <w:szCs w:val="22"/>
          <w:lang w:val="en-GB"/>
        </w:rPr>
        <w:t xml:space="preserve">will </w:t>
      </w:r>
      <w:r w:rsidRPr="00737902">
        <w:rPr>
          <w:szCs w:val="22"/>
          <w:lang w:val="en-GB"/>
        </w:rPr>
        <w:t xml:space="preserve">cause more intense and frequent ENSO </w:t>
      </w:r>
      <w:r w:rsidR="00CD6B45" w:rsidRPr="00737902">
        <w:rPr>
          <w:szCs w:val="22"/>
          <w:lang w:val="en-GB"/>
        </w:rPr>
        <w:t>events (</w:t>
      </w:r>
      <w:r w:rsidRPr="00737902">
        <w:rPr>
          <w:szCs w:val="22"/>
          <w:lang w:val="en-GB"/>
        </w:rPr>
        <w:t>Cai et al., 2014; Cai et al., 2015), and that the diverse populations of the biota adapt through changes in their distribution and abundance (Bartsch et al., 2012; Bakun et al., 2015; Riascos et al., 2017).</w:t>
      </w:r>
    </w:p>
    <w:p w14:paraId="1962A21E"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impacts of climate change on the marine environment and fisheries could strongly affect the livelihoods of the coastal communities and the economy of both countries. Therefore, Chile and Peru are evaluating the possible impacts</w:t>
      </w:r>
      <w:r w:rsidRPr="00737902">
        <w:rPr>
          <w:szCs w:val="22"/>
          <w:vertAlign w:val="superscript"/>
          <w:lang w:val="en-GB"/>
        </w:rPr>
        <w:footnoteReference w:id="9"/>
      </w:r>
      <w:r w:rsidRPr="00737902">
        <w:rPr>
          <w:szCs w:val="22"/>
          <w:lang w:val="en-GB"/>
        </w:rPr>
        <w:t xml:space="preserve"> and developing adaptation strategies (MEFT et al., 2015; MMA, 2014).</w:t>
      </w:r>
    </w:p>
    <w:p w14:paraId="77F2240C" w14:textId="77777777" w:rsidR="002A11D7" w:rsidRPr="00737902" w:rsidRDefault="002A11D7" w:rsidP="00E664E3">
      <w:pPr>
        <w:pStyle w:val="ListParagraph"/>
        <w:spacing w:after="160" w:line="259" w:lineRule="auto"/>
        <w:ind w:left="0"/>
        <w:contextualSpacing/>
        <w:jc w:val="both"/>
        <w:rPr>
          <w:szCs w:val="22"/>
          <w:lang w:val="en-GB"/>
        </w:rPr>
      </w:pPr>
    </w:p>
    <w:p w14:paraId="1F5DE7AF" w14:textId="77777777" w:rsidR="002A11D7" w:rsidRPr="00737902" w:rsidRDefault="002A11D7" w:rsidP="00E664E3">
      <w:pPr>
        <w:rPr>
          <w:rFonts w:asciiTheme="minorHAnsi" w:hAnsiTheme="minorHAnsi"/>
          <w:sz w:val="22"/>
          <w:szCs w:val="22"/>
        </w:rPr>
      </w:pPr>
    </w:p>
    <w:p w14:paraId="708DD9D8" w14:textId="25EA1B51" w:rsidR="002A11D7" w:rsidRPr="00737902" w:rsidRDefault="003052AE" w:rsidP="00E664E3">
      <w:pP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4143AF93" wp14:editId="57C53CA0">
            <wp:extent cx="5607050" cy="1936750"/>
            <wp:effectExtent l="0" t="0" r="0" b="0"/>
            <wp:docPr id="2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2">
                      <a:extLst>
                        <a:ext uri="{28A0092B-C50C-407E-A947-70E740481C1C}">
                          <a14:useLocalDpi xmlns:a14="http://schemas.microsoft.com/office/drawing/2010/main" val="0"/>
                        </a:ext>
                      </a:extLst>
                    </a:blip>
                    <a:srcRect t="19312" b="16710"/>
                    <a:stretch>
                      <a:fillRect/>
                    </a:stretch>
                  </pic:blipFill>
                  <pic:spPr bwMode="auto">
                    <a:xfrm>
                      <a:off x="0" y="0"/>
                      <a:ext cx="5607050" cy="1936750"/>
                    </a:xfrm>
                    <a:prstGeom prst="rect">
                      <a:avLst/>
                    </a:prstGeom>
                    <a:noFill/>
                    <a:ln>
                      <a:noFill/>
                    </a:ln>
                  </pic:spPr>
                </pic:pic>
              </a:graphicData>
            </a:graphic>
          </wp:inline>
        </w:drawing>
      </w:r>
    </w:p>
    <w:p w14:paraId="2126CBBE" w14:textId="37DA7B99" w:rsidR="00A247E1" w:rsidRPr="00737902" w:rsidRDefault="00A247E1" w:rsidP="00A247E1">
      <w:pPr>
        <w:pStyle w:val="Caption"/>
        <w:rPr>
          <w:lang w:val="en-GB"/>
        </w:rPr>
      </w:pPr>
      <w:bookmarkStart w:id="12" w:name="_Ref506873661"/>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3</w:t>
      </w:r>
      <w:r w:rsidRPr="00737902">
        <w:rPr>
          <w:lang w:val="en-GB"/>
        </w:rPr>
        <w:fldChar w:fldCharType="end"/>
      </w:r>
      <w:bookmarkEnd w:id="12"/>
      <w:r w:rsidRPr="00737902">
        <w:rPr>
          <w:lang w:val="en-GB"/>
        </w:rPr>
        <w:t>. Concentration of chlorophyll-a (mg/m3) in the Humboldt Current large marine ecosystem (green line). The concentration of chlorophyll in the large marine ecosystems of the Gulf of California (orange line) and the Pacific of Central America (purple line) are included. Source: onesharedocean.org.</w:t>
      </w:r>
    </w:p>
    <w:p w14:paraId="323914D0" w14:textId="77777777" w:rsidR="00A247E1" w:rsidRPr="00737902" w:rsidRDefault="00A247E1" w:rsidP="00A247E1"/>
    <w:p w14:paraId="57A0E076" w14:textId="77777777" w:rsidR="002A11D7" w:rsidRPr="00737902" w:rsidRDefault="002A11D7" w:rsidP="00E664E3">
      <w:pPr>
        <w:pStyle w:val="Heading3"/>
        <w:jc w:val="both"/>
        <w:rPr>
          <w:rFonts w:asciiTheme="minorHAnsi" w:hAnsiTheme="minorHAnsi"/>
          <w:sz w:val="22"/>
          <w:szCs w:val="22"/>
          <w:lang w:val="en-GB"/>
        </w:rPr>
      </w:pPr>
      <w:bookmarkStart w:id="13" w:name="_Toc506898183"/>
      <w:r w:rsidRPr="00737902">
        <w:rPr>
          <w:rFonts w:asciiTheme="minorHAnsi" w:hAnsiTheme="minorHAnsi"/>
          <w:sz w:val="22"/>
          <w:szCs w:val="22"/>
          <w:lang w:val="en-GB"/>
        </w:rPr>
        <w:t>Protected areas</w:t>
      </w:r>
      <w:bookmarkEnd w:id="13"/>
    </w:p>
    <w:p w14:paraId="51CFF0F3" w14:textId="24ACA42F"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surface of marine and coastal protected areas (MPA) of the HCLME increased from 246,300 ha in 1983 to 579,800 ha in 2014 (IOC-UNESCO &amp; UNEP, 2016). </w:t>
      </w:r>
    </w:p>
    <w:p w14:paraId="315B6B33" w14:textId="7077E8F0" w:rsidR="002A11D7" w:rsidRPr="00737902" w:rsidRDefault="001F6B88" w:rsidP="000C236E">
      <w:pPr>
        <w:pStyle w:val="ListParagraph"/>
        <w:numPr>
          <w:ilvl w:val="0"/>
          <w:numId w:val="12"/>
        </w:numPr>
        <w:spacing w:after="160" w:line="259" w:lineRule="auto"/>
        <w:contextualSpacing/>
        <w:jc w:val="both"/>
        <w:rPr>
          <w:szCs w:val="22"/>
          <w:lang w:val="en-GB"/>
        </w:rPr>
      </w:pPr>
      <w:r w:rsidRPr="00737902">
        <w:rPr>
          <w:szCs w:val="22"/>
          <w:lang w:val="en-GB"/>
        </w:rPr>
        <w:t>In Chile, MPAs</w:t>
      </w:r>
      <w:r w:rsidR="002A11D7" w:rsidRPr="00737902">
        <w:rPr>
          <w:szCs w:val="22"/>
          <w:lang w:val="en-GB"/>
        </w:rPr>
        <w:t xml:space="preserve"> cover 46,323.077 ha (13.4% of the exclusive economic zone)</w:t>
      </w:r>
      <w:r w:rsidR="004869B2" w:rsidRPr="00737902">
        <w:rPr>
          <w:szCs w:val="22"/>
          <w:lang w:val="en-GB"/>
        </w:rPr>
        <w:t xml:space="preserve"> (</w:t>
      </w:r>
      <w:r w:rsidR="003415F0" w:rsidRPr="00737902">
        <w:rPr>
          <w:szCs w:val="22"/>
          <w:lang w:val="en-GB"/>
        </w:rPr>
        <w:fldChar w:fldCharType="begin"/>
      </w:r>
      <w:r w:rsidR="003415F0" w:rsidRPr="00737902">
        <w:rPr>
          <w:szCs w:val="22"/>
          <w:lang w:val="en-GB"/>
        </w:rPr>
        <w:instrText xml:space="preserve"> REF _Ref506873864 \h </w:instrText>
      </w:r>
      <w:r w:rsidR="003415F0" w:rsidRPr="00737902">
        <w:rPr>
          <w:szCs w:val="22"/>
          <w:lang w:val="en-GB"/>
        </w:rPr>
      </w:r>
      <w:r w:rsidR="003415F0" w:rsidRPr="00737902">
        <w:rPr>
          <w:szCs w:val="22"/>
          <w:lang w:val="en-GB"/>
        </w:rPr>
        <w:fldChar w:fldCharType="separate"/>
      </w:r>
      <w:r w:rsidR="00737902" w:rsidRPr="00737902">
        <w:rPr>
          <w:lang w:val="en-GB"/>
        </w:rPr>
        <w:t xml:space="preserve">Table </w:t>
      </w:r>
      <w:r w:rsidR="00737902">
        <w:rPr>
          <w:noProof/>
          <w:lang w:val="en-GB"/>
        </w:rPr>
        <w:t>1</w:t>
      </w:r>
      <w:r w:rsidR="003415F0" w:rsidRPr="00737902">
        <w:rPr>
          <w:szCs w:val="22"/>
          <w:lang w:val="en-GB"/>
        </w:rPr>
        <w:fldChar w:fldCharType="end"/>
      </w:r>
      <w:r w:rsidR="004869B2" w:rsidRPr="00737902">
        <w:rPr>
          <w:szCs w:val="22"/>
          <w:lang w:val="en-GB"/>
        </w:rPr>
        <w:fldChar w:fldCharType="begin"/>
      </w:r>
      <w:r w:rsidR="004869B2" w:rsidRPr="00737902">
        <w:rPr>
          <w:szCs w:val="22"/>
          <w:lang w:val="en-GB"/>
        </w:rPr>
        <w:instrText xml:space="preserve"> REF _Ref506873864 \h </w:instrText>
      </w:r>
      <w:r w:rsidR="004869B2" w:rsidRPr="00737902">
        <w:rPr>
          <w:szCs w:val="22"/>
          <w:lang w:val="en-GB"/>
        </w:rPr>
      </w:r>
      <w:r w:rsidR="004869B2" w:rsidRPr="00737902">
        <w:rPr>
          <w:szCs w:val="22"/>
          <w:lang w:val="en-GB"/>
        </w:rPr>
        <w:fldChar w:fldCharType="separate"/>
      </w:r>
      <w:r w:rsidR="00737902" w:rsidRPr="00737902">
        <w:rPr>
          <w:lang w:val="en-GB"/>
        </w:rPr>
        <w:t xml:space="preserve">Table </w:t>
      </w:r>
      <w:r w:rsidR="00737902">
        <w:rPr>
          <w:noProof/>
          <w:lang w:val="en-GB"/>
        </w:rPr>
        <w:t>1</w:t>
      </w:r>
      <w:r w:rsidR="004869B2" w:rsidRPr="00737902">
        <w:rPr>
          <w:szCs w:val="22"/>
          <w:lang w:val="en-GB"/>
        </w:rPr>
        <w:fldChar w:fldCharType="end"/>
      </w:r>
      <w:r w:rsidR="004869B2" w:rsidRPr="00737902">
        <w:rPr>
          <w:szCs w:val="22"/>
          <w:lang w:val="en-GB"/>
        </w:rPr>
        <w:t>)</w:t>
      </w:r>
      <w:r w:rsidR="002A11D7" w:rsidRPr="00737902">
        <w:rPr>
          <w:szCs w:val="22"/>
          <w:lang w:val="en-GB"/>
        </w:rPr>
        <w:t>. However, larger MPA</w:t>
      </w:r>
      <w:r w:rsidRPr="00737902">
        <w:rPr>
          <w:szCs w:val="22"/>
          <w:lang w:val="en-GB"/>
        </w:rPr>
        <w:t>s</w:t>
      </w:r>
      <w:r w:rsidR="002A11D7" w:rsidRPr="00737902">
        <w:rPr>
          <w:szCs w:val="22"/>
          <w:lang w:val="en-GB"/>
        </w:rPr>
        <w:t xml:space="preserve"> are in the oceanic area, outside the HCLME: </w:t>
      </w:r>
    </w:p>
    <w:p w14:paraId="1B2C63F6" w14:textId="77777777" w:rsidR="002A11D7" w:rsidRPr="00737902" w:rsidRDefault="002A11D7" w:rsidP="000C236E">
      <w:pPr>
        <w:pStyle w:val="ListParagraph"/>
        <w:numPr>
          <w:ilvl w:val="0"/>
          <w:numId w:val="13"/>
        </w:numPr>
        <w:spacing w:after="160" w:line="259" w:lineRule="auto"/>
        <w:contextualSpacing/>
        <w:jc w:val="both"/>
        <w:rPr>
          <w:szCs w:val="22"/>
          <w:lang w:val="en-GB"/>
        </w:rPr>
      </w:pPr>
      <w:r w:rsidRPr="00737902">
        <w:rPr>
          <w:szCs w:val="22"/>
          <w:lang w:val="en-GB"/>
        </w:rPr>
        <w:t>Marine Park “Motu Motiro Hiva” (created in 2010) that has 15x10</w:t>
      </w:r>
      <w:r w:rsidRPr="00737902">
        <w:rPr>
          <w:szCs w:val="22"/>
          <w:vertAlign w:val="superscript"/>
          <w:lang w:val="en-GB"/>
        </w:rPr>
        <w:t>6</w:t>
      </w:r>
      <w:r w:rsidRPr="00737902">
        <w:rPr>
          <w:szCs w:val="22"/>
          <w:lang w:val="en-GB"/>
        </w:rPr>
        <w:t xml:space="preserve"> ha</w:t>
      </w:r>
    </w:p>
    <w:p w14:paraId="1103A571" w14:textId="77777777" w:rsidR="002A11D7" w:rsidRPr="00737902" w:rsidRDefault="002A11D7" w:rsidP="000C236E">
      <w:pPr>
        <w:pStyle w:val="ListParagraph"/>
        <w:numPr>
          <w:ilvl w:val="0"/>
          <w:numId w:val="13"/>
        </w:numPr>
        <w:spacing w:after="160" w:line="259" w:lineRule="auto"/>
        <w:contextualSpacing/>
        <w:jc w:val="both"/>
        <w:rPr>
          <w:szCs w:val="22"/>
          <w:lang w:val="en-GB"/>
        </w:rPr>
      </w:pPr>
      <w:r w:rsidRPr="00737902">
        <w:rPr>
          <w:szCs w:val="22"/>
          <w:lang w:val="en-GB"/>
        </w:rPr>
        <w:t>Marine Park “Nazca-Desventuradas” (created in 2016) that has 30x10</w:t>
      </w:r>
      <w:r w:rsidRPr="00737902">
        <w:rPr>
          <w:szCs w:val="22"/>
          <w:vertAlign w:val="superscript"/>
          <w:lang w:val="en-GB"/>
        </w:rPr>
        <w:t>6</w:t>
      </w:r>
      <w:r w:rsidRPr="00737902">
        <w:rPr>
          <w:szCs w:val="22"/>
          <w:lang w:val="en-GB"/>
        </w:rPr>
        <w:t xml:space="preserve"> ha.</w:t>
      </w:r>
    </w:p>
    <w:p w14:paraId="53EEA80E" w14:textId="748E2884" w:rsidR="002A11D7" w:rsidRPr="00737902" w:rsidRDefault="002A11D7" w:rsidP="000C236E">
      <w:pPr>
        <w:pStyle w:val="ListParagraph"/>
        <w:numPr>
          <w:ilvl w:val="0"/>
          <w:numId w:val="13"/>
        </w:numPr>
        <w:spacing w:after="160" w:line="259" w:lineRule="auto"/>
        <w:contextualSpacing/>
        <w:jc w:val="both"/>
        <w:rPr>
          <w:szCs w:val="22"/>
          <w:lang w:val="en-GB"/>
        </w:rPr>
      </w:pPr>
      <w:r w:rsidRPr="00737902">
        <w:rPr>
          <w:szCs w:val="22"/>
          <w:lang w:val="en-GB"/>
        </w:rPr>
        <w:t>Coastal marine protected area of multiple uses “</w:t>
      </w:r>
      <w:r w:rsidR="001F6B88" w:rsidRPr="00737902">
        <w:rPr>
          <w:szCs w:val="22"/>
          <w:lang w:val="en-GB"/>
        </w:rPr>
        <w:t>Mar de</w:t>
      </w:r>
      <w:r w:rsidRPr="00737902">
        <w:rPr>
          <w:szCs w:val="22"/>
          <w:lang w:val="en-GB"/>
        </w:rPr>
        <w:t xml:space="preserve"> Juan Fernandez” (created in 2017) that has 1.1x10</w:t>
      </w:r>
      <w:r w:rsidRPr="00737902">
        <w:rPr>
          <w:szCs w:val="22"/>
          <w:vertAlign w:val="superscript"/>
          <w:lang w:val="en-GB"/>
        </w:rPr>
        <w:t>6</w:t>
      </w:r>
      <w:r w:rsidRPr="00737902">
        <w:rPr>
          <w:szCs w:val="22"/>
          <w:lang w:val="en-GB"/>
        </w:rPr>
        <w:t xml:space="preserve"> ha.</w:t>
      </w:r>
    </w:p>
    <w:p w14:paraId="05B21049"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Chile has two marine-coastal Ramsar sites: (i) Salt marshes of Huentelauquén (2,772 ha), and (ii) Laguna Conchalí Nature Sanctuary (34 ha).</w:t>
      </w:r>
    </w:p>
    <w:p w14:paraId="1B2762EA" w14:textId="20B48422"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w:t>
      </w:r>
      <w:r w:rsidR="001F6B88" w:rsidRPr="00737902">
        <w:rPr>
          <w:szCs w:val="22"/>
          <w:lang w:val="en-GB"/>
        </w:rPr>
        <w:t xml:space="preserve">authority for the </w:t>
      </w:r>
      <w:r w:rsidRPr="00737902">
        <w:rPr>
          <w:szCs w:val="22"/>
          <w:lang w:val="en-GB"/>
        </w:rPr>
        <w:t>creation and administration of MPA</w:t>
      </w:r>
      <w:r w:rsidR="001F6B88" w:rsidRPr="00737902">
        <w:rPr>
          <w:szCs w:val="22"/>
          <w:lang w:val="en-GB"/>
        </w:rPr>
        <w:t>s</w:t>
      </w:r>
      <w:r w:rsidRPr="00737902">
        <w:rPr>
          <w:szCs w:val="22"/>
          <w:lang w:val="en-GB"/>
        </w:rPr>
        <w:t xml:space="preserve"> is divided into several entities</w:t>
      </w:r>
      <w:r w:rsidRPr="00737902">
        <w:rPr>
          <w:rStyle w:val="FootnoteReference"/>
          <w:szCs w:val="22"/>
          <w:lang w:val="en-GB"/>
        </w:rPr>
        <w:footnoteReference w:id="10"/>
      </w:r>
      <w:r w:rsidRPr="00737902">
        <w:rPr>
          <w:szCs w:val="22"/>
          <w:lang w:val="en-GB"/>
        </w:rPr>
        <w:t xml:space="preserve"> (Sierralta et al., 2011):</w:t>
      </w:r>
    </w:p>
    <w:p w14:paraId="510A6CCB" w14:textId="3EEE27E8" w:rsidR="002A11D7" w:rsidRPr="00737902" w:rsidRDefault="002A11D7" w:rsidP="000C236E">
      <w:pPr>
        <w:pStyle w:val="ListParagraph"/>
        <w:numPr>
          <w:ilvl w:val="1"/>
          <w:numId w:val="12"/>
        </w:numPr>
        <w:spacing w:after="160" w:line="259" w:lineRule="auto"/>
        <w:contextualSpacing/>
        <w:jc w:val="both"/>
        <w:rPr>
          <w:szCs w:val="22"/>
          <w:lang w:val="en-GB"/>
        </w:rPr>
      </w:pPr>
      <w:r w:rsidRPr="00737902">
        <w:rPr>
          <w:szCs w:val="22"/>
          <w:lang w:val="en-GB"/>
        </w:rPr>
        <w:t>Marine sanctuaries</w:t>
      </w:r>
      <w:r w:rsidR="001F6B88" w:rsidRPr="00737902">
        <w:rPr>
          <w:szCs w:val="22"/>
          <w:lang w:val="en-GB"/>
        </w:rPr>
        <w:t xml:space="preserve"> are</w:t>
      </w:r>
      <w:r w:rsidRPr="00737902">
        <w:rPr>
          <w:szCs w:val="22"/>
          <w:lang w:val="en-GB"/>
        </w:rPr>
        <w:t xml:space="preserve"> created under the framework of </w:t>
      </w:r>
      <w:r w:rsidR="00CD6B45" w:rsidRPr="00737902">
        <w:rPr>
          <w:szCs w:val="22"/>
          <w:lang w:val="en-GB"/>
        </w:rPr>
        <w:t>the Natural</w:t>
      </w:r>
      <w:r w:rsidRPr="00737902">
        <w:rPr>
          <w:szCs w:val="22"/>
          <w:lang w:val="en-GB"/>
        </w:rPr>
        <w:t xml:space="preserve"> </w:t>
      </w:r>
      <w:r w:rsidR="00CD6B45" w:rsidRPr="00737902">
        <w:rPr>
          <w:szCs w:val="22"/>
          <w:lang w:val="en-GB"/>
        </w:rPr>
        <w:t>Monuments Act (</w:t>
      </w:r>
      <w:r w:rsidRPr="00737902">
        <w:rPr>
          <w:szCs w:val="22"/>
          <w:lang w:val="en-GB"/>
        </w:rPr>
        <w:t>laws 17,288 and 20,417) and they are under the custody of the Ministry of the Environment (MMA).</w:t>
      </w:r>
    </w:p>
    <w:p w14:paraId="17FC9405" w14:textId="6DB13D69" w:rsidR="002A11D7" w:rsidRPr="00737902" w:rsidRDefault="002A11D7" w:rsidP="000C236E">
      <w:pPr>
        <w:pStyle w:val="ListParagraph"/>
        <w:numPr>
          <w:ilvl w:val="1"/>
          <w:numId w:val="12"/>
        </w:numPr>
        <w:spacing w:after="160" w:line="259" w:lineRule="auto"/>
        <w:contextualSpacing/>
        <w:jc w:val="both"/>
        <w:rPr>
          <w:szCs w:val="22"/>
          <w:lang w:val="en-GB"/>
        </w:rPr>
      </w:pPr>
      <w:r w:rsidRPr="00737902">
        <w:rPr>
          <w:szCs w:val="22"/>
          <w:lang w:val="en-GB"/>
        </w:rPr>
        <w:t xml:space="preserve">Marine parks and marine reserves are created under the General Act of </w:t>
      </w:r>
      <w:r w:rsidR="001F6B88" w:rsidRPr="00737902">
        <w:rPr>
          <w:szCs w:val="22"/>
          <w:lang w:val="en-GB"/>
        </w:rPr>
        <w:t xml:space="preserve">Fisheries </w:t>
      </w:r>
      <w:r w:rsidRPr="00737902">
        <w:rPr>
          <w:szCs w:val="22"/>
          <w:lang w:val="en-GB"/>
        </w:rPr>
        <w:t>and Aquaculture (Law 18,892 and modified by the law 20,217) and administered by the National Fishing and Aquaculture Service (SERNAPESCA).</w:t>
      </w:r>
    </w:p>
    <w:p w14:paraId="2B55CAC1" w14:textId="61A8FB7D" w:rsidR="002A11D7" w:rsidRPr="00737902" w:rsidRDefault="00AE1178" w:rsidP="000C236E">
      <w:pPr>
        <w:pStyle w:val="ListParagraph"/>
        <w:numPr>
          <w:ilvl w:val="1"/>
          <w:numId w:val="12"/>
        </w:numPr>
        <w:spacing w:after="160" w:line="259" w:lineRule="auto"/>
        <w:contextualSpacing/>
        <w:jc w:val="both"/>
        <w:rPr>
          <w:szCs w:val="22"/>
          <w:lang w:val="en-GB"/>
        </w:rPr>
      </w:pPr>
      <w:r w:rsidRPr="00737902">
        <w:rPr>
          <w:rFonts w:cs="Calibri"/>
          <w:szCs w:val="22"/>
          <w:lang w:val="en-GB"/>
        </w:rPr>
        <w:t>Coastal Marine Protected Area of Multiple Uses</w:t>
      </w:r>
      <w:r w:rsidRPr="00737902" w:rsidDel="00E1720F">
        <w:rPr>
          <w:szCs w:val="22"/>
          <w:lang w:val="en-GB"/>
        </w:rPr>
        <w:t xml:space="preserve"> </w:t>
      </w:r>
      <w:r w:rsidR="002A11D7" w:rsidRPr="00737902">
        <w:rPr>
          <w:szCs w:val="22"/>
          <w:lang w:val="en-GB"/>
        </w:rPr>
        <w:t>(AMCP-MU)</w:t>
      </w:r>
      <w:r w:rsidR="00E1720F" w:rsidRPr="00737902">
        <w:rPr>
          <w:szCs w:val="22"/>
          <w:lang w:val="en-GB"/>
        </w:rPr>
        <w:t xml:space="preserve"> are</w:t>
      </w:r>
      <w:r w:rsidR="002A11D7" w:rsidRPr="00737902">
        <w:rPr>
          <w:szCs w:val="22"/>
          <w:lang w:val="en-GB"/>
        </w:rPr>
        <w:t xml:space="preserve"> established by attributions of the </w:t>
      </w:r>
      <w:r w:rsidR="007A770D" w:rsidRPr="00737902">
        <w:rPr>
          <w:szCs w:val="22"/>
          <w:lang w:val="en-GB"/>
        </w:rPr>
        <w:t>Undersecretariat</w:t>
      </w:r>
      <w:r w:rsidR="002A11D7" w:rsidRPr="00737902">
        <w:rPr>
          <w:szCs w:val="22"/>
          <w:lang w:val="en-GB"/>
        </w:rPr>
        <w:t xml:space="preserve"> of the Navy and the Ministry of National Assets</w:t>
      </w:r>
      <w:r w:rsidR="00E1720F" w:rsidRPr="00737902">
        <w:rPr>
          <w:szCs w:val="22"/>
          <w:lang w:val="en-GB"/>
        </w:rPr>
        <w:t>.</w:t>
      </w:r>
      <w:r w:rsidR="002A11D7" w:rsidRPr="00737902">
        <w:rPr>
          <w:szCs w:val="22"/>
          <w:lang w:val="en-GB"/>
        </w:rPr>
        <w:t xml:space="preserve"> The regulation of activities is defined in the corresponding management plan. Their administration is entrusted to public-private administration units with participation of the corresponding Regional Government and civil society organizations (OSC).</w:t>
      </w:r>
    </w:p>
    <w:p w14:paraId="1550056A" w14:textId="2B0CE6B8"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There are four </w:t>
      </w:r>
      <w:r w:rsidR="00E1720F" w:rsidRPr="00737902">
        <w:rPr>
          <w:szCs w:val="22"/>
          <w:lang w:val="en-GB"/>
        </w:rPr>
        <w:t>marine protected area</w:t>
      </w:r>
      <w:r w:rsidRPr="00737902">
        <w:rPr>
          <w:szCs w:val="22"/>
          <w:lang w:val="en-GB"/>
        </w:rPr>
        <w:t xml:space="preserve">s in </w:t>
      </w:r>
      <w:r w:rsidR="00CD6B45" w:rsidRPr="00737902">
        <w:rPr>
          <w:szCs w:val="22"/>
          <w:lang w:val="en-GB"/>
        </w:rPr>
        <w:t>Peru that</w:t>
      </w:r>
      <w:r w:rsidRPr="00737902">
        <w:rPr>
          <w:szCs w:val="22"/>
          <w:lang w:val="en-GB"/>
        </w:rPr>
        <w:t xml:space="preserve"> cover 403,915.87 hectares of marine surface (0.48% of the exclusive economic zone</w:t>
      </w:r>
      <w:r w:rsidR="00E1720F" w:rsidRPr="00737902">
        <w:rPr>
          <w:szCs w:val="22"/>
          <w:lang w:val="en-GB"/>
        </w:rPr>
        <w:t>)</w:t>
      </w:r>
      <w:r w:rsidRPr="00737902">
        <w:rPr>
          <w:szCs w:val="22"/>
          <w:lang w:val="en-GB"/>
        </w:rPr>
        <w:t xml:space="preserve"> (</w:t>
      </w:r>
      <w:r w:rsidR="004869B2" w:rsidRPr="00737902">
        <w:rPr>
          <w:szCs w:val="22"/>
          <w:lang w:val="en-GB"/>
        </w:rPr>
        <w:fldChar w:fldCharType="begin"/>
      </w:r>
      <w:r w:rsidR="004869B2" w:rsidRPr="00737902">
        <w:rPr>
          <w:szCs w:val="22"/>
          <w:lang w:val="en-GB"/>
        </w:rPr>
        <w:instrText xml:space="preserve"> REF _Ref506873899 \h </w:instrText>
      </w:r>
      <w:r w:rsidR="004869B2" w:rsidRPr="00737902">
        <w:rPr>
          <w:szCs w:val="22"/>
          <w:lang w:val="en-GB"/>
        </w:rPr>
      </w:r>
      <w:r w:rsidR="004869B2" w:rsidRPr="00737902">
        <w:rPr>
          <w:szCs w:val="22"/>
          <w:lang w:val="en-GB"/>
        </w:rPr>
        <w:fldChar w:fldCharType="separate"/>
      </w:r>
      <w:r w:rsidR="00737902" w:rsidRPr="00737902">
        <w:rPr>
          <w:lang w:val="en-GB"/>
        </w:rPr>
        <w:t xml:space="preserve">Table </w:t>
      </w:r>
      <w:r w:rsidR="00737902">
        <w:rPr>
          <w:noProof/>
          <w:lang w:val="en-GB"/>
        </w:rPr>
        <w:t>2</w:t>
      </w:r>
      <w:r w:rsidR="004869B2" w:rsidRPr="00737902">
        <w:rPr>
          <w:szCs w:val="22"/>
          <w:lang w:val="en-GB"/>
        </w:rPr>
        <w:fldChar w:fldCharType="end"/>
      </w:r>
      <w:r w:rsidRPr="00737902">
        <w:rPr>
          <w:szCs w:val="22"/>
          <w:lang w:val="en-GB"/>
        </w:rPr>
        <w:t xml:space="preserve">). It should be mentioned that the </w:t>
      </w:r>
      <w:r w:rsidR="00E1720F" w:rsidRPr="00737902">
        <w:rPr>
          <w:szCs w:val="22"/>
          <w:lang w:val="en-GB"/>
        </w:rPr>
        <w:t>National Reserve System of Islands, Islets and Guaneras Points</w:t>
      </w:r>
      <w:r w:rsidRPr="00737902">
        <w:rPr>
          <w:szCs w:val="22"/>
          <w:lang w:val="en-GB"/>
        </w:rPr>
        <w:t xml:space="preserve"> (RNSIIPG) is made up by a set of 22 islands, islets and groups of isles, as well as 121 points located along the Peruvian coast. There are five marine-costal Ramsar sites: (i) National Sanctuary </w:t>
      </w:r>
      <w:r w:rsidR="00E1720F" w:rsidRPr="00737902">
        <w:rPr>
          <w:szCs w:val="22"/>
          <w:lang w:val="en-GB"/>
        </w:rPr>
        <w:t xml:space="preserve">Mangroves </w:t>
      </w:r>
      <w:r w:rsidRPr="00737902">
        <w:rPr>
          <w:szCs w:val="22"/>
          <w:lang w:val="en-GB"/>
        </w:rPr>
        <w:t>of Tumbes (2,972 ha</w:t>
      </w:r>
      <w:r w:rsidR="00CD6B45" w:rsidRPr="00737902">
        <w:rPr>
          <w:szCs w:val="22"/>
          <w:lang w:val="en-GB"/>
        </w:rPr>
        <w:t>), (</w:t>
      </w:r>
      <w:r w:rsidRPr="00737902">
        <w:rPr>
          <w:szCs w:val="22"/>
          <w:lang w:val="en-GB"/>
        </w:rPr>
        <w:t xml:space="preserve">ii) National Sanctuary </w:t>
      </w:r>
      <w:r w:rsidR="00E1720F" w:rsidRPr="00737902">
        <w:rPr>
          <w:szCs w:val="22"/>
          <w:lang w:val="en-GB"/>
        </w:rPr>
        <w:t xml:space="preserve">Mangroves </w:t>
      </w:r>
      <w:r w:rsidRPr="00737902">
        <w:rPr>
          <w:szCs w:val="22"/>
          <w:lang w:val="en-GB"/>
        </w:rPr>
        <w:t xml:space="preserve">of San Pedro de Vice in the Sechura Bay (3,399 </w:t>
      </w:r>
      <w:r w:rsidR="00E1720F" w:rsidRPr="00737902">
        <w:rPr>
          <w:szCs w:val="22"/>
          <w:lang w:val="en-GB"/>
        </w:rPr>
        <w:t>h</w:t>
      </w:r>
      <w:r w:rsidRPr="00737902">
        <w:rPr>
          <w:szCs w:val="22"/>
          <w:lang w:val="en-GB"/>
        </w:rPr>
        <w:t>a), (iii) Pantanos de Villa Wildlife Refuge in the urban area of Lima (263 ha), (iv) Paracas Bay (335,000 ha), and (v) Lagunas de Mejias National Sanctuary (690.6 ha).</w:t>
      </w:r>
    </w:p>
    <w:p w14:paraId="1ABB8BF7" w14:textId="78EB6CB1" w:rsidR="00214C72" w:rsidRPr="00AC68EE" w:rsidRDefault="00E1720F" w:rsidP="00214C72">
      <w:pPr>
        <w:pStyle w:val="ListParagraph"/>
        <w:numPr>
          <w:ilvl w:val="0"/>
          <w:numId w:val="12"/>
        </w:numPr>
        <w:spacing w:after="160" w:line="259" w:lineRule="auto"/>
        <w:contextualSpacing/>
        <w:jc w:val="both"/>
        <w:rPr>
          <w:szCs w:val="22"/>
          <w:lang w:val="en-GB"/>
        </w:rPr>
      </w:pPr>
      <w:r w:rsidRPr="00737902">
        <w:rPr>
          <w:szCs w:val="22"/>
          <w:lang w:val="en-GB"/>
        </w:rPr>
        <w:t xml:space="preserve">In Peru, </w:t>
      </w:r>
      <w:r w:rsidR="002A11D7" w:rsidRPr="00737902">
        <w:rPr>
          <w:szCs w:val="22"/>
          <w:lang w:val="en-GB"/>
        </w:rPr>
        <w:t xml:space="preserve">protected areas are managed by the </w:t>
      </w:r>
      <w:r w:rsidRPr="00737902" w:rsidDel="004E7E3E">
        <w:rPr>
          <w:szCs w:val="22"/>
          <w:lang w:val="en-GB"/>
        </w:rPr>
        <w:t>National Service of Protected Natural Areas by the State of Peru</w:t>
      </w:r>
      <w:r w:rsidR="002A11D7" w:rsidRPr="00737902">
        <w:rPr>
          <w:szCs w:val="22"/>
          <w:lang w:val="en-GB"/>
        </w:rPr>
        <w:t xml:space="preserve"> (SERNANP), which is </w:t>
      </w:r>
      <w:r w:rsidR="008543F4" w:rsidRPr="00737902">
        <w:rPr>
          <w:szCs w:val="22"/>
          <w:lang w:val="en-GB"/>
        </w:rPr>
        <w:t>adscribed</w:t>
      </w:r>
      <w:r w:rsidRPr="00737902">
        <w:rPr>
          <w:szCs w:val="22"/>
          <w:lang w:val="en-GB"/>
        </w:rPr>
        <w:t xml:space="preserve"> </w:t>
      </w:r>
      <w:r w:rsidR="002A11D7" w:rsidRPr="00737902">
        <w:rPr>
          <w:szCs w:val="22"/>
          <w:lang w:val="en-GB"/>
        </w:rPr>
        <w:t xml:space="preserve">to the Ministry of the Environment (MINAM). </w:t>
      </w:r>
    </w:p>
    <w:p w14:paraId="444BBE96" w14:textId="7D0F01B3" w:rsidR="00214C72" w:rsidRPr="00737902" w:rsidRDefault="00214C72" w:rsidP="00214C72">
      <w:pPr>
        <w:pStyle w:val="Caption"/>
        <w:rPr>
          <w:rFonts w:asciiTheme="minorHAnsi" w:hAnsiTheme="minorHAnsi"/>
          <w:szCs w:val="22"/>
          <w:lang w:val="en-GB"/>
        </w:rPr>
      </w:pPr>
      <w:bookmarkStart w:id="14" w:name="_Ref506873864"/>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1</w:t>
      </w:r>
      <w:r w:rsidRPr="00737902">
        <w:rPr>
          <w:lang w:val="en-GB"/>
        </w:rPr>
        <w:fldChar w:fldCharType="end"/>
      </w:r>
      <w:bookmarkEnd w:id="14"/>
      <w:r w:rsidRPr="00737902">
        <w:rPr>
          <w:lang w:val="en-GB"/>
        </w:rPr>
        <w:t>. Marine and coastal protected areas in Chile.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231"/>
        <w:gridCol w:w="1715"/>
        <w:gridCol w:w="2113"/>
        <w:gridCol w:w="1435"/>
      </w:tblGrid>
      <w:tr w:rsidR="002A11D7" w:rsidRPr="00737902" w14:paraId="2C1F6BFA" w14:textId="77777777" w:rsidTr="0021096C">
        <w:trPr>
          <w:trHeight w:val="20"/>
          <w:tblHeader/>
        </w:trPr>
        <w:tc>
          <w:tcPr>
            <w:tcW w:w="3231" w:type="dxa"/>
            <w:vAlign w:val="center"/>
          </w:tcPr>
          <w:p w14:paraId="6E8327DE"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Name of the area</w:t>
            </w:r>
          </w:p>
        </w:tc>
        <w:tc>
          <w:tcPr>
            <w:tcW w:w="1715" w:type="dxa"/>
            <w:vAlign w:val="center"/>
          </w:tcPr>
          <w:p w14:paraId="389D5ADF"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Category</w:t>
            </w:r>
          </w:p>
        </w:tc>
        <w:tc>
          <w:tcPr>
            <w:tcW w:w="2113" w:type="dxa"/>
            <w:vAlign w:val="center"/>
          </w:tcPr>
          <w:p w14:paraId="07B3F428"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Surface (km</w:t>
            </w:r>
            <w:r w:rsidRPr="00737902">
              <w:rPr>
                <w:rFonts w:asciiTheme="minorHAnsi" w:hAnsiTheme="minorHAnsi" w:cstheme="minorHAnsi"/>
                <w:szCs w:val="20"/>
                <w:vertAlign w:val="superscript"/>
              </w:rPr>
              <w:t>2</w:t>
            </w:r>
            <w:r w:rsidRPr="00737902">
              <w:rPr>
                <w:rFonts w:asciiTheme="minorHAnsi" w:hAnsiTheme="minorHAnsi" w:cstheme="minorHAnsi"/>
                <w:szCs w:val="20"/>
              </w:rPr>
              <w:t>)</w:t>
            </w:r>
          </w:p>
        </w:tc>
        <w:tc>
          <w:tcPr>
            <w:tcW w:w="1435" w:type="dxa"/>
            <w:vAlign w:val="center"/>
          </w:tcPr>
          <w:p w14:paraId="1DAA5F86"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Percentage per category</w:t>
            </w:r>
          </w:p>
        </w:tc>
      </w:tr>
      <w:tr w:rsidR="0021096C" w:rsidRPr="00737902" w14:paraId="4DAC620E" w14:textId="77777777" w:rsidTr="0021096C">
        <w:trPr>
          <w:trHeight w:val="20"/>
        </w:trPr>
        <w:tc>
          <w:tcPr>
            <w:tcW w:w="3231" w:type="dxa"/>
          </w:tcPr>
          <w:p w14:paraId="4C7E168F" w14:textId="7CCDEC6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Francisco Coloane</w:t>
            </w:r>
          </w:p>
        </w:tc>
        <w:tc>
          <w:tcPr>
            <w:tcW w:w="1715" w:type="dxa"/>
            <w:vMerge w:val="restart"/>
            <w:vAlign w:val="center"/>
          </w:tcPr>
          <w:p w14:paraId="1C344365"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Marine Park</w:t>
            </w:r>
          </w:p>
        </w:tc>
        <w:tc>
          <w:tcPr>
            <w:tcW w:w="2113" w:type="dxa"/>
            <w:vAlign w:val="center"/>
          </w:tcPr>
          <w:p w14:paraId="1C0A2C32"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15.63 </w:t>
            </w:r>
          </w:p>
        </w:tc>
        <w:tc>
          <w:tcPr>
            <w:tcW w:w="1435" w:type="dxa"/>
            <w:vMerge w:val="restart"/>
            <w:vAlign w:val="center"/>
          </w:tcPr>
          <w:p w14:paraId="4D4E3DF9"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97.4 %</w:t>
            </w:r>
          </w:p>
        </w:tc>
      </w:tr>
      <w:tr w:rsidR="0021096C" w:rsidRPr="00737902" w14:paraId="736A5EEE" w14:textId="77777777" w:rsidTr="0021096C">
        <w:trPr>
          <w:trHeight w:val="20"/>
        </w:trPr>
        <w:tc>
          <w:tcPr>
            <w:tcW w:w="3231" w:type="dxa"/>
          </w:tcPr>
          <w:p w14:paraId="693AA2CD" w14:textId="4450965B"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Motu Motiro Hiva</w:t>
            </w:r>
          </w:p>
        </w:tc>
        <w:tc>
          <w:tcPr>
            <w:tcW w:w="1715" w:type="dxa"/>
            <w:vMerge/>
            <w:vAlign w:val="center"/>
          </w:tcPr>
          <w:p w14:paraId="09848C0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3CFBF408"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150,000</w:t>
            </w:r>
          </w:p>
        </w:tc>
        <w:tc>
          <w:tcPr>
            <w:tcW w:w="1435" w:type="dxa"/>
            <w:vMerge/>
            <w:vAlign w:val="center"/>
          </w:tcPr>
          <w:p w14:paraId="28CD9F70" w14:textId="77777777" w:rsidR="0021096C" w:rsidRPr="00737902" w:rsidRDefault="0021096C" w:rsidP="00E664E3">
            <w:pPr>
              <w:spacing w:after="0"/>
              <w:rPr>
                <w:rFonts w:asciiTheme="minorHAnsi" w:hAnsiTheme="minorHAnsi" w:cstheme="minorHAnsi"/>
                <w:szCs w:val="20"/>
              </w:rPr>
            </w:pPr>
          </w:p>
        </w:tc>
      </w:tr>
      <w:tr w:rsidR="0021096C" w:rsidRPr="00737902" w14:paraId="45A4775D" w14:textId="77777777" w:rsidTr="0021096C">
        <w:trPr>
          <w:trHeight w:val="20"/>
        </w:trPr>
        <w:tc>
          <w:tcPr>
            <w:tcW w:w="3231" w:type="dxa"/>
          </w:tcPr>
          <w:p w14:paraId="52C8C918" w14:textId="6E31929D"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Nazca Desventuradas</w:t>
            </w:r>
          </w:p>
        </w:tc>
        <w:tc>
          <w:tcPr>
            <w:tcW w:w="1715" w:type="dxa"/>
            <w:vMerge/>
            <w:vAlign w:val="center"/>
          </w:tcPr>
          <w:p w14:paraId="7BD788A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16A1DD23"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300,035</w:t>
            </w:r>
          </w:p>
        </w:tc>
        <w:tc>
          <w:tcPr>
            <w:tcW w:w="1435" w:type="dxa"/>
            <w:vMerge/>
            <w:vAlign w:val="center"/>
          </w:tcPr>
          <w:p w14:paraId="5AAD4E5F" w14:textId="77777777" w:rsidR="0021096C" w:rsidRPr="00737902" w:rsidRDefault="0021096C" w:rsidP="00E664E3">
            <w:pPr>
              <w:spacing w:after="0"/>
              <w:rPr>
                <w:rFonts w:asciiTheme="minorHAnsi" w:hAnsiTheme="minorHAnsi" w:cstheme="minorHAnsi"/>
                <w:szCs w:val="20"/>
              </w:rPr>
            </w:pPr>
          </w:p>
        </w:tc>
      </w:tr>
      <w:tr w:rsidR="0021096C" w:rsidRPr="00737902" w14:paraId="280AC793" w14:textId="77777777" w:rsidTr="0021096C">
        <w:trPr>
          <w:trHeight w:val="20"/>
        </w:trPr>
        <w:tc>
          <w:tcPr>
            <w:tcW w:w="3231" w:type="dxa"/>
          </w:tcPr>
          <w:p w14:paraId="5184175B" w14:textId="6F87DDFD"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El Arenal</w:t>
            </w:r>
          </w:p>
        </w:tc>
        <w:tc>
          <w:tcPr>
            <w:tcW w:w="1715" w:type="dxa"/>
            <w:vMerge/>
            <w:vAlign w:val="center"/>
          </w:tcPr>
          <w:p w14:paraId="5380DF77"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1209B72B"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0.44 </w:t>
            </w:r>
          </w:p>
        </w:tc>
        <w:tc>
          <w:tcPr>
            <w:tcW w:w="1435" w:type="dxa"/>
            <w:vMerge/>
            <w:vAlign w:val="center"/>
          </w:tcPr>
          <w:p w14:paraId="19C4A56B" w14:textId="77777777" w:rsidR="0021096C" w:rsidRPr="00737902" w:rsidRDefault="0021096C" w:rsidP="00E664E3">
            <w:pPr>
              <w:spacing w:after="0"/>
              <w:rPr>
                <w:rFonts w:asciiTheme="minorHAnsi" w:hAnsiTheme="minorHAnsi" w:cstheme="minorHAnsi"/>
                <w:szCs w:val="20"/>
              </w:rPr>
            </w:pPr>
          </w:p>
        </w:tc>
      </w:tr>
      <w:tr w:rsidR="0021096C" w:rsidRPr="00737902" w14:paraId="2DDF0565" w14:textId="77777777" w:rsidTr="0021096C">
        <w:trPr>
          <w:trHeight w:val="20"/>
        </w:trPr>
        <w:tc>
          <w:tcPr>
            <w:tcW w:w="3231" w:type="dxa"/>
          </w:tcPr>
          <w:p w14:paraId="409713BD" w14:textId="4EA5EB55"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El Palillo</w:t>
            </w:r>
          </w:p>
        </w:tc>
        <w:tc>
          <w:tcPr>
            <w:tcW w:w="1715" w:type="dxa"/>
            <w:vMerge/>
            <w:vAlign w:val="center"/>
          </w:tcPr>
          <w:p w14:paraId="7EDD227B"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0480CD50"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0.04 </w:t>
            </w:r>
          </w:p>
        </w:tc>
        <w:tc>
          <w:tcPr>
            <w:tcW w:w="1435" w:type="dxa"/>
            <w:vMerge/>
            <w:vAlign w:val="center"/>
          </w:tcPr>
          <w:p w14:paraId="5C5116A8" w14:textId="77777777" w:rsidR="0021096C" w:rsidRPr="00737902" w:rsidRDefault="0021096C" w:rsidP="00E664E3">
            <w:pPr>
              <w:spacing w:after="0"/>
              <w:rPr>
                <w:rFonts w:asciiTheme="minorHAnsi" w:hAnsiTheme="minorHAnsi" w:cstheme="minorHAnsi"/>
                <w:szCs w:val="20"/>
              </w:rPr>
            </w:pPr>
          </w:p>
        </w:tc>
      </w:tr>
      <w:tr w:rsidR="0021096C" w:rsidRPr="00737902" w14:paraId="05C526CC" w14:textId="77777777" w:rsidTr="0021096C">
        <w:trPr>
          <w:trHeight w:val="20"/>
        </w:trPr>
        <w:tc>
          <w:tcPr>
            <w:tcW w:w="3231" w:type="dxa"/>
          </w:tcPr>
          <w:p w14:paraId="5FDECFC7" w14:textId="54CCB662"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Montes Crusoe y Selkirk</w:t>
            </w:r>
          </w:p>
        </w:tc>
        <w:tc>
          <w:tcPr>
            <w:tcW w:w="1715" w:type="dxa"/>
            <w:vMerge/>
            <w:vAlign w:val="center"/>
          </w:tcPr>
          <w:p w14:paraId="01D5E834"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0639BD61"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1,077.89 </w:t>
            </w:r>
          </w:p>
        </w:tc>
        <w:tc>
          <w:tcPr>
            <w:tcW w:w="1435" w:type="dxa"/>
            <w:vMerge/>
            <w:vAlign w:val="center"/>
          </w:tcPr>
          <w:p w14:paraId="7022E557" w14:textId="77777777" w:rsidR="0021096C" w:rsidRPr="00737902" w:rsidRDefault="0021096C" w:rsidP="00E664E3">
            <w:pPr>
              <w:spacing w:after="0"/>
              <w:rPr>
                <w:rFonts w:asciiTheme="minorHAnsi" w:hAnsiTheme="minorHAnsi" w:cstheme="minorHAnsi"/>
                <w:szCs w:val="20"/>
              </w:rPr>
            </w:pPr>
          </w:p>
        </w:tc>
      </w:tr>
      <w:tr w:rsidR="0021096C" w:rsidRPr="00737902" w14:paraId="52E6383B" w14:textId="77777777" w:rsidTr="0021096C">
        <w:trPr>
          <w:trHeight w:val="20"/>
        </w:trPr>
        <w:tc>
          <w:tcPr>
            <w:tcW w:w="3231" w:type="dxa"/>
          </w:tcPr>
          <w:p w14:paraId="776E0F89" w14:textId="0DF76FEC"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Lobería Selkirk</w:t>
            </w:r>
          </w:p>
        </w:tc>
        <w:tc>
          <w:tcPr>
            <w:tcW w:w="1715" w:type="dxa"/>
            <w:vMerge/>
            <w:vAlign w:val="center"/>
          </w:tcPr>
          <w:p w14:paraId="5456FA26"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27C7558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2.58 </w:t>
            </w:r>
          </w:p>
        </w:tc>
        <w:tc>
          <w:tcPr>
            <w:tcW w:w="1435" w:type="dxa"/>
            <w:vMerge/>
            <w:vAlign w:val="center"/>
          </w:tcPr>
          <w:p w14:paraId="2529E295" w14:textId="77777777" w:rsidR="0021096C" w:rsidRPr="00737902" w:rsidRDefault="0021096C" w:rsidP="00E664E3">
            <w:pPr>
              <w:spacing w:after="0"/>
              <w:rPr>
                <w:rFonts w:asciiTheme="minorHAnsi" w:hAnsiTheme="minorHAnsi" w:cstheme="minorHAnsi"/>
                <w:szCs w:val="20"/>
              </w:rPr>
            </w:pPr>
          </w:p>
        </w:tc>
      </w:tr>
      <w:tr w:rsidR="0021096C" w:rsidRPr="00737902" w14:paraId="3813D33F" w14:textId="77777777" w:rsidTr="0021096C">
        <w:trPr>
          <w:trHeight w:val="20"/>
        </w:trPr>
        <w:tc>
          <w:tcPr>
            <w:tcW w:w="3231" w:type="dxa"/>
          </w:tcPr>
          <w:p w14:paraId="650821EC" w14:textId="12AC2468"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Tierra Blanca</w:t>
            </w:r>
          </w:p>
        </w:tc>
        <w:tc>
          <w:tcPr>
            <w:tcW w:w="1715" w:type="dxa"/>
            <w:vMerge/>
            <w:vAlign w:val="center"/>
          </w:tcPr>
          <w:p w14:paraId="040A498F"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19B498D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0.39 </w:t>
            </w:r>
          </w:p>
        </w:tc>
        <w:tc>
          <w:tcPr>
            <w:tcW w:w="1435" w:type="dxa"/>
            <w:vMerge/>
            <w:vAlign w:val="center"/>
          </w:tcPr>
          <w:p w14:paraId="40592CAE" w14:textId="77777777" w:rsidR="0021096C" w:rsidRPr="00737902" w:rsidRDefault="0021096C" w:rsidP="00E664E3">
            <w:pPr>
              <w:spacing w:after="0"/>
              <w:rPr>
                <w:rFonts w:asciiTheme="minorHAnsi" w:hAnsiTheme="minorHAnsi" w:cstheme="minorHAnsi"/>
                <w:szCs w:val="20"/>
              </w:rPr>
            </w:pPr>
          </w:p>
        </w:tc>
      </w:tr>
      <w:tr w:rsidR="0021096C" w:rsidRPr="00737902" w14:paraId="2B150833" w14:textId="77777777" w:rsidTr="0021096C">
        <w:trPr>
          <w:trHeight w:val="20"/>
        </w:trPr>
        <w:tc>
          <w:tcPr>
            <w:tcW w:w="3231" w:type="dxa"/>
          </w:tcPr>
          <w:p w14:paraId="6B9BEF07" w14:textId="42572581"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Bahía Moreno – La Rinconada</w:t>
            </w:r>
          </w:p>
        </w:tc>
        <w:tc>
          <w:tcPr>
            <w:tcW w:w="1715" w:type="dxa"/>
            <w:vMerge w:val="restart"/>
            <w:vAlign w:val="center"/>
          </w:tcPr>
          <w:p w14:paraId="582DC2E6"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Marine Reserve</w:t>
            </w:r>
          </w:p>
        </w:tc>
        <w:tc>
          <w:tcPr>
            <w:tcW w:w="2113" w:type="dxa"/>
            <w:vAlign w:val="center"/>
          </w:tcPr>
          <w:p w14:paraId="6E9AC5FF"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3.40 </w:t>
            </w:r>
          </w:p>
        </w:tc>
        <w:tc>
          <w:tcPr>
            <w:tcW w:w="1435" w:type="dxa"/>
            <w:vMerge w:val="restart"/>
            <w:vAlign w:val="center"/>
          </w:tcPr>
          <w:p w14:paraId="42AABCAD"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0.02 %</w:t>
            </w:r>
          </w:p>
        </w:tc>
      </w:tr>
      <w:tr w:rsidR="0021096C" w:rsidRPr="00737902" w14:paraId="054AEB1F" w14:textId="77777777" w:rsidTr="0021096C">
        <w:trPr>
          <w:trHeight w:val="20"/>
        </w:trPr>
        <w:tc>
          <w:tcPr>
            <w:tcW w:w="3231" w:type="dxa"/>
          </w:tcPr>
          <w:p w14:paraId="60E84DB7" w14:textId="4297E303"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Isla Chañaral</w:t>
            </w:r>
          </w:p>
        </w:tc>
        <w:tc>
          <w:tcPr>
            <w:tcW w:w="1715" w:type="dxa"/>
            <w:vMerge/>
            <w:vAlign w:val="center"/>
          </w:tcPr>
          <w:p w14:paraId="4AFA405E"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7D843CA6"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26.96 </w:t>
            </w:r>
          </w:p>
        </w:tc>
        <w:tc>
          <w:tcPr>
            <w:tcW w:w="1435" w:type="dxa"/>
            <w:vMerge/>
            <w:vAlign w:val="center"/>
          </w:tcPr>
          <w:p w14:paraId="551798BA" w14:textId="77777777" w:rsidR="0021096C" w:rsidRPr="00737902" w:rsidRDefault="0021096C" w:rsidP="00E664E3">
            <w:pPr>
              <w:spacing w:after="0"/>
              <w:rPr>
                <w:rFonts w:asciiTheme="minorHAnsi" w:hAnsiTheme="minorHAnsi" w:cstheme="minorHAnsi"/>
                <w:szCs w:val="20"/>
              </w:rPr>
            </w:pPr>
          </w:p>
        </w:tc>
      </w:tr>
      <w:tr w:rsidR="0021096C" w:rsidRPr="00737902" w14:paraId="49D69B12" w14:textId="77777777" w:rsidTr="0021096C">
        <w:trPr>
          <w:trHeight w:val="20"/>
        </w:trPr>
        <w:tc>
          <w:tcPr>
            <w:tcW w:w="3231" w:type="dxa"/>
          </w:tcPr>
          <w:p w14:paraId="262AA5AF" w14:textId="33643945"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Isla Choros y Damas</w:t>
            </w:r>
          </w:p>
        </w:tc>
        <w:tc>
          <w:tcPr>
            <w:tcW w:w="1715" w:type="dxa"/>
            <w:vMerge/>
            <w:vAlign w:val="center"/>
          </w:tcPr>
          <w:p w14:paraId="4D22DE80"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4DBEA99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37.78 </w:t>
            </w:r>
          </w:p>
        </w:tc>
        <w:tc>
          <w:tcPr>
            <w:tcW w:w="1435" w:type="dxa"/>
            <w:vMerge/>
            <w:vAlign w:val="center"/>
          </w:tcPr>
          <w:p w14:paraId="267DF96D" w14:textId="77777777" w:rsidR="0021096C" w:rsidRPr="00737902" w:rsidRDefault="0021096C" w:rsidP="00E664E3">
            <w:pPr>
              <w:spacing w:after="0"/>
              <w:rPr>
                <w:rFonts w:asciiTheme="minorHAnsi" w:hAnsiTheme="minorHAnsi" w:cstheme="minorHAnsi"/>
                <w:szCs w:val="20"/>
              </w:rPr>
            </w:pPr>
          </w:p>
        </w:tc>
      </w:tr>
      <w:tr w:rsidR="0021096C" w:rsidRPr="00737902" w14:paraId="3405C563" w14:textId="77777777" w:rsidTr="0021096C">
        <w:trPr>
          <w:trHeight w:val="20"/>
        </w:trPr>
        <w:tc>
          <w:tcPr>
            <w:tcW w:w="3231" w:type="dxa"/>
          </w:tcPr>
          <w:p w14:paraId="4907DE86" w14:textId="3FA7A7CD"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Pullinque</w:t>
            </w:r>
          </w:p>
        </w:tc>
        <w:tc>
          <w:tcPr>
            <w:tcW w:w="1715" w:type="dxa"/>
            <w:vMerge/>
            <w:vAlign w:val="center"/>
          </w:tcPr>
          <w:p w14:paraId="4DF0A47A"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23E2C872"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2.44 </w:t>
            </w:r>
          </w:p>
        </w:tc>
        <w:tc>
          <w:tcPr>
            <w:tcW w:w="1435" w:type="dxa"/>
            <w:vMerge/>
            <w:vAlign w:val="center"/>
          </w:tcPr>
          <w:p w14:paraId="4E307503" w14:textId="77777777" w:rsidR="0021096C" w:rsidRPr="00737902" w:rsidRDefault="0021096C" w:rsidP="00E664E3">
            <w:pPr>
              <w:spacing w:after="0"/>
              <w:rPr>
                <w:rFonts w:asciiTheme="minorHAnsi" w:hAnsiTheme="minorHAnsi" w:cstheme="minorHAnsi"/>
                <w:szCs w:val="20"/>
              </w:rPr>
            </w:pPr>
          </w:p>
        </w:tc>
      </w:tr>
      <w:tr w:rsidR="0021096C" w:rsidRPr="00737902" w14:paraId="72309701" w14:textId="77777777" w:rsidTr="0021096C">
        <w:trPr>
          <w:trHeight w:val="20"/>
        </w:trPr>
        <w:tc>
          <w:tcPr>
            <w:tcW w:w="3231" w:type="dxa"/>
          </w:tcPr>
          <w:p w14:paraId="5C7243E0" w14:textId="4D1865A1"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Putemún</w:t>
            </w:r>
          </w:p>
        </w:tc>
        <w:tc>
          <w:tcPr>
            <w:tcW w:w="1715" w:type="dxa"/>
            <w:vMerge/>
            <w:vAlign w:val="center"/>
          </w:tcPr>
          <w:p w14:paraId="26A2CB35"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4E5A7A22"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7.53 </w:t>
            </w:r>
          </w:p>
        </w:tc>
        <w:tc>
          <w:tcPr>
            <w:tcW w:w="1435" w:type="dxa"/>
            <w:vMerge/>
            <w:vAlign w:val="center"/>
          </w:tcPr>
          <w:p w14:paraId="000C47F1" w14:textId="77777777" w:rsidR="0021096C" w:rsidRPr="00737902" w:rsidRDefault="0021096C" w:rsidP="00E664E3">
            <w:pPr>
              <w:spacing w:after="0"/>
              <w:rPr>
                <w:rFonts w:asciiTheme="minorHAnsi" w:hAnsiTheme="minorHAnsi" w:cstheme="minorHAnsi"/>
                <w:szCs w:val="20"/>
              </w:rPr>
            </w:pPr>
          </w:p>
        </w:tc>
      </w:tr>
      <w:tr w:rsidR="0021096C" w:rsidRPr="00737902" w14:paraId="037D5DDD" w14:textId="77777777" w:rsidTr="0021096C">
        <w:trPr>
          <w:trHeight w:val="20"/>
        </w:trPr>
        <w:tc>
          <w:tcPr>
            <w:tcW w:w="3231" w:type="dxa"/>
          </w:tcPr>
          <w:p w14:paraId="4D1DF2E1" w14:textId="5A11CA8C"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Coral Nui Nui</w:t>
            </w:r>
          </w:p>
        </w:tc>
        <w:tc>
          <w:tcPr>
            <w:tcW w:w="1715" w:type="dxa"/>
            <w:vMerge w:val="restart"/>
            <w:vAlign w:val="center"/>
          </w:tcPr>
          <w:p w14:paraId="10FB9069"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Coastal Marine Protected Area of Multiple Uses</w:t>
            </w:r>
          </w:p>
        </w:tc>
        <w:tc>
          <w:tcPr>
            <w:tcW w:w="2113" w:type="dxa"/>
            <w:vAlign w:val="center"/>
          </w:tcPr>
          <w:p w14:paraId="1DDFCA7D"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0.15 </w:t>
            </w:r>
          </w:p>
        </w:tc>
        <w:tc>
          <w:tcPr>
            <w:tcW w:w="1435" w:type="dxa"/>
            <w:vMerge w:val="restart"/>
            <w:vAlign w:val="center"/>
          </w:tcPr>
          <w:p w14:paraId="2D67D5AF"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2.6 %</w:t>
            </w:r>
          </w:p>
        </w:tc>
      </w:tr>
      <w:tr w:rsidR="0021096C" w:rsidRPr="00737902" w14:paraId="23D0C83F" w14:textId="77777777" w:rsidTr="0021096C">
        <w:trPr>
          <w:trHeight w:val="20"/>
        </w:trPr>
        <w:tc>
          <w:tcPr>
            <w:tcW w:w="3231" w:type="dxa"/>
          </w:tcPr>
          <w:p w14:paraId="7B869F1A" w14:textId="10810EF9"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Fiordo Comau – San Ignacio</w:t>
            </w:r>
          </w:p>
        </w:tc>
        <w:tc>
          <w:tcPr>
            <w:tcW w:w="1715" w:type="dxa"/>
            <w:vMerge/>
            <w:vAlign w:val="center"/>
          </w:tcPr>
          <w:p w14:paraId="7692B502"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753704A3"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4.15 </w:t>
            </w:r>
          </w:p>
        </w:tc>
        <w:tc>
          <w:tcPr>
            <w:tcW w:w="1435" w:type="dxa"/>
            <w:vMerge/>
            <w:vAlign w:val="center"/>
          </w:tcPr>
          <w:p w14:paraId="5AB9C53E" w14:textId="77777777" w:rsidR="0021096C" w:rsidRPr="00737902" w:rsidRDefault="0021096C" w:rsidP="00E664E3">
            <w:pPr>
              <w:spacing w:after="0"/>
              <w:rPr>
                <w:rFonts w:asciiTheme="minorHAnsi" w:hAnsiTheme="minorHAnsi" w:cstheme="minorHAnsi"/>
                <w:szCs w:val="20"/>
              </w:rPr>
            </w:pPr>
          </w:p>
        </w:tc>
      </w:tr>
      <w:tr w:rsidR="0021096C" w:rsidRPr="00737902" w14:paraId="71A40486" w14:textId="77777777" w:rsidTr="0021096C">
        <w:trPr>
          <w:trHeight w:val="20"/>
        </w:trPr>
        <w:tc>
          <w:tcPr>
            <w:tcW w:w="3231" w:type="dxa"/>
          </w:tcPr>
          <w:p w14:paraId="1B9EE1DF" w14:textId="179A35F2"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Francisco Coloane</w:t>
            </w:r>
          </w:p>
        </w:tc>
        <w:tc>
          <w:tcPr>
            <w:tcW w:w="1715" w:type="dxa"/>
            <w:vMerge/>
            <w:vAlign w:val="center"/>
          </w:tcPr>
          <w:p w14:paraId="394BD857"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2DB76184"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653.50 </w:t>
            </w:r>
          </w:p>
        </w:tc>
        <w:tc>
          <w:tcPr>
            <w:tcW w:w="1435" w:type="dxa"/>
            <w:vMerge/>
            <w:vAlign w:val="center"/>
          </w:tcPr>
          <w:p w14:paraId="6F24CB9C" w14:textId="77777777" w:rsidR="0021096C" w:rsidRPr="00737902" w:rsidRDefault="0021096C" w:rsidP="00E664E3">
            <w:pPr>
              <w:spacing w:after="0"/>
              <w:rPr>
                <w:rFonts w:asciiTheme="minorHAnsi" w:hAnsiTheme="minorHAnsi" w:cstheme="minorHAnsi"/>
                <w:szCs w:val="20"/>
              </w:rPr>
            </w:pPr>
          </w:p>
        </w:tc>
      </w:tr>
      <w:tr w:rsidR="0021096C" w:rsidRPr="00737902" w14:paraId="7AB69177" w14:textId="77777777" w:rsidTr="0021096C">
        <w:trPr>
          <w:trHeight w:val="20"/>
        </w:trPr>
        <w:tc>
          <w:tcPr>
            <w:tcW w:w="3231" w:type="dxa"/>
          </w:tcPr>
          <w:p w14:paraId="3C4E7567" w14:textId="30C937B4"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Hanga Oteo</w:t>
            </w:r>
          </w:p>
        </w:tc>
        <w:tc>
          <w:tcPr>
            <w:tcW w:w="1715" w:type="dxa"/>
            <w:vMerge/>
            <w:vAlign w:val="center"/>
          </w:tcPr>
          <w:p w14:paraId="28FAB97A"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35AA349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3.48 </w:t>
            </w:r>
          </w:p>
        </w:tc>
        <w:tc>
          <w:tcPr>
            <w:tcW w:w="1435" w:type="dxa"/>
            <w:vMerge/>
            <w:vAlign w:val="center"/>
          </w:tcPr>
          <w:p w14:paraId="5DB16D2F" w14:textId="77777777" w:rsidR="0021096C" w:rsidRPr="00737902" w:rsidRDefault="0021096C" w:rsidP="00E664E3">
            <w:pPr>
              <w:spacing w:after="0"/>
              <w:rPr>
                <w:rFonts w:asciiTheme="minorHAnsi" w:hAnsiTheme="minorHAnsi" w:cstheme="minorHAnsi"/>
                <w:szCs w:val="20"/>
              </w:rPr>
            </w:pPr>
          </w:p>
        </w:tc>
      </w:tr>
      <w:tr w:rsidR="0021096C" w:rsidRPr="00737902" w14:paraId="4F60E57F" w14:textId="77777777" w:rsidTr="0021096C">
        <w:trPr>
          <w:trHeight w:val="20"/>
        </w:trPr>
        <w:tc>
          <w:tcPr>
            <w:tcW w:w="3231" w:type="dxa"/>
          </w:tcPr>
          <w:p w14:paraId="48F789ED" w14:textId="43C49E25"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Lafken Mapu Lahual</w:t>
            </w:r>
          </w:p>
        </w:tc>
        <w:tc>
          <w:tcPr>
            <w:tcW w:w="1715" w:type="dxa"/>
            <w:vMerge/>
            <w:vAlign w:val="center"/>
          </w:tcPr>
          <w:p w14:paraId="5B73212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6ACB25F6"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44.64 </w:t>
            </w:r>
          </w:p>
        </w:tc>
        <w:tc>
          <w:tcPr>
            <w:tcW w:w="1435" w:type="dxa"/>
            <w:vMerge/>
            <w:vAlign w:val="center"/>
          </w:tcPr>
          <w:p w14:paraId="0E7C3DF0" w14:textId="77777777" w:rsidR="0021096C" w:rsidRPr="00737902" w:rsidRDefault="0021096C" w:rsidP="00E664E3">
            <w:pPr>
              <w:spacing w:after="0"/>
              <w:rPr>
                <w:rFonts w:asciiTheme="minorHAnsi" w:hAnsiTheme="minorHAnsi" w:cstheme="minorHAnsi"/>
                <w:szCs w:val="20"/>
              </w:rPr>
            </w:pPr>
          </w:p>
        </w:tc>
      </w:tr>
      <w:tr w:rsidR="0021096C" w:rsidRPr="00737902" w14:paraId="4C0EF51F" w14:textId="77777777" w:rsidTr="0021096C">
        <w:trPr>
          <w:trHeight w:val="20"/>
        </w:trPr>
        <w:tc>
          <w:tcPr>
            <w:tcW w:w="3231" w:type="dxa"/>
          </w:tcPr>
          <w:p w14:paraId="535113A6" w14:textId="6A772A16"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Las Cruces</w:t>
            </w:r>
          </w:p>
        </w:tc>
        <w:tc>
          <w:tcPr>
            <w:tcW w:w="1715" w:type="dxa"/>
            <w:vMerge/>
            <w:vAlign w:val="center"/>
          </w:tcPr>
          <w:p w14:paraId="686BB15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067EBE2F"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0.18 </w:t>
            </w:r>
          </w:p>
        </w:tc>
        <w:tc>
          <w:tcPr>
            <w:tcW w:w="1435" w:type="dxa"/>
            <w:vMerge/>
            <w:vAlign w:val="center"/>
          </w:tcPr>
          <w:p w14:paraId="4752BC4F" w14:textId="77777777" w:rsidR="0021096C" w:rsidRPr="00737902" w:rsidRDefault="0021096C" w:rsidP="00E664E3">
            <w:pPr>
              <w:spacing w:after="0"/>
              <w:rPr>
                <w:rFonts w:asciiTheme="minorHAnsi" w:hAnsiTheme="minorHAnsi" w:cstheme="minorHAnsi"/>
                <w:szCs w:val="20"/>
              </w:rPr>
            </w:pPr>
          </w:p>
        </w:tc>
      </w:tr>
      <w:tr w:rsidR="0021096C" w:rsidRPr="00737902" w14:paraId="557E0CCE" w14:textId="77777777" w:rsidTr="0021096C">
        <w:trPr>
          <w:trHeight w:val="20"/>
        </w:trPr>
        <w:tc>
          <w:tcPr>
            <w:tcW w:w="3231" w:type="dxa"/>
          </w:tcPr>
          <w:p w14:paraId="74DE789B" w14:textId="40EB7C15"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Motui Tautara</w:t>
            </w:r>
          </w:p>
        </w:tc>
        <w:tc>
          <w:tcPr>
            <w:tcW w:w="1715" w:type="dxa"/>
            <w:vMerge/>
            <w:vAlign w:val="center"/>
          </w:tcPr>
          <w:p w14:paraId="15C5C40D"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5EFEF65F"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0.11 </w:t>
            </w:r>
          </w:p>
        </w:tc>
        <w:tc>
          <w:tcPr>
            <w:tcW w:w="1435" w:type="dxa"/>
            <w:vMerge/>
            <w:vAlign w:val="center"/>
          </w:tcPr>
          <w:p w14:paraId="763E7792" w14:textId="77777777" w:rsidR="0021096C" w:rsidRPr="00737902" w:rsidRDefault="0021096C" w:rsidP="00E664E3">
            <w:pPr>
              <w:spacing w:after="0"/>
              <w:rPr>
                <w:rFonts w:asciiTheme="minorHAnsi" w:hAnsiTheme="minorHAnsi" w:cstheme="minorHAnsi"/>
                <w:szCs w:val="20"/>
              </w:rPr>
            </w:pPr>
          </w:p>
        </w:tc>
      </w:tr>
      <w:tr w:rsidR="0021096C" w:rsidRPr="00737902" w14:paraId="5454A332" w14:textId="77777777" w:rsidTr="0021096C">
        <w:trPr>
          <w:trHeight w:val="20"/>
        </w:trPr>
        <w:tc>
          <w:tcPr>
            <w:tcW w:w="3231" w:type="dxa"/>
          </w:tcPr>
          <w:p w14:paraId="5FBE22E9" w14:textId="242AEF72"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Pitipalena Añihue</w:t>
            </w:r>
          </w:p>
        </w:tc>
        <w:tc>
          <w:tcPr>
            <w:tcW w:w="1715" w:type="dxa"/>
            <w:vMerge/>
            <w:vAlign w:val="center"/>
          </w:tcPr>
          <w:p w14:paraId="1C4E29F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7DAC18E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238.62 </w:t>
            </w:r>
          </w:p>
        </w:tc>
        <w:tc>
          <w:tcPr>
            <w:tcW w:w="1435" w:type="dxa"/>
            <w:vMerge/>
            <w:vAlign w:val="center"/>
          </w:tcPr>
          <w:p w14:paraId="4E455181" w14:textId="77777777" w:rsidR="0021096C" w:rsidRPr="00737902" w:rsidRDefault="0021096C" w:rsidP="00E664E3">
            <w:pPr>
              <w:spacing w:after="0"/>
              <w:rPr>
                <w:rFonts w:asciiTheme="minorHAnsi" w:hAnsiTheme="minorHAnsi" w:cstheme="minorHAnsi"/>
                <w:szCs w:val="20"/>
              </w:rPr>
            </w:pPr>
          </w:p>
        </w:tc>
      </w:tr>
      <w:tr w:rsidR="0021096C" w:rsidRPr="00737902" w14:paraId="62526D4A" w14:textId="77777777" w:rsidTr="0021096C">
        <w:trPr>
          <w:trHeight w:val="20"/>
        </w:trPr>
        <w:tc>
          <w:tcPr>
            <w:tcW w:w="3231" w:type="dxa"/>
          </w:tcPr>
          <w:p w14:paraId="4E058D21" w14:textId="4B09FDCB" w:rsidR="0021096C" w:rsidRPr="00AC68EE" w:rsidRDefault="0021096C" w:rsidP="00E664E3">
            <w:pPr>
              <w:spacing w:after="0"/>
              <w:rPr>
                <w:rFonts w:asciiTheme="minorHAnsi" w:hAnsiTheme="minorHAnsi" w:cstheme="minorHAnsi"/>
                <w:szCs w:val="20"/>
                <w:lang w:val="es-PA"/>
              </w:rPr>
            </w:pPr>
            <w:r w:rsidRPr="00AC68EE">
              <w:rPr>
                <w:rFonts w:asciiTheme="minorHAnsi" w:hAnsiTheme="minorHAnsi" w:cstheme="minorHAnsi"/>
                <w:szCs w:val="20"/>
                <w:lang w:val="es-PA"/>
              </w:rPr>
              <w:t>Punta Morro - desembocadura rio Copiapó - Isla Grande de Atacama</w:t>
            </w:r>
          </w:p>
        </w:tc>
        <w:tc>
          <w:tcPr>
            <w:tcW w:w="1715" w:type="dxa"/>
            <w:vMerge/>
            <w:vAlign w:val="center"/>
          </w:tcPr>
          <w:p w14:paraId="46040E45" w14:textId="77777777" w:rsidR="0021096C" w:rsidRPr="00AC68EE" w:rsidRDefault="0021096C" w:rsidP="00E664E3">
            <w:pPr>
              <w:spacing w:after="0"/>
              <w:rPr>
                <w:rFonts w:asciiTheme="minorHAnsi" w:hAnsiTheme="minorHAnsi" w:cstheme="minorHAnsi"/>
                <w:szCs w:val="20"/>
                <w:lang w:val="es-PA"/>
              </w:rPr>
            </w:pPr>
          </w:p>
        </w:tc>
        <w:tc>
          <w:tcPr>
            <w:tcW w:w="2113" w:type="dxa"/>
            <w:vAlign w:val="center"/>
          </w:tcPr>
          <w:p w14:paraId="24A43A65"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39.94 </w:t>
            </w:r>
          </w:p>
        </w:tc>
        <w:tc>
          <w:tcPr>
            <w:tcW w:w="1435" w:type="dxa"/>
            <w:vMerge/>
            <w:vAlign w:val="center"/>
          </w:tcPr>
          <w:p w14:paraId="4B60F98D" w14:textId="77777777" w:rsidR="0021096C" w:rsidRPr="00737902" w:rsidRDefault="0021096C" w:rsidP="00E664E3">
            <w:pPr>
              <w:spacing w:after="0"/>
              <w:rPr>
                <w:rFonts w:asciiTheme="minorHAnsi" w:hAnsiTheme="minorHAnsi" w:cstheme="minorHAnsi"/>
                <w:szCs w:val="20"/>
              </w:rPr>
            </w:pPr>
          </w:p>
        </w:tc>
      </w:tr>
      <w:tr w:rsidR="0021096C" w:rsidRPr="00737902" w14:paraId="3211C848" w14:textId="77777777" w:rsidTr="0021096C">
        <w:trPr>
          <w:trHeight w:val="20"/>
        </w:trPr>
        <w:tc>
          <w:tcPr>
            <w:tcW w:w="3231" w:type="dxa"/>
          </w:tcPr>
          <w:p w14:paraId="0F378C46" w14:textId="716F9C8B"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Mar de Juan Fernández</w:t>
            </w:r>
          </w:p>
        </w:tc>
        <w:tc>
          <w:tcPr>
            <w:tcW w:w="1715" w:type="dxa"/>
            <w:vMerge/>
            <w:vAlign w:val="center"/>
          </w:tcPr>
          <w:p w14:paraId="610D0B7B"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4C7E5469"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11,027.66 </w:t>
            </w:r>
          </w:p>
        </w:tc>
        <w:tc>
          <w:tcPr>
            <w:tcW w:w="1435" w:type="dxa"/>
            <w:vMerge/>
            <w:vAlign w:val="center"/>
          </w:tcPr>
          <w:p w14:paraId="25791B1C" w14:textId="77777777" w:rsidR="0021096C" w:rsidRPr="00737902" w:rsidRDefault="0021096C" w:rsidP="00E664E3">
            <w:pPr>
              <w:spacing w:after="0"/>
              <w:rPr>
                <w:rFonts w:asciiTheme="minorHAnsi" w:hAnsiTheme="minorHAnsi" w:cstheme="minorHAnsi"/>
                <w:szCs w:val="20"/>
              </w:rPr>
            </w:pPr>
          </w:p>
        </w:tc>
      </w:tr>
      <w:tr w:rsidR="0021096C" w:rsidRPr="00737902" w14:paraId="2E2CFE10" w14:textId="77777777" w:rsidTr="0021096C">
        <w:trPr>
          <w:trHeight w:val="20"/>
        </w:trPr>
        <w:tc>
          <w:tcPr>
            <w:tcW w:w="3231" w:type="dxa"/>
          </w:tcPr>
          <w:p w14:paraId="6F3D3417" w14:textId="56276B3D"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Desembocadura Rio Lluta</w:t>
            </w:r>
          </w:p>
        </w:tc>
        <w:tc>
          <w:tcPr>
            <w:tcW w:w="1715" w:type="dxa"/>
            <w:vMerge w:val="restart"/>
            <w:vAlign w:val="center"/>
          </w:tcPr>
          <w:p w14:paraId="1A045091"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Marine Nature Sanctuaries</w:t>
            </w:r>
          </w:p>
        </w:tc>
        <w:tc>
          <w:tcPr>
            <w:tcW w:w="2113" w:type="dxa"/>
            <w:vAlign w:val="center"/>
          </w:tcPr>
          <w:p w14:paraId="3293880B"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0.306 </w:t>
            </w:r>
          </w:p>
        </w:tc>
        <w:tc>
          <w:tcPr>
            <w:tcW w:w="1435" w:type="dxa"/>
            <w:vMerge w:val="restart"/>
            <w:vAlign w:val="center"/>
          </w:tcPr>
          <w:p w14:paraId="60D6DEC4"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0.002 %</w:t>
            </w:r>
          </w:p>
        </w:tc>
      </w:tr>
      <w:tr w:rsidR="0021096C" w:rsidRPr="00737902" w14:paraId="0A8CB989" w14:textId="77777777" w:rsidTr="0021096C">
        <w:trPr>
          <w:trHeight w:val="20"/>
        </w:trPr>
        <w:tc>
          <w:tcPr>
            <w:tcW w:w="3231" w:type="dxa"/>
          </w:tcPr>
          <w:p w14:paraId="0F1B8521" w14:textId="4CCC56D9"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Roca Oceánica</w:t>
            </w:r>
          </w:p>
        </w:tc>
        <w:tc>
          <w:tcPr>
            <w:tcW w:w="1715" w:type="dxa"/>
            <w:vMerge/>
            <w:vAlign w:val="center"/>
          </w:tcPr>
          <w:p w14:paraId="2DCF0A3F"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7AC8E2C2"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0.009 </w:t>
            </w:r>
          </w:p>
        </w:tc>
        <w:tc>
          <w:tcPr>
            <w:tcW w:w="1435" w:type="dxa"/>
            <w:vMerge/>
            <w:vAlign w:val="center"/>
          </w:tcPr>
          <w:p w14:paraId="07B01E72" w14:textId="77777777" w:rsidR="0021096C" w:rsidRPr="00737902" w:rsidRDefault="0021096C" w:rsidP="00E664E3">
            <w:pPr>
              <w:spacing w:after="0"/>
              <w:rPr>
                <w:rFonts w:asciiTheme="minorHAnsi" w:hAnsiTheme="minorHAnsi" w:cstheme="minorHAnsi"/>
                <w:szCs w:val="20"/>
              </w:rPr>
            </w:pPr>
          </w:p>
        </w:tc>
      </w:tr>
      <w:tr w:rsidR="0021096C" w:rsidRPr="00737902" w14:paraId="5DBA6ACC" w14:textId="77777777" w:rsidTr="0021096C">
        <w:trPr>
          <w:trHeight w:val="20"/>
        </w:trPr>
        <w:tc>
          <w:tcPr>
            <w:tcW w:w="3231" w:type="dxa"/>
          </w:tcPr>
          <w:p w14:paraId="53B66023" w14:textId="09D954C5"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Islote Cachagua</w:t>
            </w:r>
          </w:p>
        </w:tc>
        <w:tc>
          <w:tcPr>
            <w:tcW w:w="1715" w:type="dxa"/>
            <w:vMerge/>
            <w:vAlign w:val="center"/>
          </w:tcPr>
          <w:p w14:paraId="1692EE5E"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1DCF42D9"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0.063 </w:t>
            </w:r>
          </w:p>
        </w:tc>
        <w:tc>
          <w:tcPr>
            <w:tcW w:w="1435" w:type="dxa"/>
            <w:vMerge/>
            <w:vAlign w:val="center"/>
          </w:tcPr>
          <w:p w14:paraId="3344493D" w14:textId="77777777" w:rsidR="0021096C" w:rsidRPr="00737902" w:rsidRDefault="0021096C" w:rsidP="00E664E3">
            <w:pPr>
              <w:spacing w:after="0"/>
              <w:rPr>
                <w:rFonts w:asciiTheme="minorHAnsi" w:hAnsiTheme="minorHAnsi" w:cstheme="minorHAnsi"/>
                <w:szCs w:val="20"/>
              </w:rPr>
            </w:pPr>
          </w:p>
        </w:tc>
      </w:tr>
      <w:tr w:rsidR="0021096C" w:rsidRPr="00737902" w14:paraId="4C34D139" w14:textId="77777777" w:rsidTr="0021096C">
        <w:trPr>
          <w:trHeight w:val="20"/>
        </w:trPr>
        <w:tc>
          <w:tcPr>
            <w:tcW w:w="3231" w:type="dxa"/>
          </w:tcPr>
          <w:p w14:paraId="539FF271" w14:textId="19AFF31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Islote Pájaros Niños</w:t>
            </w:r>
          </w:p>
        </w:tc>
        <w:tc>
          <w:tcPr>
            <w:tcW w:w="1715" w:type="dxa"/>
            <w:vMerge/>
            <w:vAlign w:val="center"/>
          </w:tcPr>
          <w:p w14:paraId="3A24CD31"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30E0991C"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0.062 </w:t>
            </w:r>
          </w:p>
        </w:tc>
        <w:tc>
          <w:tcPr>
            <w:tcW w:w="1435" w:type="dxa"/>
            <w:vMerge/>
            <w:vAlign w:val="center"/>
          </w:tcPr>
          <w:p w14:paraId="335E8583" w14:textId="77777777" w:rsidR="0021096C" w:rsidRPr="00737902" w:rsidRDefault="0021096C" w:rsidP="00E664E3">
            <w:pPr>
              <w:spacing w:after="0"/>
              <w:rPr>
                <w:rFonts w:asciiTheme="minorHAnsi" w:hAnsiTheme="minorHAnsi" w:cstheme="minorHAnsi"/>
                <w:szCs w:val="20"/>
              </w:rPr>
            </w:pPr>
          </w:p>
        </w:tc>
      </w:tr>
      <w:tr w:rsidR="0021096C" w:rsidRPr="00737902" w14:paraId="2AB2B8DB" w14:textId="77777777" w:rsidTr="0021096C">
        <w:trPr>
          <w:trHeight w:val="20"/>
        </w:trPr>
        <w:tc>
          <w:tcPr>
            <w:tcW w:w="3231" w:type="dxa"/>
          </w:tcPr>
          <w:p w14:paraId="214B615C" w14:textId="382B49FA"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Islote Peñón Peñablanca</w:t>
            </w:r>
          </w:p>
        </w:tc>
        <w:tc>
          <w:tcPr>
            <w:tcW w:w="1715" w:type="dxa"/>
            <w:vMerge/>
            <w:vAlign w:val="center"/>
          </w:tcPr>
          <w:p w14:paraId="63E2BE3E"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0CA936BB"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0,021 </w:t>
            </w:r>
          </w:p>
        </w:tc>
        <w:tc>
          <w:tcPr>
            <w:tcW w:w="1435" w:type="dxa"/>
            <w:vMerge/>
            <w:vAlign w:val="center"/>
          </w:tcPr>
          <w:p w14:paraId="52A54E1E" w14:textId="77777777" w:rsidR="0021096C" w:rsidRPr="00737902" w:rsidRDefault="0021096C" w:rsidP="00E664E3">
            <w:pPr>
              <w:spacing w:after="0"/>
              <w:rPr>
                <w:rFonts w:asciiTheme="minorHAnsi" w:hAnsiTheme="minorHAnsi" w:cstheme="minorHAnsi"/>
                <w:szCs w:val="20"/>
              </w:rPr>
            </w:pPr>
          </w:p>
        </w:tc>
      </w:tr>
      <w:tr w:rsidR="0021096C" w:rsidRPr="00737902" w14:paraId="0C80AE39" w14:textId="77777777" w:rsidTr="0021096C">
        <w:trPr>
          <w:trHeight w:val="20"/>
        </w:trPr>
        <w:tc>
          <w:tcPr>
            <w:tcW w:w="3231" w:type="dxa"/>
          </w:tcPr>
          <w:p w14:paraId="256A68E0" w14:textId="7987CD90"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Bosques de Calabacillo</w:t>
            </w:r>
          </w:p>
        </w:tc>
        <w:tc>
          <w:tcPr>
            <w:tcW w:w="1715" w:type="dxa"/>
            <w:vMerge/>
            <w:vAlign w:val="center"/>
          </w:tcPr>
          <w:p w14:paraId="7E461F81"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633398AA"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0.111 </w:t>
            </w:r>
          </w:p>
        </w:tc>
        <w:tc>
          <w:tcPr>
            <w:tcW w:w="1435" w:type="dxa"/>
            <w:vMerge/>
            <w:vAlign w:val="center"/>
          </w:tcPr>
          <w:p w14:paraId="4D7494E3" w14:textId="77777777" w:rsidR="0021096C" w:rsidRPr="00737902" w:rsidRDefault="0021096C" w:rsidP="00E664E3">
            <w:pPr>
              <w:spacing w:after="0"/>
              <w:rPr>
                <w:rFonts w:asciiTheme="minorHAnsi" w:hAnsiTheme="minorHAnsi" w:cstheme="minorHAnsi"/>
                <w:szCs w:val="20"/>
              </w:rPr>
            </w:pPr>
          </w:p>
        </w:tc>
      </w:tr>
      <w:tr w:rsidR="0021096C" w:rsidRPr="00737902" w14:paraId="7E2B0D56" w14:textId="77777777" w:rsidTr="0021096C">
        <w:trPr>
          <w:trHeight w:val="20"/>
        </w:trPr>
        <w:tc>
          <w:tcPr>
            <w:tcW w:w="3231" w:type="dxa"/>
          </w:tcPr>
          <w:p w14:paraId="3FA86772" w14:textId="3AE3443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Rocas de Constitución</w:t>
            </w:r>
          </w:p>
        </w:tc>
        <w:tc>
          <w:tcPr>
            <w:tcW w:w="1715" w:type="dxa"/>
            <w:vMerge/>
            <w:vAlign w:val="center"/>
          </w:tcPr>
          <w:p w14:paraId="3A9556BB"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0E2D275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1,084 </w:t>
            </w:r>
          </w:p>
        </w:tc>
        <w:tc>
          <w:tcPr>
            <w:tcW w:w="1435" w:type="dxa"/>
            <w:vMerge/>
            <w:vAlign w:val="center"/>
          </w:tcPr>
          <w:p w14:paraId="754BF60B" w14:textId="77777777" w:rsidR="0021096C" w:rsidRPr="00737902" w:rsidRDefault="0021096C" w:rsidP="00E664E3">
            <w:pPr>
              <w:spacing w:after="0"/>
              <w:rPr>
                <w:rFonts w:asciiTheme="minorHAnsi" w:hAnsiTheme="minorHAnsi" w:cstheme="minorHAnsi"/>
                <w:szCs w:val="20"/>
              </w:rPr>
            </w:pPr>
          </w:p>
        </w:tc>
      </w:tr>
      <w:tr w:rsidR="0021096C" w:rsidRPr="00737902" w14:paraId="1A975661" w14:textId="77777777" w:rsidTr="0021096C">
        <w:trPr>
          <w:trHeight w:val="20"/>
        </w:trPr>
        <w:tc>
          <w:tcPr>
            <w:tcW w:w="3231" w:type="dxa"/>
          </w:tcPr>
          <w:p w14:paraId="54AB9A7F" w14:textId="55B01FC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Loberías de Cobquecura</w:t>
            </w:r>
          </w:p>
        </w:tc>
        <w:tc>
          <w:tcPr>
            <w:tcW w:w="1715" w:type="dxa"/>
            <w:vMerge/>
            <w:vAlign w:val="center"/>
          </w:tcPr>
          <w:p w14:paraId="5652D686"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42FCAB18"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2.500 </w:t>
            </w:r>
          </w:p>
        </w:tc>
        <w:tc>
          <w:tcPr>
            <w:tcW w:w="1435" w:type="dxa"/>
            <w:vMerge/>
            <w:vAlign w:val="center"/>
          </w:tcPr>
          <w:p w14:paraId="723C9E71" w14:textId="77777777" w:rsidR="0021096C" w:rsidRPr="00737902" w:rsidRDefault="0021096C" w:rsidP="00E664E3">
            <w:pPr>
              <w:spacing w:after="0"/>
              <w:rPr>
                <w:rFonts w:asciiTheme="minorHAnsi" w:hAnsiTheme="minorHAnsi" w:cstheme="minorHAnsi"/>
                <w:szCs w:val="20"/>
              </w:rPr>
            </w:pPr>
          </w:p>
        </w:tc>
      </w:tr>
      <w:tr w:rsidR="0021096C" w:rsidRPr="00737902" w14:paraId="5C7F3883" w14:textId="77777777" w:rsidTr="0021096C">
        <w:trPr>
          <w:trHeight w:val="20"/>
        </w:trPr>
        <w:tc>
          <w:tcPr>
            <w:tcW w:w="3231" w:type="dxa"/>
          </w:tcPr>
          <w:p w14:paraId="3AD98E7F" w14:textId="40598519"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Estero Quitralco</w:t>
            </w:r>
          </w:p>
        </w:tc>
        <w:tc>
          <w:tcPr>
            <w:tcW w:w="1715" w:type="dxa"/>
            <w:vMerge/>
            <w:vAlign w:val="center"/>
          </w:tcPr>
          <w:p w14:paraId="473C6E03"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745534B1"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1.760 </w:t>
            </w:r>
          </w:p>
        </w:tc>
        <w:tc>
          <w:tcPr>
            <w:tcW w:w="1435" w:type="dxa"/>
            <w:vMerge/>
            <w:vAlign w:val="center"/>
          </w:tcPr>
          <w:p w14:paraId="03D34EB5" w14:textId="77777777" w:rsidR="0021096C" w:rsidRPr="00737902" w:rsidRDefault="0021096C" w:rsidP="00E664E3">
            <w:pPr>
              <w:spacing w:after="0"/>
              <w:rPr>
                <w:rFonts w:asciiTheme="minorHAnsi" w:hAnsiTheme="minorHAnsi" w:cstheme="minorHAnsi"/>
                <w:szCs w:val="20"/>
              </w:rPr>
            </w:pPr>
          </w:p>
        </w:tc>
      </w:tr>
      <w:tr w:rsidR="0021096C" w:rsidRPr="00737902" w14:paraId="13F3C58B" w14:textId="77777777" w:rsidTr="0021096C">
        <w:trPr>
          <w:trHeight w:val="20"/>
        </w:trPr>
        <w:tc>
          <w:tcPr>
            <w:tcW w:w="3231" w:type="dxa"/>
          </w:tcPr>
          <w:p w14:paraId="17A7F3BA" w14:textId="3FEB6CC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Islas Salas y Gómez</w:t>
            </w:r>
          </w:p>
        </w:tc>
        <w:tc>
          <w:tcPr>
            <w:tcW w:w="1715" w:type="dxa"/>
            <w:vMerge/>
            <w:vAlign w:val="center"/>
          </w:tcPr>
          <w:p w14:paraId="213DDCE5" w14:textId="77777777" w:rsidR="0021096C" w:rsidRPr="00737902" w:rsidRDefault="0021096C" w:rsidP="00E664E3">
            <w:pPr>
              <w:spacing w:after="0"/>
              <w:rPr>
                <w:rFonts w:asciiTheme="minorHAnsi" w:hAnsiTheme="minorHAnsi" w:cstheme="minorHAnsi"/>
                <w:szCs w:val="20"/>
              </w:rPr>
            </w:pPr>
          </w:p>
        </w:tc>
        <w:tc>
          <w:tcPr>
            <w:tcW w:w="2113" w:type="dxa"/>
            <w:vAlign w:val="center"/>
          </w:tcPr>
          <w:p w14:paraId="5D500B1E" w14:textId="77777777" w:rsidR="0021096C" w:rsidRPr="00737902" w:rsidRDefault="0021096C" w:rsidP="00E664E3">
            <w:pPr>
              <w:spacing w:after="0"/>
              <w:rPr>
                <w:rFonts w:asciiTheme="minorHAnsi" w:hAnsiTheme="minorHAnsi" w:cstheme="minorHAnsi"/>
                <w:szCs w:val="20"/>
              </w:rPr>
            </w:pPr>
            <w:r w:rsidRPr="00737902">
              <w:rPr>
                <w:rFonts w:asciiTheme="minorHAnsi" w:hAnsiTheme="minorHAnsi" w:cstheme="minorHAnsi"/>
                <w:szCs w:val="20"/>
              </w:rPr>
              <w:t xml:space="preserve">2.37 </w:t>
            </w:r>
          </w:p>
        </w:tc>
        <w:tc>
          <w:tcPr>
            <w:tcW w:w="1435" w:type="dxa"/>
            <w:vMerge/>
            <w:vAlign w:val="center"/>
          </w:tcPr>
          <w:p w14:paraId="62C75424" w14:textId="77777777" w:rsidR="0021096C" w:rsidRPr="00737902" w:rsidRDefault="0021096C" w:rsidP="00E664E3">
            <w:pPr>
              <w:spacing w:after="0"/>
              <w:rPr>
                <w:rFonts w:asciiTheme="minorHAnsi" w:hAnsiTheme="minorHAnsi" w:cstheme="minorHAnsi"/>
                <w:szCs w:val="20"/>
              </w:rPr>
            </w:pPr>
          </w:p>
        </w:tc>
      </w:tr>
      <w:tr w:rsidR="002A11D7" w:rsidRPr="00737902" w14:paraId="40A06F78" w14:textId="77777777" w:rsidTr="0021096C">
        <w:trPr>
          <w:trHeight w:val="20"/>
        </w:trPr>
        <w:tc>
          <w:tcPr>
            <w:tcW w:w="4946" w:type="dxa"/>
            <w:gridSpan w:val="2"/>
            <w:tcBorders>
              <w:right w:val="nil"/>
            </w:tcBorders>
            <w:shd w:val="clear" w:color="auto" w:fill="F2F2F2"/>
          </w:tcPr>
          <w:p w14:paraId="09EE1E85"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Total surface of protected sea</w:t>
            </w:r>
          </w:p>
        </w:tc>
        <w:tc>
          <w:tcPr>
            <w:tcW w:w="2113" w:type="dxa"/>
            <w:tcBorders>
              <w:left w:val="nil"/>
              <w:right w:val="nil"/>
            </w:tcBorders>
            <w:shd w:val="clear" w:color="auto" w:fill="F2F2F2"/>
          </w:tcPr>
          <w:p w14:paraId="0F159090"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463,230.77</w:t>
            </w:r>
          </w:p>
        </w:tc>
        <w:tc>
          <w:tcPr>
            <w:tcW w:w="1435" w:type="dxa"/>
            <w:tcBorders>
              <w:left w:val="nil"/>
            </w:tcBorders>
            <w:shd w:val="clear" w:color="auto" w:fill="F2F2F2"/>
            <w:vAlign w:val="center"/>
          </w:tcPr>
          <w:p w14:paraId="49579949" w14:textId="77777777" w:rsidR="002A11D7" w:rsidRPr="00737902" w:rsidRDefault="002A11D7" w:rsidP="00E664E3">
            <w:pPr>
              <w:spacing w:after="0"/>
              <w:rPr>
                <w:rFonts w:asciiTheme="minorHAnsi" w:hAnsiTheme="minorHAnsi" w:cstheme="minorHAnsi"/>
                <w:szCs w:val="20"/>
              </w:rPr>
            </w:pPr>
          </w:p>
        </w:tc>
      </w:tr>
      <w:tr w:rsidR="002A11D7" w:rsidRPr="00737902" w14:paraId="11BA53FF" w14:textId="77777777" w:rsidTr="0021096C">
        <w:trPr>
          <w:trHeight w:val="20"/>
        </w:trPr>
        <w:tc>
          <w:tcPr>
            <w:tcW w:w="4946" w:type="dxa"/>
            <w:gridSpan w:val="2"/>
            <w:tcBorders>
              <w:right w:val="nil"/>
            </w:tcBorders>
            <w:shd w:val="clear" w:color="auto" w:fill="E7E6E6"/>
          </w:tcPr>
          <w:p w14:paraId="65E12249" w14:textId="6BDFA9DF" w:rsidR="002A11D7" w:rsidRPr="00737902" w:rsidRDefault="002A11D7" w:rsidP="00E664E3">
            <w:pPr>
              <w:tabs>
                <w:tab w:val="center" w:pos="2018"/>
                <w:tab w:val="right" w:pos="4037"/>
              </w:tabs>
              <w:spacing w:after="0"/>
              <w:rPr>
                <w:rFonts w:asciiTheme="minorHAnsi" w:hAnsiTheme="minorHAnsi" w:cstheme="minorHAnsi"/>
                <w:szCs w:val="20"/>
              </w:rPr>
            </w:pPr>
            <w:r w:rsidRPr="00737902">
              <w:rPr>
                <w:rFonts w:asciiTheme="minorHAnsi" w:hAnsiTheme="minorHAnsi" w:cstheme="minorHAnsi"/>
                <w:szCs w:val="20"/>
              </w:rPr>
              <w:t xml:space="preserve">Percentage of protected ZEE (updated to </w:t>
            </w:r>
            <w:r w:rsidR="00644CAE" w:rsidRPr="00737902">
              <w:rPr>
                <w:rFonts w:asciiTheme="minorHAnsi" w:hAnsiTheme="minorHAnsi" w:cstheme="minorHAnsi"/>
                <w:szCs w:val="20"/>
              </w:rPr>
              <w:t>June</w:t>
            </w:r>
            <w:r w:rsidRPr="00737902">
              <w:rPr>
                <w:rFonts w:asciiTheme="minorHAnsi" w:hAnsiTheme="minorHAnsi" w:cstheme="minorHAnsi"/>
                <w:szCs w:val="20"/>
              </w:rPr>
              <w:t xml:space="preserve"> 2017)</w:t>
            </w:r>
          </w:p>
        </w:tc>
        <w:tc>
          <w:tcPr>
            <w:tcW w:w="3548" w:type="dxa"/>
            <w:gridSpan w:val="2"/>
            <w:tcBorders>
              <w:left w:val="nil"/>
            </w:tcBorders>
            <w:shd w:val="clear" w:color="auto" w:fill="E7E6E6"/>
            <w:vAlign w:val="center"/>
          </w:tcPr>
          <w:p w14:paraId="08ED469B" w14:textId="77777777" w:rsidR="002A11D7" w:rsidRPr="00737902" w:rsidRDefault="002A11D7" w:rsidP="00E664E3">
            <w:pPr>
              <w:spacing w:after="0"/>
              <w:rPr>
                <w:rFonts w:asciiTheme="minorHAnsi" w:hAnsiTheme="minorHAnsi" w:cstheme="minorHAnsi"/>
                <w:szCs w:val="20"/>
              </w:rPr>
            </w:pPr>
            <w:r w:rsidRPr="00737902">
              <w:rPr>
                <w:rFonts w:asciiTheme="minorHAnsi" w:hAnsiTheme="minorHAnsi" w:cstheme="minorHAnsi"/>
                <w:szCs w:val="20"/>
              </w:rPr>
              <w:t>13.4%</w:t>
            </w:r>
          </w:p>
        </w:tc>
      </w:tr>
    </w:tbl>
    <w:p w14:paraId="34350D24" w14:textId="66FDF335" w:rsidR="002A11D7" w:rsidRPr="00737902" w:rsidRDefault="002A11D7" w:rsidP="00E664E3">
      <w:pPr>
        <w:rPr>
          <w:rFonts w:asciiTheme="minorHAnsi" w:hAnsiTheme="minorHAnsi"/>
          <w:sz w:val="22"/>
          <w:szCs w:val="22"/>
        </w:rPr>
      </w:pPr>
    </w:p>
    <w:p w14:paraId="37681F48" w14:textId="6200ABF6" w:rsidR="007A3C2E" w:rsidRDefault="007A3C2E" w:rsidP="00E664E3">
      <w:pPr>
        <w:rPr>
          <w:rFonts w:asciiTheme="minorHAnsi" w:hAnsiTheme="minorHAnsi"/>
          <w:sz w:val="22"/>
          <w:szCs w:val="22"/>
        </w:rPr>
      </w:pPr>
    </w:p>
    <w:p w14:paraId="4ED1F407" w14:textId="60E6924D" w:rsidR="00AC68EE" w:rsidRDefault="00AC68EE" w:rsidP="00E664E3">
      <w:pPr>
        <w:rPr>
          <w:rFonts w:asciiTheme="minorHAnsi" w:hAnsiTheme="minorHAnsi"/>
          <w:sz w:val="22"/>
          <w:szCs w:val="22"/>
        </w:rPr>
      </w:pPr>
    </w:p>
    <w:p w14:paraId="08877469" w14:textId="30D88D4E" w:rsidR="00AC68EE" w:rsidRDefault="00AC68EE" w:rsidP="00E664E3">
      <w:pPr>
        <w:rPr>
          <w:rFonts w:asciiTheme="minorHAnsi" w:hAnsiTheme="minorHAnsi"/>
          <w:sz w:val="22"/>
          <w:szCs w:val="22"/>
        </w:rPr>
      </w:pPr>
    </w:p>
    <w:p w14:paraId="7EB1B828" w14:textId="5C2D4A15" w:rsidR="00AC68EE" w:rsidRDefault="00AC68EE" w:rsidP="00E664E3">
      <w:pPr>
        <w:rPr>
          <w:rFonts w:asciiTheme="minorHAnsi" w:hAnsiTheme="minorHAnsi"/>
          <w:sz w:val="22"/>
          <w:szCs w:val="22"/>
        </w:rPr>
      </w:pPr>
    </w:p>
    <w:p w14:paraId="507FF76C" w14:textId="77777777" w:rsidR="00AC68EE" w:rsidRDefault="00AC68EE" w:rsidP="00E664E3">
      <w:pPr>
        <w:rPr>
          <w:rFonts w:asciiTheme="minorHAnsi" w:hAnsiTheme="minorHAnsi"/>
          <w:sz w:val="22"/>
          <w:szCs w:val="22"/>
        </w:rPr>
      </w:pPr>
    </w:p>
    <w:p w14:paraId="39313C1C" w14:textId="77777777" w:rsidR="00AC68EE" w:rsidRPr="00737902" w:rsidRDefault="00AC68EE" w:rsidP="00E664E3">
      <w:pPr>
        <w:rPr>
          <w:rFonts w:asciiTheme="minorHAnsi" w:hAnsiTheme="minorHAnsi"/>
          <w:sz w:val="22"/>
          <w:szCs w:val="22"/>
        </w:rPr>
      </w:pPr>
    </w:p>
    <w:p w14:paraId="32C73F52" w14:textId="5290D506" w:rsidR="007A3C2E" w:rsidRPr="00737902" w:rsidRDefault="00214C72" w:rsidP="00214C72">
      <w:pPr>
        <w:pStyle w:val="Caption"/>
        <w:rPr>
          <w:rFonts w:asciiTheme="minorHAnsi" w:hAnsiTheme="minorHAnsi"/>
          <w:szCs w:val="22"/>
          <w:lang w:val="en-GB"/>
        </w:rPr>
      </w:pPr>
      <w:bookmarkStart w:id="15" w:name="_Ref506873899"/>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2</w:t>
      </w:r>
      <w:r w:rsidRPr="00737902">
        <w:rPr>
          <w:lang w:val="en-GB"/>
        </w:rPr>
        <w:fldChar w:fldCharType="end"/>
      </w:r>
      <w:bookmarkEnd w:id="15"/>
      <w:r w:rsidRPr="00737902">
        <w:rPr>
          <w:lang w:val="en-GB"/>
        </w:rPr>
        <w:t>. Coastal and marine protected areas of Peru.</w:t>
      </w:r>
    </w:p>
    <w:tbl>
      <w:tblPr>
        <w:tblW w:w="8642" w:type="dxa"/>
        <w:tblBorders>
          <w:insideH w:val="single" w:sz="4" w:space="0" w:color="auto"/>
        </w:tblBorders>
        <w:tblLayout w:type="fixed"/>
        <w:tblCellMar>
          <w:left w:w="70" w:type="dxa"/>
          <w:right w:w="70" w:type="dxa"/>
        </w:tblCellMar>
        <w:tblLook w:val="00A0" w:firstRow="1" w:lastRow="0" w:firstColumn="1" w:lastColumn="0" w:noHBand="0" w:noVBand="0"/>
      </w:tblPr>
      <w:tblGrid>
        <w:gridCol w:w="4957"/>
        <w:gridCol w:w="1275"/>
        <w:gridCol w:w="1276"/>
        <w:gridCol w:w="1134"/>
      </w:tblGrid>
      <w:tr w:rsidR="002A11D7" w:rsidRPr="00737902" w14:paraId="6A44B74B" w14:textId="77777777" w:rsidTr="006C00D6">
        <w:trPr>
          <w:trHeight w:val="20"/>
        </w:trPr>
        <w:tc>
          <w:tcPr>
            <w:tcW w:w="4957" w:type="dxa"/>
            <w:noWrap/>
            <w:vAlign w:val="center"/>
          </w:tcPr>
          <w:p w14:paraId="18AF9E6C" w14:textId="77777777" w:rsidR="002A11D7" w:rsidRPr="00737902" w:rsidRDefault="002A11D7" w:rsidP="00E664E3">
            <w:pPr>
              <w:spacing w:after="0"/>
              <w:rPr>
                <w:rFonts w:asciiTheme="minorHAnsi" w:hAnsiTheme="minorHAnsi"/>
                <w:b/>
                <w:szCs w:val="22"/>
              </w:rPr>
            </w:pPr>
            <w:r w:rsidRPr="00737902">
              <w:rPr>
                <w:rFonts w:asciiTheme="minorHAnsi" w:hAnsiTheme="minorHAnsi"/>
                <w:b/>
                <w:szCs w:val="22"/>
              </w:rPr>
              <w:t>Name</w:t>
            </w:r>
          </w:p>
        </w:tc>
        <w:tc>
          <w:tcPr>
            <w:tcW w:w="1275" w:type="dxa"/>
            <w:noWrap/>
            <w:vAlign w:val="center"/>
          </w:tcPr>
          <w:p w14:paraId="245D5BD2" w14:textId="77777777" w:rsidR="002A11D7" w:rsidRPr="00737902" w:rsidRDefault="002A11D7" w:rsidP="00E664E3">
            <w:pPr>
              <w:spacing w:after="0"/>
              <w:rPr>
                <w:rFonts w:asciiTheme="minorHAnsi" w:hAnsiTheme="minorHAnsi"/>
                <w:b/>
                <w:szCs w:val="22"/>
              </w:rPr>
            </w:pPr>
            <w:r w:rsidRPr="00737902">
              <w:rPr>
                <w:rFonts w:asciiTheme="minorHAnsi" w:hAnsiTheme="minorHAnsi"/>
                <w:b/>
                <w:szCs w:val="22"/>
              </w:rPr>
              <w:t>Year of creation</w:t>
            </w:r>
          </w:p>
        </w:tc>
        <w:tc>
          <w:tcPr>
            <w:tcW w:w="1276" w:type="dxa"/>
            <w:noWrap/>
            <w:vAlign w:val="center"/>
          </w:tcPr>
          <w:p w14:paraId="2C9855D1" w14:textId="77777777" w:rsidR="002A11D7" w:rsidRPr="00737902" w:rsidRDefault="002A11D7" w:rsidP="00E664E3">
            <w:pPr>
              <w:spacing w:after="0"/>
              <w:rPr>
                <w:rFonts w:asciiTheme="minorHAnsi" w:hAnsiTheme="minorHAnsi"/>
                <w:b/>
                <w:szCs w:val="22"/>
              </w:rPr>
            </w:pPr>
            <w:r w:rsidRPr="00737902">
              <w:rPr>
                <w:rFonts w:asciiTheme="minorHAnsi" w:hAnsiTheme="minorHAnsi"/>
                <w:b/>
                <w:szCs w:val="22"/>
              </w:rPr>
              <w:t>Total surface (ha)</w:t>
            </w:r>
          </w:p>
        </w:tc>
        <w:tc>
          <w:tcPr>
            <w:tcW w:w="1134" w:type="dxa"/>
          </w:tcPr>
          <w:p w14:paraId="6B20F430" w14:textId="77777777" w:rsidR="002A11D7" w:rsidRPr="00737902" w:rsidRDefault="002A11D7" w:rsidP="00E664E3">
            <w:pPr>
              <w:spacing w:after="0"/>
              <w:rPr>
                <w:rFonts w:asciiTheme="minorHAnsi" w:hAnsiTheme="minorHAnsi"/>
                <w:b/>
                <w:szCs w:val="22"/>
              </w:rPr>
            </w:pPr>
            <w:r w:rsidRPr="00737902">
              <w:rPr>
                <w:rFonts w:asciiTheme="minorHAnsi" w:hAnsiTheme="minorHAnsi"/>
                <w:b/>
                <w:szCs w:val="22"/>
              </w:rPr>
              <w:t>Marine surface (ha)</w:t>
            </w:r>
          </w:p>
        </w:tc>
      </w:tr>
      <w:tr w:rsidR="002A11D7" w:rsidRPr="00737902" w14:paraId="28EC0377" w14:textId="77777777" w:rsidTr="006C00D6">
        <w:trPr>
          <w:trHeight w:val="20"/>
        </w:trPr>
        <w:tc>
          <w:tcPr>
            <w:tcW w:w="4957" w:type="dxa"/>
            <w:vAlign w:val="center"/>
          </w:tcPr>
          <w:p w14:paraId="69389AC6" w14:textId="17B13316" w:rsidR="002A11D7" w:rsidRPr="00737902" w:rsidRDefault="00644CAE" w:rsidP="00E664E3">
            <w:pPr>
              <w:spacing w:after="0"/>
              <w:rPr>
                <w:rFonts w:asciiTheme="minorHAnsi" w:hAnsiTheme="minorHAnsi"/>
                <w:szCs w:val="22"/>
              </w:rPr>
            </w:pPr>
            <w:r w:rsidRPr="00737902">
              <w:rPr>
                <w:rFonts w:asciiTheme="minorHAnsi" w:hAnsiTheme="minorHAnsi"/>
                <w:szCs w:val="22"/>
              </w:rPr>
              <w:t>Reserva Nacional de Paracas</w:t>
            </w:r>
            <w:r w:rsidR="002A11D7" w:rsidRPr="00737902">
              <w:rPr>
                <w:rStyle w:val="FootnoteReference"/>
                <w:rFonts w:asciiTheme="minorHAnsi" w:hAnsiTheme="minorHAnsi"/>
                <w:szCs w:val="22"/>
              </w:rPr>
              <w:footnoteReference w:id="11"/>
            </w:r>
            <w:r w:rsidR="002A11D7" w:rsidRPr="00737902">
              <w:rPr>
                <w:rFonts w:asciiTheme="minorHAnsi" w:hAnsiTheme="minorHAnsi"/>
                <w:szCs w:val="22"/>
              </w:rPr>
              <w:t xml:space="preserve"> </w:t>
            </w:r>
          </w:p>
        </w:tc>
        <w:tc>
          <w:tcPr>
            <w:tcW w:w="1275" w:type="dxa"/>
            <w:vAlign w:val="center"/>
          </w:tcPr>
          <w:p w14:paraId="3B9698AA" w14:textId="77777777" w:rsidR="002A11D7" w:rsidRPr="00737902" w:rsidRDefault="002A11D7" w:rsidP="00E664E3">
            <w:pPr>
              <w:spacing w:after="0"/>
              <w:rPr>
                <w:rFonts w:asciiTheme="minorHAnsi" w:hAnsiTheme="minorHAnsi"/>
                <w:szCs w:val="22"/>
              </w:rPr>
            </w:pPr>
            <w:r w:rsidRPr="00737902">
              <w:rPr>
                <w:rFonts w:asciiTheme="minorHAnsi" w:hAnsiTheme="minorHAnsi"/>
                <w:szCs w:val="22"/>
              </w:rPr>
              <w:t>1975</w:t>
            </w:r>
          </w:p>
        </w:tc>
        <w:tc>
          <w:tcPr>
            <w:tcW w:w="1276" w:type="dxa"/>
            <w:vAlign w:val="center"/>
          </w:tcPr>
          <w:p w14:paraId="1B6B7977" w14:textId="77777777" w:rsidR="002A11D7" w:rsidRPr="00737902" w:rsidRDefault="002A11D7" w:rsidP="00E664E3">
            <w:pPr>
              <w:spacing w:after="0"/>
              <w:rPr>
                <w:rFonts w:asciiTheme="minorHAnsi" w:hAnsiTheme="minorHAnsi"/>
                <w:szCs w:val="22"/>
              </w:rPr>
            </w:pPr>
            <w:r w:rsidRPr="00737902">
              <w:rPr>
                <w:rFonts w:asciiTheme="minorHAnsi" w:hAnsiTheme="minorHAnsi"/>
                <w:szCs w:val="22"/>
              </w:rPr>
              <w:t xml:space="preserve">335,000.00 </w:t>
            </w:r>
          </w:p>
        </w:tc>
        <w:tc>
          <w:tcPr>
            <w:tcW w:w="1134" w:type="dxa"/>
            <w:vMerge w:val="restart"/>
            <w:vAlign w:val="center"/>
          </w:tcPr>
          <w:p w14:paraId="051F9D8E" w14:textId="77777777" w:rsidR="002A11D7" w:rsidRPr="00737902" w:rsidRDefault="002A11D7" w:rsidP="00E664E3">
            <w:pPr>
              <w:spacing w:after="0"/>
              <w:rPr>
                <w:rFonts w:asciiTheme="minorHAnsi" w:hAnsiTheme="minorHAnsi"/>
                <w:szCs w:val="22"/>
              </w:rPr>
            </w:pPr>
            <w:r w:rsidRPr="00737902">
              <w:rPr>
                <w:rFonts w:asciiTheme="minorHAnsi" w:hAnsiTheme="minorHAnsi"/>
                <w:szCs w:val="22"/>
              </w:rPr>
              <w:t>403,915.87</w:t>
            </w:r>
          </w:p>
        </w:tc>
      </w:tr>
      <w:tr w:rsidR="00644CAE" w:rsidRPr="00737902" w14:paraId="243E9CB7" w14:textId="77777777" w:rsidTr="006C00D6">
        <w:trPr>
          <w:trHeight w:val="20"/>
        </w:trPr>
        <w:tc>
          <w:tcPr>
            <w:tcW w:w="4957" w:type="dxa"/>
            <w:vAlign w:val="center"/>
          </w:tcPr>
          <w:p w14:paraId="014DAC86" w14:textId="6DB50CD7" w:rsidR="00644CAE" w:rsidRPr="00AC68EE" w:rsidRDefault="00644CAE" w:rsidP="00E664E3">
            <w:pPr>
              <w:spacing w:after="0"/>
              <w:rPr>
                <w:rFonts w:asciiTheme="minorHAnsi" w:hAnsiTheme="minorHAnsi"/>
                <w:szCs w:val="22"/>
                <w:lang w:val="es-PA"/>
              </w:rPr>
            </w:pPr>
            <w:r w:rsidRPr="00AC68EE">
              <w:rPr>
                <w:rFonts w:asciiTheme="minorHAnsi" w:hAnsiTheme="minorHAnsi"/>
                <w:szCs w:val="22"/>
                <w:lang w:val="es-PA"/>
              </w:rPr>
              <w:t>Santuario Nacional Manglares de Tumbes (sitio Ramsar)</w:t>
            </w:r>
          </w:p>
        </w:tc>
        <w:tc>
          <w:tcPr>
            <w:tcW w:w="1275" w:type="dxa"/>
            <w:vAlign w:val="center"/>
          </w:tcPr>
          <w:p w14:paraId="1BE03E50"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1988</w:t>
            </w:r>
          </w:p>
        </w:tc>
        <w:tc>
          <w:tcPr>
            <w:tcW w:w="1276" w:type="dxa"/>
            <w:vAlign w:val="center"/>
          </w:tcPr>
          <w:p w14:paraId="04C34E4C"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 xml:space="preserve">2,972.00 </w:t>
            </w:r>
          </w:p>
        </w:tc>
        <w:tc>
          <w:tcPr>
            <w:tcW w:w="1134" w:type="dxa"/>
            <w:vMerge/>
          </w:tcPr>
          <w:p w14:paraId="539F604F" w14:textId="77777777" w:rsidR="00644CAE" w:rsidRPr="00737902" w:rsidRDefault="00644CAE" w:rsidP="00E664E3">
            <w:pPr>
              <w:spacing w:after="0"/>
              <w:rPr>
                <w:rFonts w:asciiTheme="minorHAnsi" w:hAnsiTheme="minorHAnsi"/>
                <w:szCs w:val="22"/>
              </w:rPr>
            </w:pPr>
          </w:p>
        </w:tc>
      </w:tr>
      <w:tr w:rsidR="00644CAE" w:rsidRPr="00737902" w14:paraId="16D22961" w14:textId="77777777" w:rsidTr="00936879">
        <w:trPr>
          <w:trHeight w:val="20"/>
        </w:trPr>
        <w:tc>
          <w:tcPr>
            <w:tcW w:w="4957" w:type="dxa"/>
            <w:vAlign w:val="center"/>
          </w:tcPr>
          <w:p w14:paraId="110EEAC1" w14:textId="7076DC47" w:rsidR="00644CAE" w:rsidRPr="00AC68EE" w:rsidRDefault="00644CAE" w:rsidP="00E664E3">
            <w:pPr>
              <w:spacing w:after="0"/>
              <w:rPr>
                <w:rFonts w:asciiTheme="minorHAnsi" w:hAnsiTheme="minorHAnsi"/>
                <w:szCs w:val="22"/>
                <w:lang w:val="es-PA"/>
              </w:rPr>
            </w:pPr>
            <w:bookmarkStart w:id="16" w:name="_Hlk500671085"/>
            <w:r w:rsidRPr="00AC68EE">
              <w:rPr>
                <w:rFonts w:asciiTheme="minorHAnsi" w:hAnsiTheme="minorHAnsi"/>
                <w:szCs w:val="22"/>
                <w:lang w:val="es-PA"/>
              </w:rPr>
              <w:t>Reserva Nacional Sistema de Islas Islotes y Puntas Guaneras</w:t>
            </w:r>
            <w:bookmarkEnd w:id="16"/>
          </w:p>
        </w:tc>
        <w:tc>
          <w:tcPr>
            <w:tcW w:w="1275" w:type="dxa"/>
            <w:vAlign w:val="center"/>
          </w:tcPr>
          <w:p w14:paraId="0450B287"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2009</w:t>
            </w:r>
          </w:p>
        </w:tc>
        <w:tc>
          <w:tcPr>
            <w:tcW w:w="1276" w:type="dxa"/>
            <w:vAlign w:val="center"/>
          </w:tcPr>
          <w:p w14:paraId="26DD924D"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 xml:space="preserve">140,833.47 </w:t>
            </w:r>
          </w:p>
        </w:tc>
        <w:tc>
          <w:tcPr>
            <w:tcW w:w="1134" w:type="dxa"/>
            <w:vMerge/>
          </w:tcPr>
          <w:p w14:paraId="1D4262BA" w14:textId="77777777" w:rsidR="00644CAE" w:rsidRPr="00737902" w:rsidRDefault="00644CAE" w:rsidP="00E664E3">
            <w:pPr>
              <w:spacing w:after="0"/>
              <w:rPr>
                <w:rFonts w:asciiTheme="minorHAnsi" w:hAnsiTheme="minorHAnsi"/>
                <w:szCs w:val="22"/>
              </w:rPr>
            </w:pPr>
          </w:p>
        </w:tc>
      </w:tr>
      <w:tr w:rsidR="00644CAE" w:rsidRPr="00737902" w14:paraId="2599AAB3" w14:textId="77777777" w:rsidTr="006C00D6">
        <w:trPr>
          <w:trHeight w:val="20"/>
        </w:trPr>
        <w:tc>
          <w:tcPr>
            <w:tcW w:w="4957" w:type="dxa"/>
            <w:vAlign w:val="center"/>
          </w:tcPr>
          <w:p w14:paraId="178A1D5F" w14:textId="2222505B" w:rsidR="00644CAE" w:rsidRPr="00AC68EE" w:rsidRDefault="00644CAE" w:rsidP="00E664E3">
            <w:pPr>
              <w:spacing w:after="0"/>
              <w:rPr>
                <w:rFonts w:asciiTheme="minorHAnsi" w:hAnsiTheme="minorHAnsi"/>
                <w:szCs w:val="22"/>
                <w:lang w:val="es-PA"/>
              </w:rPr>
            </w:pPr>
            <w:r w:rsidRPr="00AC68EE">
              <w:rPr>
                <w:rFonts w:asciiTheme="minorHAnsi" w:hAnsiTheme="minorHAnsi"/>
                <w:szCs w:val="22"/>
                <w:lang w:val="es-PA"/>
              </w:rPr>
              <w:t>Reserva Nacional de San Fernando</w:t>
            </w:r>
          </w:p>
        </w:tc>
        <w:tc>
          <w:tcPr>
            <w:tcW w:w="1275" w:type="dxa"/>
            <w:vAlign w:val="center"/>
          </w:tcPr>
          <w:p w14:paraId="289582A8"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2009</w:t>
            </w:r>
          </w:p>
        </w:tc>
        <w:tc>
          <w:tcPr>
            <w:tcW w:w="1276" w:type="dxa"/>
            <w:vAlign w:val="center"/>
          </w:tcPr>
          <w:p w14:paraId="0AC222E7" w14:textId="77777777" w:rsidR="00644CAE" w:rsidRPr="00737902" w:rsidRDefault="00644CAE" w:rsidP="00E664E3">
            <w:pPr>
              <w:spacing w:after="0"/>
              <w:rPr>
                <w:rFonts w:asciiTheme="minorHAnsi" w:hAnsiTheme="minorHAnsi"/>
                <w:szCs w:val="22"/>
              </w:rPr>
            </w:pPr>
            <w:r w:rsidRPr="00737902">
              <w:rPr>
                <w:rFonts w:asciiTheme="minorHAnsi" w:hAnsiTheme="minorHAnsi"/>
                <w:szCs w:val="22"/>
              </w:rPr>
              <w:t xml:space="preserve">154,716.37 </w:t>
            </w:r>
          </w:p>
        </w:tc>
        <w:tc>
          <w:tcPr>
            <w:tcW w:w="1134" w:type="dxa"/>
            <w:vMerge/>
          </w:tcPr>
          <w:p w14:paraId="54C1B06A" w14:textId="77777777" w:rsidR="00644CAE" w:rsidRPr="00737902" w:rsidRDefault="00644CAE" w:rsidP="00E664E3">
            <w:pPr>
              <w:spacing w:after="0"/>
              <w:rPr>
                <w:rFonts w:asciiTheme="minorHAnsi" w:hAnsiTheme="minorHAnsi"/>
                <w:szCs w:val="22"/>
              </w:rPr>
            </w:pPr>
          </w:p>
        </w:tc>
      </w:tr>
      <w:tr w:rsidR="002A11D7" w:rsidRPr="00737902" w14:paraId="24EF503E" w14:textId="77777777" w:rsidTr="006C00D6">
        <w:trPr>
          <w:trHeight w:val="20"/>
        </w:trPr>
        <w:tc>
          <w:tcPr>
            <w:tcW w:w="6232" w:type="dxa"/>
            <w:gridSpan w:val="2"/>
            <w:noWrap/>
            <w:vAlign w:val="bottom"/>
          </w:tcPr>
          <w:p w14:paraId="133666DA" w14:textId="225F5633" w:rsidR="002A11D7" w:rsidRPr="00737902" w:rsidRDefault="002A11D7" w:rsidP="00E664E3">
            <w:pPr>
              <w:spacing w:after="0"/>
              <w:rPr>
                <w:rFonts w:asciiTheme="minorHAnsi" w:hAnsiTheme="minorHAnsi"/>
                <w:szCs w:val="22"/>
              </w:rPr>
            </w:pPr>
            <w:r w:rsidRPr="00737902">
              <w:rPr>
                <w:rFonts w:asciiTheme="minorHAnsi" w:hAnsiTheme="minorHAnsi"/>
                <w:szCs w:val="22"/>
              </w:rPr>
              <w:t xml:space="preserve">Total protected </w:t>
            </w:r>
            <w:r w:rsidR="00AE1178" w:rsidRPr="00737902">
              <w:rPr>
                <w:rFonts w:asciiTheme="minorHAnsi" w:hAnsiTheme="minorHAnsi"/>
                <w:szCs w:val="22"/>
              </w:rPr>
              <w:t>area</w:t>
            </w:r>
          </w:p>
        </w:tc>
        <w:tc>
          <w:tcPr>
            <w:tcW w:w="1276" w:type="dxa"/>
            <w:noWrap/>
            <w:vAlign w:val="bottom"/>
          </w:tcPr>
          <w:p w14:paraId="29147A29" w14:textId="77777777" w:rsidR="002A11D7" w:rsidRPr="00737902" w:rsidRDefault="002A11D7" w:rsidP="00E664E3">
            <w:pPr>
              <w:spacing w:after="0"/>
              <w:rPr>
                <w:rFonts w:asciiTheme="minorHAnsi" w:hAnsiTheme="minorHAnsi"/>
                <w:szCs w:val="22"/>
              </w:rPr>
            </w:pPr>
            <w:r w:rsidRPr="00737902">
              <w:rPr>
                <w:rFonts w:asciiTheme="minorHAnsi" w:hAnsiTheme="minorHAnsi"/>
                <w:szCs w:val="22"/>
              </w:rPr>
              <w:t xml:space="preserve">633,521.84 </w:t>
            </w:r>
          </w:p>
        </w:tc>
        <w:tc>
          <w:tcPr>
            <w:tcW w:w="1134" w:type="dxa"/>
            <w:vMerge/>
          </w:tcPr>
          <w:p w14:paraId="119F3CE1" w14:textId="77777777" w:rsidR="002A11D7" w:rsidRPr="00737902" w:rsidRDefault="002A11D7" w:rsidP="00E664E3">
            <w:pPr>
              <w:spacing w:after="0"/>
              <w:rPr>
                <w:rFonts w:asciiTheme="minorHAnsi" w:hAnsiTheme="minorHAnsi"/>
                <w:szCs w:val="22"/>
              </w:rPr>
            </w:pPr>
          </w:p>
        </w:tc>
      </w:tr>
      <w:tr w:rsidR="002A11D7" w:rsidRPr="00737902" w14:paraId="571080D8" w14:textId="77777777" w:rsidTr="006C00D6">
        <w:trPr>
          <w:trHeight w:val="20"/>
        </w:trPr>
        <w:tc>
          <w:tcPr>
            <w:tcW w:w="6232" w:type="dxa"/>
            <w:gridSpan w:val="2"/>
            <w:noWrap/>
            <w:vAlign w:val="bottom"/>
          </w:tcPr>
          <w:p w14:paraId="0BE61F76" w14:textId="125AF0C3" w:rsidR="002A11D7" w:rsidRPr="00737902" w:rsidRDefault="002A11D7" w:rsidP="00E664E3">
            <w:pPr>
              <w:spacing w:after="0"/>
              <w:rPr>
                <w:rFonts w:asciiTheme="minorHAnsi" w:hAnsiTheme="minorHAnsi"/>
                <w:szCs w:val="22"/>
              </w:rPr>
            </w:pPr>
            <w:r w:rsidRPr="00737902">
              <w:rPr>
                <w:rFonts w:asciiTheme="minorHAnsi" w:hAnsiTheme="minorHAnsi"/>
                <w:szCs w:val="22"/>
              </w:rPr>
              <w:t xml:space="preserve">Percentage of protected ZEE (to </w:t>
            </w:r>
            <w:r w:rsidR="00A51C57" w:rsidRPr="00737902">
              <w:rPr>
                <w:rFonts w:asciiTheme="minorHAnsi" w:hAnsiTheme="minorHAnsi"/>
                <w:szCs w:val="22"/>
              </w:rPr>
              <w:t>December</w:t>
            </w:r>
            <w:r w:rsidRPr="00737902">
              <w:rPr>
                <w:rFonts w:asciiTheme="minorHAnsi" w:hAnsiTheme="minorHAnsi"/>
                <w:szCs w:val="22"/>
              </w:rPr>
              <w:t xml:space="preserve"> 2017)</w:t>
            </w:r>
          </w:p>
        </w:tc>
        <w:tc>
          <w:tcPr>
            <w:tcW w:w="1276" w:type="dxa"/>
            <w:noWrap/>
            <w:vAlign w:val="bottom"/>
          </w:tcPr>
          <w:p w14:paraId="1651A98B" w14:textId="77777777" w:rsidR="002A11D7" w:rsidRPr="00737902" w:rsidRDefault="002A11D7" w:rsidP="00E664E3">
            <w:pPr>
              <w:spacing w:after="0"/>
              <w:rPr>
                <w:rFonts w:asciiTheme="minorHAnsi" w:hAnsiTheme="minorHAnsi"/>
                <w:szCs w:val="22"/>
              </w:rPr>
            </w:pPr>
            <w:r w:rsidRPr="00737902">
              <w:rPr>
                <w:rFonts w:asciiTheme="minorHAnsi" w:hAnsiTheme="minorHAnsi"/>
                <w:szCs w:val="22"/>
              </w:rPr>
              <w:t>0.48%</w:t>
            </w:r>
          </w:p>
        </w:tc>
        <w:tc>
          <w:tcPr>
            <w:tcW w:w="1134" w:type="dxa"/>
          </w:tcPr>
          <w:p w14:paraId="55E1EB66" w14:textId="77777777" w:rsidR="002A11D7" w:rsidRPr="00737902" w:rsidRDefault="002A11D7" w:rsidP="00E664E3">
            <w:pPr>
              <w:spacing w:after="0"/>
              <w:rPr>
                <w:rFonts w:asciiTheme="minorHAnsi" w:hAnsiTheme="minorHAnsi"/>
                <w:szCs w:val="22"/>
              </w:rPr>
            </w:pPr>
          </w:p>
        </w:tc>
      </w:tr>
    </w:tbl>
    <w:p w14:paraId="628D8277" w14:textId="2D425C8B" w:rsidR="00214C72" w:rsidRPr="00737902" w:rsidRDefault="00214C72" w:rsidP="00E664E3">
      <w:pPr>
        <w:rPr>
          <w:rFonts w:asciiTheme="minorHAnsi" w:hAnsiTheme="minorHAnsi"/>
          <w:sz w:val="22"/>
          <w:szCs w:val="22"/>
        </w:rPr>
      </w:pPr>
    </w:p>
    <w:p w14:paraId="3CB1D035" w14:textId="3E7AADE8" w:rsidR="002A11D7" w:rsidRPr="00737902" w:rsidRDefault="002A11D7" w:rsidP="00E664E3">
      <w:pPr>
        <w:pStyle w:val="Heading2"/>
        <w:jc w:val="both"/>
        <w:rPr>
          <w:rFonts w:asciiTheme="minorHAnsi" w:hAnsiTheme="minorHAnsi"/>
          <w:sz w:val="22"/>
          <w:szCs w:val="22"/>
          <w:lang w:val="en-GB"/>
        </w:rPr>
      </w:pPr>
      <w:bookmarkStart w:id="17" w:name="_Toc506898184"/>
      <w:r w:rsidRPr="00737902">
        <w:rPr>
          <w:rFonts w:asciiTheme="minorHAnsi" w:hAnsiTheme="minorHAnsi"/>
          <w:sz w:val="22"/>
          <w:szCs w:val="22"/>
          <w:lang w:val="en-GB"/>
        </w:rPr>
        <w:t>Social, economic and cultural context</w:t>
      </w:r>
      <w:bookmarkEnd w:id="17"/>
    </w:p>
    <w:p w14:paraId="0C8D4A3D" w14:textId="59B22652"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population of Chile</w:t>
      </w:r>
      <w:r w:rsidR="00AF7DED" w:rsidRPr="00737902">
        <w:rPr>
          <w:szCs w:val="22"/>
          <w:lang w:val="en-GB"/>
        </w:rPr>
        <w:t>,</w:t>
      </w:r>
      <w:r w:rsidRPr="00737902">
        <w:rPr>
          <w:szCs w:val="22"/>
          <w:lang w:val="en-GB"/>
        </w:rPr>
        <w:t xml:space="preserve"> in April 2017</w:t>
      </w:r>
      <w:r w:rsidR="00AF7DED" w:rsidRPr="00737902">
        <w:rPr>
          <w:szCs w:val="22"/>
          <w:lang w:val="en-GB"/>
        </w:rPr>
        <w:t>,</w:t>
      </w:r>
      <w:r w:rsidRPr="00737902">
        <w:rPr>
          <w:szCs w:val="22"/>
          <w:lang w:val="en-GB"/>
        </w:rPr>
        <w:t xml:space="preserve"> </w:t>
      </w:r>
      <w:r w:rsidR="00AF7DED" w:rsidRPr="00737902">
        <w:rPr>
          <w:szCs w:val="22"/>
          <w:lang w:val="en-GB"/>
        </w:rPr>
        <w:t xml:space="preserve">was </w:t>
      </w:r>
      <w:r w:rsidRPr="00737902">
        <w:rPr>
          <w:szCs w:val="22"/>
          <w:lang w:val="en-GB"/>
        </w:rPr>
        <w:t xml:space="preserve">17, 574.003 people (51.1% women). According to the projection of the National Institute of Statistics, the coastal population to 2017 </w:t>
      </w:r>
      <w:r w:rsidR="00AF7DED" w:rsidRPr="00737902">
        <w:rPr>
          <w:szCs w:val="22"/>
          <w:lang w:val="en-GB"/>
        </w:rPr>
        <w:t xml:space="preserve">was </w:t>
      </w:r>
      <w:r w:rsidRPr="00737902">
        <w:rPr>
          <w:szCs w:val="22"/>
          <w:lang w:val="en-GB"/>
        </w:rPr>
        <w:t xml:space="preserve">4,625. 903 people. Chile has a very high </w:t>
      </w:r>
      <w:r w:rsidR="00AF7DED" w:rsidRPr="00737902">
        <w:rPr>
          <w:szCs w:val="22"/>
          <w:lang w:val="en-GB"/>
        </w:rPr>
        <w:t xml:space="preserve">human development </w:t>
      </w:r>
      <w:r w:rsidRPr="00737902">
        <w:rPr>
          <w:szCs w:val="22"/>
          <w:lang w:val="en-GB"/>
        </w:rPr>
        <w:t>index (0.847) that places it in the 38rd position worldwide (UNDP, 2016). According to the World Bank</w:t>
      </w:r>
      <w:r w:rsidRPr="00737902">
        <w:rPr>
          <w:rStyle w:val="FootnoteReference"/>
          <w:szCs w:val="22"/>
          <w:lang w:val="en-GB"/>
        </w:rPr>
        <w:footnoteReference w:id="12"/>
      </w:r>
      <w:r w:rsidRPr="00737902">
        <w:rPr>
          <w:szCs w:val="22"/>
          <w:lang w:val="en-GB"/>
        </w:rPr>
        <w:t xml:space="preserve">, </w:t>
      </w:r>
      <w:r w:rsidR="00AF7DED" w:rsidRPr="00737902">
        <w:rPr>
          <w:szCs w:val="22"/>
          <w:lang w:val="en-GB"/>
        </w:rPr>
        <w:t xml:space="preserve">in 2016 </w:t>
      </w:r>
      <w:r w:rsidRPr="00737902">
        <w:rPr>
          <w:szCs w:val="22"/>
          <w:lang w:val="en-GB"/>
        </w:rPr>
        <w:t>the per capita income was USD 13,729.9. On the other hand, according to the last economic characterization survey applied in the country (CASEN, 2015): (i) the percentage of people living in income poverty was 11.7% of the economic population, being found a 3.5% in extreme poverty conditions, and (ii) of the households in situation of poverty, 12.9</w:t>
      </w:r>
      <w:r w:rsidR="00AF7DED" w:rsidRPr="00737902">
        <w:rPr>
          <w:szCs w:val="22"/>
          <w:lang w:val="en-GB"/>
        </w:rPr>
        <w:t>%</w:t>
      </w:r>
      <w:r w:rsidRPr="00737902">
        <w:rPr>
          <w:szCs w:val="22"/>
          <w:lang w:val="en-GB"/>
        </w:rPr>
        <w:t xml:space="preserve"> </w:t>
      </w:r>
      <w:r w:rsidR="00AF7DED" w:rsidRPr="00737902">
        <w:rPr>
          <w:szCs w:val="22"/>
          <w:lang w:val="en-GB"/>
        </w:rPr>
        <w:t>were</w:t>
      </w:r>
      <w:r w:rsidRPr="00737902">
        <w:rPr>
          <w:szCs w:val="22"/>
          <w:lang w:val="en-GB"/>
        </w:rPr>
        <w:t xml:space="preserve"> female</w:t>
      </w:r>
      <w:r w:rsidR="00AF7DED" w:rsidRPr="00737902">
        <w:rPr>
          <w:szCs w:val="22"/>
          <w:lang w:val="en-GB"/>
        </w:rPr>
        <w:t>-headed</w:t>
      </w:r>
      <w:r w:rsidRPr="00737902">
        <w:rPr>
          <w:szCs w:val="22"/>
          <w:lang w:val="en-GB"/>
        </w:rPr>
        <w:t xml:space="preserve"> households. In 2017</w:t>
      </w:r>
      <w:r w:rsidR="00AF7DED" w:rsidRPr="00737902">
        <w:rPr>
          <w:szCs w:val="22"/>
          <w:lang w:val="en-GB"/>
        </w:rPr>
        <w:t>,</w:t>
      </w:r>
      <w:r w:rsidRPr="00737902">
        <w:rPr>
          <w:szCs w:val="22"/>
          <w:lang w:val="en-GB"/>
        </w:rPr>
        <w:t xml:space="preserve"> the global gender gap index</w:t>
      </w:r>
      <w:r w:rsidR="00AF7DED" w:rsidRPr="00737902">
        <w:rPr>
          <w:szCs w:val="22"/>
          <w:lang w:val="en-GB"/>
        </w:rPr>
        <w:t xml:space="preserve"> was</w:t>
      </w:r>
      <w:r w:rsidRPr="00737902">
        <w:rPr>
          <w:szCs w:val="22"/>
          <w:lang w:val="en-GB"/>
        </w:rPr>
        <w:t xml:space="preserve"> 0.704</w:t>
      </w:r>
      <w:r w:rsidRPr="00737902">
        <w:rPr>
          <w:rStyle w:val="FootnoteReference"/>
          <w:szCs w:val="22"/>
          <w:lang w:val="en-GB"/>
        </w:rPr>
        <w:footnoteReference w:id="13"/>
      </w:r>
      <w:r w:rsidRPr="00737902">
        <w:rPr>
          <w:szCs w:val="22"/>
          <w:lang w:val="en-GB"/>
        </w:rPr>
        <w:t xml:space="preserve">, which places Chile in the 63rd position between 144 countries (WEF, 2017). </w:t>
      </w:r>
    </w:p>
    <w:p w14:paraId="1016B952" w14:textId="4E1DAD32"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In 2007</w:t>
      </w:r>
      <w:r w:rsidR="00AF7DED" w:rsidRPr="00737902">
        <w:rPr>
          <w:szCs w:val="22"/>
          <w:lang w:val="en-GB"/>
        </w:rPr>
        <w:t>,</w:t>
      </w:r>
      <w:r w:rsidRPr="00737902">
        <w:rPr>
          <w:szCs w:val="22"/>
          <w:lang w:val="en-GB"/>
        </w:rPr>
        <w:t xml:space="preserve"> the Peruvian population </w:t>
      </w:r>
      <w:r w:rsidR="00AF7DED" w:rsidRPr="00737902">
        <w:rPr>
          <w:szCs w:val="22"/>
          <w:lang w:val="en-GB"/>
        </w:rPr>
        <w:t xml:space="preserve">was </w:t>
      </w:r>
      <w:r w:rsidRPr="00737902">
        <w:rPr>
          <w:szCs w:val="22"/>
          <w:lang w:val="en-GB"/>
        </w:rPr>
        <w:t xml:space="preserve">28,220.764 people and the projection to 2017 is 31,826.018 people (49.9% women) (INEI, 2009). 52.6% of the Peruvian population lives on the coast and 38.8% live in the coastal districts from Tumbes to Tacna. Peru has a high </w:t>
      </w:r>
      <w:r w:rsidR="00A4203C" w:rsidRPr="00737902">
        <w:rPr>
          <w:szCs w:val="22"/>
          <w:lang w:val="en-GB"/>
        </w:rPr>
        <w:t xml:space="preserve">human </w:t>
      </w:r>
      <w:r w:rsidRPr="00737902">
        <w:rPr>
          <w:szCs w:val="22"/>
          <w:lang w:val="en-GB"/>
        </w:rPr>
        <w:t xml:space="preserve">development index (0.740) that places </w:t>
      </w:r>
      <w:r w:rsidR="003C5858" w:rsidRPr="00737902">
        <w:rPr>
          <w:szCs w:val="22"/>
          <w:lang w:val="en-GB"/>
        </w:rPr>
        <w:t xml:space="preserve">it </w:t>
      </w:r>
      <w:r w:rsidRPr="00737902">
        <w:rPr>
          <w:szCs w:val="22"/>
          <w:lang w:val="en-GB"/>
        </w:rPr>
        <w:t>in the 87</w:t>
      </w:r>
      <w:r w:rsidRPr="00737902">
        <w:rPr>
          <w:szCs w:val="22"/>
          <w:vertAlign w:val="superscript"/>
          <w:lang w:val="en-GB"/>
        </w:rPr>
        <w:t>th</w:t>
      </w:r>
      <w:r w:rsidRPr="00737902">
        <w:rPr>
          <w:szCs w:val="22"/>
          <w:lang w:val="en-GB"/>
        </w:rPr>
        <w:t xml:space="preserve"> position worldwide (UNDP, 2016). According to the World Bank, the per capita income in 2016 was USD 6,045.7. In 2014, the percentage </w:t>
      </w:r>
      <w:r w:rsidR="00A51C57" w:rsidRPr="00737902">
        <w:rPr>
          <w:szCs w:val="22"/>
          <w:lang w:val="en-GB"/>
        </w:rPr>
        <w:t>of unsatisfied</w:t>
      </w:r>
      <w:r w:rsidRPr="00737902">
        <w:rPr>
          <w:szCs w:val="22"/>
          <w:lang w:val="en-GB"/>
        </w:rPr>
        <w:t xml:space="preserve"> basic needs and </w:t>
      </w:r>
      <w:r w:rsidR="003C5858" w:rsidRPr="00737902">
        <w:rPr>
          <w:szCs w:val="22"/>
          <w:lang w:val="en-GB"/>
        </w:rPr>
        <w:t>income</w:t>
      </w:r>
      <w:r w:rsidRPr="00737902">
        <w:rPr>
          <w:szCs w:val="22"/>
          <w:lang w:val="en-GB"/>
        </w:rPr>
        <w:t xml:space="preserve"> </w:t>
      </w:r>
      <w:r w:rsidR="003C5858" w:rsidRPr="00737902">
        <w:rPr>
          <w:szCs w:val="22"/>
          <w:lang w:val="en-GB"/>
        </w:rPr>
        <w:t>were</w:t>
      </w:r>
      <w:r w:rsidRPr="00737902">
        <w:rPr>
          <w:szCs w:val="22"/>
          <w:lang w:val="en-GB"/>
        </w:rPr>
        <w:t xml:space="preserve"> 19.7% and 22.7%, respectively (INEI, 2014). In 2014, the</w:t>
      </w:r>
      <w:r w:rsidR="00546743" w:rsidRPr="00737902">
        <w:rPr>
          <w:szCs w:val="22"/>
          <w:lang w:val="en-GB"/>
        </w:rPr>
        <w:t xml:space="preserve"> OECD</w:t>
      </w:r>
      <w:r w:rsidRPr="00737902">
        <w:rPr>
          <w:szCs w:val="22"/>
          <w:lang w:val="en-GB"/>
        </w:rPr>
        <w:t xml:space="preserve"> social institutions gender index (SIGI) was 0.0826</w:t>
      </w:r>
      <w:r w:rsidRPr="00737902">
        <w:rPr>
          <w:rStyle w:val="FootnoteReference"/>
          <w:szCs w:val="22"/>
          <w:lang w:val="en-GB"/>
        </w:rPr>
        <w:footnoteReference w:id="14"/>
      </w:r>
      <w:r w:rsidRPr="00737902">
        <w:rPr>
          <w:szCs w:val="22"/>
          <w:lang w:val="en-GB"/>
        </w:rPr>
        <w:t>, which indicates low gender discrimination in social institutions (OECD, 2017). In 2017, the global gap gender index was 0</w:t>
      </w:r>
      <w:r w:rsidR="00546743" w:rsidRPr="00737902">
        <w:rPr>
          <w:szCs w:val="22"/>
          <w:lang w:val="en-GB"/>
        </w:rPr>
        <w:t>.</w:t>
      </w:r>
      <w:r w:rsidRPr="00737902">
        <w:rPr>
          <w:szCs w:val="22"/>
          <w:lang w:val="en-GB"/>
        </w:rPr>
        <w:t>719, placing Peru in the 48</w:t>
      </w:r>
      <w:r w:rsidRPr="00737902">
        <w:rPr>
          <w:szCs w:val="22"/>
          <w:vertAlign w:val="superscript"/>
          <w:lang w:val="en-GB"/>
        </w:rPr>
        <w:t>th</w:t>
      </w:r>
      <w:r w:rsidRPr="00737902">
        <w:rPr>
          <w:szCs w:val="22"/>
          <w:lang w:val="en-GB"/>
        </w:rPr>
        <w:t xml:space="preserve"> place among 144 countries (WEF, 2017).</w:t>
      </w:r>
    </w:p>
    <w:p w14:paraId="52D04572" w14:textId="77777777" w:rsidR="002A11D7" w:rsidRPr="00737902" w:rsidRDefault="002A11D7" w:rsidP="00E664E3">
      <w:pPr>
        <w:pStyle w:val="Heading3"/>
        <w:jc w:val="both"/>
        <w:rPr>
          <w:rFonts w:asciiTheme="minorHAnsi" w:hAnsiTheme="minorHAnsi"/>
          <w:sz w:val="22"/>
          <w:szCs w:val="22"/>
          <w:lang w:val="en-GB"/>
        </w:rPr>
      </w:pPr>
      <w:bookmarkStart w:id="18" w:name="_Toc506898185"/>
      <w:r w:rsidRPr="00737902">
        <w:rPr>
          <w:rFonts w:asciiTheme="minorHAnsi" w:hAnsiTheme="minorHAnsi"/>
          <w:sz w:val="22"/>
          <w:szCs w:val="22"/>
          <w:lang w:val="en-GB"/>
        </w:rPr>
        <w:t>Fisheries</w:t>
      </w:r>
      <w:bookmarkEnd w:id="18"/>
    </w:p>
    <w:p w14:paraId="1B050B45" w14:textId="1C26A831" w:rsidR="002A11D7" w:rsidRPr="00737902" w:rsidRDefault="00546743"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w:t>
      </w:r>
      <w:r w:rsidR="002A11D7" w:rsidRPr="00737902">
        <w:rPr>
          <w:szCs w:val="22"/>
          <w:lang w:val="en-GB"/>
        </w:rPr>
        <w:t xml:space="preserve">HCLME supports important fisheries for both countries. Landings of </w:t>
      </w:r>
      <w:r w:rsidRPr="00737902">
        <w:rPr>
          <w:szCs w:val="22"/>
          <w:lang w:val="en-GB"/>
        </w:rPr>
        <w:t xml:space="preserve">marine capture </w:t>
      </w:r>
      <w:r w:rsidR="002A11D7" w:rsidRPr="00737902">
        <w:rPr>
          <w:szCs w:val="22"/>
          <w:lang w:val="en-GB"/>
        </w:rPr>
        <w:t>have had a decreasing trend between 2006 and 2015 (</w:t>
      </w:r>
      <w:r w:rsidR="00F055B3" w:rsidRPr="00737902">
        <w:rPr>
          <w:szCs w:val="22"/>
          <w:lang w:val="en-GB"/>
        </w:rPr>
        <w:fldChar w:fldCharType="begin"/>
      </w:r>
      <w:r w:rsidR="00F055B3" w:rsidRPr="00737902">
        <w:rPr>
          <w:szCs w:val="22"/>
          <w:lang w:val="en-GB"/>
        </w:rPr>
        <w:instrText xml:space="preserve"> REF _Ref506874919 \h </w:instrText>
      </w:r>
      <w:r w:rsidR="00F055B3" w:rsidRPr="00737902">
        <w:rPr>
          <w:szCs w:val="22"/>
          <w:lang w:val="en-GB"/>
        </w:rPr>
      </w:r>
      <w:r w:rsidR="00F055B3" w:rsidRPr="00737902">
        <w:rPr>
          <w:szCs w:val="22"/>
          <w:lang w:val="en-GB"/>
        </w:rPr>
        <w:fldChar w:fldCharType="separate"/>
      </w:r>
      <w:r w:rsidR="00737902" w:rsidRPr="00737902">
        <w:rPr>
          <w:lang w:val="en-GB"/>
        </w:rPr>
        <w:t xml:space="preserve">Figure </w:t>
      </w:r>
      <w:r w:rsidR="00737902">
        <w:rPr>
          <w:noProof/>
          <w:lang w:val="en-GB"/>
        </w:rPr>
        <w:t>4</w:t>
      </w:r>
      <w:r w:rsidR="00F055B3" w:rsidRPr="00737902">
        <w:rPr>
          <w:szCs w:val="22"/>
          <w:lang w:val="en-GB"/>
        </w:rPr>
        <w:fldChar w:fldCharType="end"/>
      </w:r>
      <w:r w:rsidR="002A11D7" w:rsidRPr="00737902">
        <w:rPr>
          <w:szCs w:val="22"/>
          <w:lang w:val="en-GB"/>
        </w:rPr>
        <w:t xml:space="preserve">). However, the annual average of the period for Peru and Chile is 5.9 and 3.7 million tonnes, respectively. </w:t>
      </w:r>
    </w:p>
    <w:p w14:paraId="2B8E1C47" w14:textId="43E43B2C"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Three species </w:t>
      </w:r>
      <w:r w:rsidR="00546743" w:rsidRPr="00737902">
        <w:rPr>
          <w:szCs w:val="22"/>
          <w:lang w:val="en-GB"/>
        </w:rPr>
        <w:t xml:space="preserve">constitute </w:t>
      </w:r>
      <w:r w:rsidR="005174C6" w:rsidRPr="00737902">
        <w:rPr>
          <w:szCs w:val="22"/>
          <w:lang w:val="en-GB"/>
        </w:rPr>
        <w:t>most of</w:t>
      </w:r>
      <w:r w:rsidRPr="00737902">
        <w:rPr>
          <w:szCs w:val="22"/>
          <w:lang w:val="en-GB"/>
        </w:rPr>
        <w:t xml:space="preserve"> the </w:t>
      </w:r>
      <w:r w:rsidR="00546743" w:rsidRPr="00737902">
        <w:rPr>
          <w:szCs w:val="22"/>
          <w:lang w:val="en-GB"/>
        </w:rPr>
        <w:t xml:space="preserve">total </w:t>
      </w:r>
      <w:r w:rsidRPr="00737902">
        <w:rPr>
          <w:szCs w:val="22"/>
          <w:lang w:val="en-GB"/>
        </w:rPr>
        <w:t xml:space="preserve">catch </w:t>
      </w:r>
      <w:r w:rsidR="00546743" w:rsidRPr="00737902">
        <w:rPr>
          <w:szCs w:val="22"/>
          <w:lang w:val="en-GB"/>
        </w:rPr>
        <w:t xml:space="preserve">in </w:t>
      </w:r>
      <w:r w:rsidRPr="00737902">
        <w:rPr>
          <w:szCs w:val="22"/>
          <w:lang w:val="en-GB"/>
        </w:rPr>
        <w:t>the HCLME: anchoveta, jibia/pota (</w:t>
      </w:r>
      <w:r w:rsidRPr="00737902">
        <w:rPr>
          <w:i/>
          <w:szCs w:val="22"/>
          <w:lang w:val="en-GB"/>
        </w:rPr>
        <w:t>Dosidicus gigas</w:t>
      </w:r>
      <w:r w:rsidRPr="00737902">
        <w:rPr>
          <w:szCs w:val="22"/>
          <w:lang w:val="en-GB"/>
        </w:rPr>
        <w:t>) and jurel (</w:t>
      </w:r>
      <w:r w:rsidRPr="00737902">
        <w:rPr>
          <w:i/>
          <w:szCs w:val="22"/>
          <w:lang w:val="en-GB"/>
        </w:rPr>
        <w:t>Trachurus murphyi</w:t>
      </w:r>
      <w:r w:rsidRPr="00737902">
        <w:rPr>
          <w:szCs w:val="22"/>
          <w:lang w:val="en-GB"/>
        </w:rPr>
        <w:t>) (</w:t>
      </w:r>
      <w:r w:rsidR="00DF5030" w:rsidRPr="00737902">
        <w:rPr>
          <w:szCs w:val="22"/>
          <w:lang w:val="en-GB"/>
        </w:rPr>
        <w:fldChar w:fldCharType="begin"/>
      </w:r>
      <w:r w:rsidR="00DF5030" w:rsidRPr="00737902">
        <w:rPr>
          <w:szCs w:val="22"/>
          <w:lang w:val="en-GB"/>
        </w:rPr>
        <w:instrText xml:space="preserve"> REF _Ref506874931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5</w:t>
      </w:r>
      <w:r w:rsidR="00DF5030" w:rsidRPr="00737902">
        <w:rPr>
          <w:szCs w:val="22"/>
          <w:lang w:val="en-GB"/>
        </w:rPr>
        <w:fldChar w:fldCharType="end"/>
      </w:r>
      <w:r w:rsidR="00A51C57" w:rsidRPr="00737902">
        <w:rPr>
          <w:szCs w:val="22"/>
          <w:lang w:val="en-GB"/>
        </w:rPr>
        <w:t>).</w:t>
      </w:r>
    </w:p>
    <w:p w14:paraId="05DF8AD7" w14:textId="46D33CAC"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Anchoveta is the main resource for both countries. In average, during the period 2006 – 2015, anchoveta constituted 82.7% of the landings of Peru and 25.5% of the landings of Chile (</w:t>
      </w:r>
      <w:r w:rsidR="00DF5030" w:rsidRPr="00737902">
        <w:rPr>
          <w:szCs w:val="22"/>
          <w:lang w:val="en-GB"/>
        </w:rPr>
        <w:fldChar w:fldCharType="begin"/>
      </w:r>
      <w:r w:rsidR="00DF5030" w:rsidRPr="00737902">
        <w:rPr>
          <w:szCs w:val="22"/>
          <w:lang w:val="en-GB"/>
        </w:rPr>
        <w:instrText xml:space="preserve"> REF _Ref506874949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6</w:t>
      </w:r>
      <w:r w:rsidR="00DF5030" w:rsidRPr="00737902">
        <w:rPr>
          <w:szCs w:val="22"/>
          <w:lang w:val="en-GB"/>
        </w:rPr>
        <w:fldChar w:fldCharType="end"/>
      </w:r>
      <w:r w:rsidRPr="00737902">
        <w:rPr>
          <w:szCs w:val="22"/>
          <w:lang w:val="en-GB"/>
        </w:rPr>
        <w:t xml:space="preserve">). Most of the landings </w:t>
      </w:r>
      <w:r w:rsidR="00E338F5" w:rsidRPr="00737902">
        <w:rPr>
          <w:szCs w:val="22"/>
          <w:lang w:val="en-GB"/>
        </w:rPr>
        <w:t xml:space="preserve">are </w:t>
      </w:r>
      <w:r w:rsidRPr="00737902">
        <w:rPr>
          <w:szCs w:val="22"/>
          <w:lang w:val="en-GB"/>
        </w:rPr>
        <w:t>destined to the production of fishmeal and fish oil, though there are significant endeavours</w:t>
      </w:r>
      <w:r w:rsidR="005174C6" w:rsidRPr="00737902">
        <w:rPr>
          <w:szCs w:val="22"/>
          <w:lang w:val="en-GB"/>
        </w:rPr>
        <w:t xml:space="preserve"> to </w:t>
      </w:r>
      <w:r w:rsidR="00E338F5" w:rsidRPr="00737902">
        <w:rPr>
          <w:szCs w:val="22"/>
          <w:lang w:val="en-GB"/>
        </w:rPr>
        <w:t>use</w:t>
      </w:r>
      <w:r w:rsidRPr="00737902">
        <w:rPr>
          <w:szCs w:val="22"/>
          <w:lang w:val="en-GB"/>
        </w:rPr>
        <w:t xml:space="preserve"> anchoveta for direct human consumption.</w:t>
      </w:r>
    </w:p>
    <w:p w14:paraId="6BDE12AD" w14:textId="0A9118EB"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In 2015, </w:t>
      </w:r>
      <w:r w:rsidR="000F5F68" w:rsidRPr="00737902">
        <w:rPr>
          <w:szCs w:val="22"/>
          <w:lang w:val="en-GB"/>
        </w:rPr>
        <w:t xml:space="preserve">the Peruvian </w:t>
      </w:r>
      <w:r w:rsidRPr="00737902">
        <w:rPr>
          <w:szCs w:val="22"/>
          <w:lang w:val="en-GB"/>
        </w:rPr>
        <w:t xml:space="preserve">exports of fishery products had a value of USD 2,385 million. Of this value, 60% corresponded to exports for </w:t>
      </w:r>
      <w:r w:rsidR="000F5F68" w:rsidRPr="00737902">
        <w:rPr>
          <w:szCs w:val="22"/>
          <w:lang w:val="en-GB"/>
        </w:rPr>
        <w:t>in</w:t>
      </w:r>
      <w:r w:rsidRPr="00737902">
        <w:rPr>
          <w:szCs w:val="22"/>
          <w:lang w:val="en-GB"/>
        </w:rPr>
        <w:t xml:space="preserve">direct human consumption, 38% were products </w:t>
      </w:r>
      <w:r w:rsidR="000F5F68" w:rsidRPr="00737902">
        <w:rPr>
          <w:szCs w:val="22"/>
          <w:lang w:val="en-GB"/>
        </w:rPr>
        <w:t xml:space="preserve">for </w:t>
      </w:r>
      <w:r w:rsidRPr="00737902">
        <w:rPr>
          <w:szCs w:val="22"/>
          <w:lang w:val="en-GB"/>
        </w:rPr>
        <w:t xml:space="preserve">direct human consumption, and 2% other products (algae). In the same year, Chile exported USD 4,106 million of fishery products. Of this value, 9.7% corresponded to fishmeal and fish oil. </w:t>
      </w:r>
    </w:p>
    <w:p w14:paraId="417F5602" w14:textId="7B75B7D3"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A total of four stocks of anchoveta are recognized in the HCLME: (i) north-central stock of Peru (located between 4°S and 16°S), (ii) southern Peru – northern Chile </w:t>
      </w:r>
      <w:r w:rsidR="000F5F68" w:rsidRPr="00737902">
        <w:rPr>
          <w:szCs w:val="22"/>
          <w:lang w:val="en-GB"/>
        </w:rPr>
        <w:t>stock</w:t>
      </w:r>
      <w:r w:rsidRPr="00737902">
        <w:rPr>
          <w:szCs w:val="22"/>
          <w:lang w:val="en-GB"/>
        </w:rPr>
        <w:t xml:space="preserve"> (located between 16°S and 24°S), (iii) the central – northern stock of Chile (located between 25°S and 30°S), and (iv) the central –southern stock of Chile (located between 33°S and 42°S). </w:t>
      </w:r>
    </w:p>
    <w:p w14:paraId="4D135894" w14:textId="6223CF7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Landings of the </w:t>
      </w:r>
      <w:r w:rsidR="005174C6" w:rsidRPr="00737902">
        <w:rPr>
          <w:szCs w:val="22"/>
          <w:lang w:val="en-GB"/>
        </w:rPr>
        <w:t>southern Peru</w:t>
      </w:r>
      <w:r w:rsidRPr="00737902">
        <w:rPr>
          <w:szCs w:val="22"/>
          <w:lang w:val="en-GB"/>
        </w:rPr>
        <w:t xml:space="preserve"> – northern Chile </w:t>
      </w:r>
      <w:r w:rsidR="000F5F68" w:rsidRPr="00737902">
        <w:rPr>
          <w:szCs w:val="22"/>
          <w:lang w:val="en-GB"/>
        </w:rPr>
        <w:t xml:space="preserve">stock </w:t>
      </w:r>
      <w:r w:rsidRPr="00737902">
        <w:rPr>
          <w:szCs w:val="22"/>
          <w:lang w:val="en-GB"/>
        </w:rPr>
        <w:t xml:space="preserve">have a downward trend. These decreased from 17 million tonnes in </w:t>
      </w:r>
      <w:r w:rsidR="00AB0D90" w:rsidRPr="00737902">
        <w:rPr>
          <w:szCs w:val="22"/>
          <w:lang w:val="en-GB"/>
        </w:rPr>
        <w:t xml:space="preserve">2011 to </w:t>
      </w:r>
      <w:r w:rsidRPr="00737902">
        <w:rPr>
          <w:szCs w:val="22"/>
          <w:lang w:val="en-GB"/>
        </w:rPr>
        <w:t>446.248 t in 2016 (</w:t>
      </w:r>
      <w:r w:rsidR="00DF5030" w:rsidRPr="00737902">
        <w:rPr>
          <w:szCs w:val="22"/>
          <w:lang w:val="en-GB"/>
        </w:rPr>
        <w:fldChar w:fldCharType="begin"/>
      </w:r>
      <w:r w:rsidR="00DF5030" w:rsidRPr="00737902">
        <w:rPr>
          <w:szCs w:val="22"/>
          <w:lang w:val="en-GB"/>
        </w:rPr>
        <w:instrText xml:space="preserve"> REF _Ref506874965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7</w:t>
      </w:r>
      <w:r w:rsidR="00DF5030" w:rsidRPr="00737902">
        <w:rPr>
          <w:szCs w:val="22"/>
          <w:lang w:val="en-GB"/>
        </w:rPr>
        <w:fldChar w:fldCharType="end"/>
      </w:r>
      <w:r w:rsidRPr="00737902">
        <w:rPr>
          <w:szCs w:val="22"/>
          <w:lang w:val="en-GB"/>
        </w:rPr>
        <w:t>). A</w:t>
      </w:r>
      <w:r w:rsidR="00AB0D90" w:rsidRPr="00737902">
        <w:rPr>
          <w:szCs w:val="22"/>
          <w:lang w:val="en-GB"/>
        </w:rPr>
        <w:t xml:space="preserve">bout </w:t>
      </w:r>
      <w:r w:rsidRPr="00737902">
        <w:rPr>
          <w:szCs w:val="22"/>
          <w:lang w:val="en-GB"/>
        </w:rPr>
        <w:t>60% of these landings corresponded to Chile. Regarding the total lan</w:t>
      </w:r>
      <w:r w:rsidR="00AB0D90" w:rsidRPr="00737902">
        <w:rPr>
          <w:szCs w:val="22"/>
          <w:lang w:val="en-GB"/>
        </w:rPr>
        <w:t>dings</w:t>
      </w:r>
      <w:r w:rsidRPr="00737902">
        <w:rPr>
          <w:szCs w:val="22"/>
          <w:lang w:val="en-GB"/>
        </w:rPr>
        <w:t xml:space="preserve"> by both countries, landings of th</w:t>
      </w:r>
      <w:r w:rsidR="00AB0D90" w:rsidRPr="00737902">
        <w:rPr>
          <w:szCs w:val="22"/>
          <w:lang w:val="en-GB"/>
        </w:rPr>
        <w:t>is</w:t>
      </w:r>
      <w:r w:rsidRPr="00737902">
        <w:rPr>
          <w:szCs w:val="22"/>
          <w:lang w:val="en-GB"/>
        </w:rPr>
        <w:t xml:space="preserve"> stock have represented between 15.5% and 34.4% between 2008 and 2015 (</w:t>
      </w:r>
      <w:r w:rsidR="00DF5030" w:rsidRPr="00737902">
        <w:rPr>
          <w:szCs w:val="22"/>
          <w:lang w:val="en-GB"/>
        </w:rPr>
        <w:fldChar w:fldCharType="begin"/>
      </w:r>
      <w:r w:rsidR="00DF5030" w:rsidRPr="00737902">
        <w:rPr>
          <w:szCs w:val="22"/>
          <w:lang w:val="en-GB"/>
        </w:rPr>
        <w:instrText xml:space="preserve"> REF _Ref506874978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8</w:t>
      </w:r>
      <w:r w:rsidR="00DF5030" w:rsidRPr="00737902">
        <w:rPr>
          <w:szCs w:val="22"/>
          <w:lang w:val="en-GB"/>
        </w:rPr>
        <w:fldChar w:fldCharType="end"/>
      </w:r>
      <w:r w:rsidRPr="00737902">
        <w:rPr>
          <w:szCs w:val="22"/>
          <w:lang w:val="en-GB"/>
        </w:rPr>
        <w:t>).</w:t>
      </w:r>
    </w:p>
    <w:p w14:paraId="7A39F509"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Humboldt squid (</w:t>
      </w:r>
      <w:r w:rsidRPr="00737902">
        <w:rPr>
          <w:i/>
          <w:szCs w:val="22"/>
          <w:lang w:val="en-GB"/>
        </w:rPr>
        <w:t>Dosidicus gigas</w:t>
      </w:r>
      <w:r w:rsidRPr="00737902">
        <w:rPr>
          <w:szCs w:val="22"/>
          <w:lang w:val="en-GB"/>
        </w:rPr>
        <w:t>), commonly called jibia in Chile and pota in Peru, is the second fishery of Peru, with landings that have fluctuated between 359,000 and 556,000 annual tones between 2006 and 2015 (with an average of 460x10</w:t>
      </w:r>
      <w:r w:rsidRPr="00737902">
        <w:rPr>
          <w:szCs w:val="22"/>
          <w:vertAlign w:val="superscript"/>
          <w:lang w:val="en-GB"/>
        </w:rPr>
        <w:t>3</w:t>
      </w:r>
      <w:r w:rsidRPr="00737902">
        <w:rPr>
          <w:szCs w:val="22"/>
          <w:lang w:val="en-GB"/>
        </w:rPr>
        <w:t xml:space="preserve"> t/year). In Chile, the average landing of the period 2006 -2015</w:t>
      </w:r>
      <w:r w:rsidRPr="00737902">
        <w:rPr>
          <w:rStyle w:val="FootnoteReference"/>
          <w:szCs w:val="22"/>
          <w:lang w:val="en-GB"/>
        </w:rPr>
        <w:footnoteReference w:id="15"/>
      </w:r>
      <w:r w:rsidRPr="00737902">
        <w:rPr>
          <w:szCs w:val="22"/>
          <w:lang w:val="en-GB"/>
        </w:rPr>
        <w:t xml:space="preserve"> is 151x10</w:t>
      </w:r>
      <w:r w:rsidRPr="00737902">
        <w:rPr>
          <w:szCs w:val="22"/>
          <w:vertAlign w:val="superscript"/>
          <w:lang w:val="en-GB"/>
        </w:rPr>
        <w:t>3</w:t>
      </w:r>
      <w:r w:rsidRPr="00737902">
        <w:rPr>
          <w:szCs w:val="22"/>
          <w:lang w:val="en-GB"/>
        </w:rPr>
        <w:t xml:space="preserve"> t/year. In average, jibia/pota during the period 2006 – 2015 constituted 7.7% and 4.0% of the landings of Chile and Peru, respectively.</w:t>
      </w:r>
    </w:p>
    <w:p w14:paraId="1C7A6138" w14:textId="72E3D3A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Most of the catch of jibia/pota comes from artisanal fishing. Landings are processed in a diversity of added value</w:t>
      </w:r>
      <w:r w:rsidR="00AB0D90" w:rsidRPr="00737902">
        <w:rPr>
          <w:szCs w:val="22"/>
          <w:lang w:val="en-GB"/>
        </w:rPr>
        <w:t xml:space="preserve"> products</w:t>
      </w:r>
      <w:r w:rsidRPr="00737902">
        <w:rPr>
          <w:szCs w:val="22"/>
          <w:lang w:val="en-GB"/>
        </w:rPr>
        <w:t xml:space="preserve"> (e.g.</w:t>
      </w:r>
      <w:r w:rsidR="00AB0D90" w:rsidRPr="00737902">
        <w:rPr>
          <w:szCs w:val="22"/>
          <w:lang w:val="en-GB"/>
        </w:rPr>
        <w:t>,</w:t>
      </w:r>
      <w:r w:rsidRPr="00737902">
        <w:rPr>
          <w:szCs w:val="22"/>
          <w:lang w:val="en-GB"/>
        </w:rPr>
        <w:t xml:space="preserve"> cubes, breaded) that are mostly exported. In Peru</w:t>
      </w:r>
      <w:r w:rsidR="00AB0D90" w:rsidRPr="00737902">
        <w:rPr>
          <w:szCs w:val="22"/>
          <w:lang w:val="en-GB"/>
        </w:rPr>
        <w:t>,</w:t>
      </w:r>
      <w:r w:rsidRPr="00737902">
        <w:rPr>
          <w:szCs w:val="22"/>
          <w:lang w:val="en-GB"/>
        </w:rPr>
        <w:t xml:space="preserve"> there is internal consumption of pota, which is almost inexistent in Chile.</w:t>
      </w:r>
    </w:p>
    <w:p w14:paraId="1DF05A11" w14:textId="77777777" w:rsidR="002A11D7" w:rsidRPr="00737902" w:rsidRDefault="002A11D7" w:rsidP="00E664E3">
      <w:pPr>
        <w:spacing w:after="160" w:line="259" w:lineRule="auto"/>
        <w:rPr>
          <w:rFonts w:asciiTheme="minorHAnsi" w:hAnsiTheme="minorHAnsi"/>
          <w:sz w:val="22"/>
          <w:szCs w:val="22"/>
        </w:rPr>
      </w:pPr>
      <w:r w:rsidRPr="00737902">
        <w:rPr>
          <w:rFonts w:asciiTheme="minorHAnsi" w:hAnsiTheme="minorHAnsi"/>
          <w:sz w:val="22"/>
          <w:szCs w:val="22"/>
        </w:rPr>
        <w:br w:type="page"/>
      </w:r>
    </w:p>
    <w:p w14:paraId="28BC04E9" w14:textId="77777777" w:rsidR="002A11D7" w:rsidRPr="00737902" w:rsidRDefault="002A11D7" w:rsidP="00E664E3">
      <w:pPr>
        <w:rPr>
          <w:rFonts w:asciiTheme="minorHAnsi" w:hAnsiTheme="minorHAnsi"/>
          <w:sz w:val="22"/>
          <w:szCs w:val="22"/>
        </w:rPr>
      </w:pPr>
    </w:p>
    <w:p w14:paraId="5015241A" w14:textId="77777777" w:rsidR="002A11D7" w:rsidRPr="00737902" w:rsidRDefault="002A11D7" w:rsidP="00E664E3">
      <w:pPr>
        <w:rPr>
          <w:rFonts w:asciiTheme="minorHAnsi" w:hAnsiTheme="minorHAnsi"/>
          <w:sz w:val="22"/>
          <w:szCs w:val="22"/>
        </w:rPr>
      </w:pPr>
    </w:p>
    <w:p w14:paraId="5616E1E5" w14:textId="0A8C837D"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5CB36D1F" wp14:editId="5C7E28EC">
            <wp:extent cx="4572000" cy="2743200"/>
            <wp:effectExtent l="0" t="0" r="0" b="0"/>
            <wp:docPr id="61" name="Gráfic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B9CFC98" w14:textId="17681683" w:rsidR="004869B2" w:rsidRPr="00737902" w:rsidRDefault="004869B2" w:rsidP="004869B2">
      <w:pPr>
        <w:pStyle w:val="Caption"/>
        <w:rPr>
          <w:rFonts w:asciiTheme="minorHAnsi" w:hAnsiTheme="minorHAnsi"/>
          <w:szCs w:val="22"/>
          <w:lang w:val="en-GB"/>
        </w:rPr>
      </w:pPr>
      <w:bookmarkStart w:id="19" w:name="_Ref506874919"/>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4</w:t>
      </w:r>
      <w:r w:rsidRPr="00737902">
        <w:rPr>
          <w:lang w:val="en-GB"/>
        </w:rPr>
        <w:fldChar w:fldCharType="end"/>
      </w:r>
      <w:bookmarkEnd w:id="19"/>
      <w:r w:rsidRPr="00737902">
        <w:rPr>
          <w:lang w:val="en-GB"/>
        </w:rPr>
        <w:t xml:space="preserve">. </w:t>
      </w:r>
      <w:r w:rsidRPr="00737902">
        <w:rPr>
          <w:rFonts w:asciiTheme="minorHAnsi" w:hAnsiTheme="minorHAnsi"/>
          <w:sz w:val="20"/>
          <w:szCs w:val="20"/>
          <w:lang w:val="en-GB"/>
        </w:rPr>
        <w:t>Annual landings of marine fisheries of Chile and Peru. Sources: SERNAPESCA Yearbook 2016 and PRODUCE Statistical Yearbook of Fishing and Aquaculture Sector 2015.</w:t>
      </w:r>
    </w:p>
    <w:p w14:paraId="6DFC7B90" w14:textId="77777777" w:rsidR="002A11D7" w:rsidRPr="00737902" w:rsidRDefault="002A11D7" w:rsidP="00E664E3">
      <w:pPr>
        <w:rPr>
          <w:rFonts w:asciiTheme="minorHAnsi" w:hAnsiTheme="minorHAnsi"/>
          <w:sz w:val="22"/>
          <w:szCs w:val="22"/>
        </w:rPr>
      </w:pPr>
    </w:p>
    <w:p w14:paraId="0A1D3941" w14:textId="2B71DE84"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1FAD4BF1" wp14:editId="6EF4C890">
            <wp:extent cx="3683000" cy="2216150"/>
            <wp:effectExtent l="0" t="0" r="0" b="0"/>
            <wp:docPr id="64" name="Gráfico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A7239DB" w14:textId="1454211E" w:rsidR="004869B2" w:rsidRPr="00737902" w:rsidRDefault="004869B2" w:rsidP="004869B2">
      <w:pPr>
        <w:pStyle w:val="Caption"/>
        <w:rPr>
          <w:rFonts w:asciiTheme="minorHAnsi" w:hAnsiTheme="minorHAnsi"/>
          <w:szCs w:val="22"/>
          <w:lang w:val="en-GB"/>
        </w:rPr>
      </w:pPr>
      <w:bookmarkStart w:id="20" w:name="_Ref506874931"/>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5</w:t>
      </w:r>
      <w:r w:rsidRPr="00737902">
        <w:rPr>
          <w:lang w:val="en-GB"/>
        </w:rPr>
        <w:fldChar w:fldCharType="end"/>
      </w:r>
      <w:bookmarkEnd w:id="20"/>
      <w:r w:rsidRPr="00737902">
        <w:rPr>
          <w:lang w:val="en-GB"/>
        </w:rPr>
        <w:t xml:space="preserve">. </w:t>
      </w:r>
      <w:r w:rsidRPr="00737902">
        <w:rPr>
          <w:rFonts w:asciiTheme="minorHAnsi" w:hAnsiTheme="minorHAnsi"/>
          <w:sz w:val="20"/>
          <w:szCs w:val="20"/>
          <w:lang w:val="en-GB"/>
        </w:rPr>
        <w:t>Composition of the total catch in the Humboldt Current Large Marine Ecosystem in 2014. Source: SEA AROUND US.</w:t>
      </w:r>
    </w:p>
    <w:p w14:paraId="517A183C" w14:textId="0C8BB997" w:rsidR="002A11D7" w:rsidRPr="00737902" w:rsidRDefault="002A11D7" w:rsidP="00E664E3">
      <w:pPr>
        <w:pStyle w:val="Caption"/>
        <w:jc w:val="both"/>
        <w:rPr>
          <w:rFonts w:asciiTheme="minorHAnsi" w:hAnsiTheme="minorHAnsi"/>
          <w:szCs w:val="22"/>
          <w:lang w:val="en-GB"/>
        </w:rPr>
      </w:pPr>
    </w:p>
    <w:p w14:paraId="5400952E" w14:textId="77777777" w:rsidR="002A11D7" w:rsidRPr="00737902" w:rsidRDefault="002A11D7" w:rsidP="00E664E3">
      <w:pPr>
        <w:rPr>
          <w:rFonts w:asciiTheme="minorHAnsi" w:hAnsiTheme="minorHAnsi"/>
          <w:sz w:val="22"/>
          <w:szCs w:val="22"/>
        </w:rPr>
      </w:pPr>
    </w:p>
    <w:p w14:paraId="65CF90C9" w14:textId="318D4B74" w:rsidR="002A11D7" w:rsidRPr="00737902" w:rsidRDefault="002A11D7" w:rsidP="007A3C2E">
      <w:pPr>
        <w:spacing w:after="160" w:line="259" w:lineRule="auto"/>
        <w:rPr>
          <w:rFonts w:asciiTheme="minorHAnsi" w:hAnsiTheme="minorHAnsi"/>
          <w:sz w:val="22"/>
          <w:szCs w:val="22"/>
        </w:rPr>
      </w:pPr>
      <w:r w:rsidRPr="00737902">
        <w:rPr>
          <w:rFonts w:asciiTheme="minorHAnsi" w:hAnsiTheme="minorHAnsi"/>
          <w:sz w:val="22"/>
          <w:szCs w:val="22"/>
        </w:rPr>
        <w:br w:type="page"/>
      </w:r>
    </w:p>
    <w:p w14:paraId="66F2693A" w14:textId="77777777" w:rsidR="002A11D7" w:rsidRPr="00737902" w:rsidRDefault="002A11D7" w:rsidP="00E664E3">
      <w:pPr>
        <w:rPr>
          <w:rFonts w:asciiTheme="minorHAnsi" w:hAnsiTheme="minorHAnsi"/>
          <w:sz w:val="22"/>
          <w:szCs w:val="22"/>
        </w:rPr>
      </w:pPr>
    </w:p>
    <w:p w14:paraId="7CBBB9B9" w14:textId="77777777" w:rsidR="002A11D7" w:rsidRPr="00737902" w:rsidRDefault="002A11D7" w:rsidP="00E664E3">
      <w:pPr>
        <w:rPr>
          <w:rFonts w:asciiTheme="minorHAnsi" w:hAnsiTheme="minorHAnsi"/>
          <w:sz w:val="22"/>
          <w:szCs w:val="22"/>
        </w:rPr>
      </w:pPr>
    </w:p>
    <w:p w14:paraId="48D0DE60" w14:textId="68A03D2E"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03AB3B44" wp14:editId="3FBF2C8E">
            <wp:extent cx="4588510" cy="2743200"/>
            <wp:effectExtent l="0" t="0" r="2540" b="0"/>
            <wp:docPr id="67" name="Gráfic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FEFDF92" w14:textId="4BDD8C7A"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274E73A1" wp14:editId="241D2153">
            <wp:extent cx="4597400" cy="2743200"/>
            <wp:effectExtent l="0" t="0" r="12700" b="0"/>
            <wp:docPr id="70" name="Gráfic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D62FE3D" w14:textId="32D18C04" w:rsidR="004869B2" w:rsidRPr="00737902" w:rsidRDefault="004869B2" w:rsidP="004869B2">
      <w:pPr>
        <w:pStyle w:val="Caption"/>
        <w:rPr>
          <w:rFonts w:asciiTheme="minorHAnsi" w:hAnsiTheme="minorHAnsi"/>
          <w:szCs w:val="22"/>
          <w:lang w:val="en-GB"/>
        </w:rPr>
      </w:pPr>
      <w:bookmarkStart w:id="21" w:name="_Ref506874949"/>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6</w:t>
      </w:r>
      <w:r w:rsidRPr="00737902">
        <w:rPr>
          <w:lang w:val="en-GB"/>
        </w:rPr>
        <w:fldChar w:fldCharType="end"/>
      </w:r>
      <w:bookmarkEnd w:id="21"/>
      <w:r w:rsidRPr="00737902">
        <w:rPr>
          <w:lang w:val="en-GB"/>
        </w:rPr>
        <w:t>. Composition of the landings of marine fisheries of Chile and Peru. In Chile, macroalgae are excluded. Sources: SERNAPESCA Yearbook 2016 and PRODUCE Statistical Yearbook of Fishing and Aquaculture Sector 2015</w:t>
      </w:r>
    </w:p>
    <w:p w14:paraId="158A4A27" w14:textId="77777777" w:rsidR="002A11D7" w:rsidRPr="00737902" w:rsidRDefault="002A11D7" w:rsidP="00E664E3">
      <w:pPr>
        <w:spacing w:after="160" w:line="259" w:lineRule="auto"/>
        <w:rPr>
          <w:rFonts w:asciiTheme="minorHAnsi" w:hAnsiTheme="minorHAnsi"/>
          <w:sz w:val="22"/>
          <w:szCs w:val="22"/>
        </w:rPr>
      </w:pPr>
      <w:r w:rsidRPr="00737902">
        <w:rPr>
          <w:rFonts w:asciiTheme="minorHAnsi" w:hAnsiTheme="minorHAnsi"/>
          <w:sz w:val="22"/>
          <w:szCs w:val="22"/>
        </w:rPr>
        <w:br w:type="page"/>
      </w:r>
    </w:p>
    <w:p w14:paraId="6B60BFF8" w14:textId="231FCA13"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060FE8A0" wp14:editId="0C94298C">
            <wp:extent cx="5029200" cy="2743200"/>
            <wp:effectExtent l="0" t="0" r="0" b="0"/>
            <wp:docPr id="73" name="Gráfico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5980A67" w14:textId="1BE1BC94" w:rsidR="004869B2" w:rsidRPr="00737902" w:rsidRDefault="004869B2" w:rsidP="004869B2">
      <w:pPr>
        <w:pStyle w:val="Caption"/>
        <w:rPr>
          <w:rFonts w:asciiTheme="minorHAnsi" w:hAnsiTheme="minorHAnsi"/>
          <w:szCs w:val="22"/>
          <w:lang w:val="en-GB"/>
        </w:rPr>
      </w:pPr>
      <w:bookmarkStart w:id="22" w:name="_Ref506874965"/>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7</w:t>
      </w:r>
      <w:r w:rsidRPr="00737902">
        <w:rPr>
          <w:lang w:val="en-GB"/>
        </w:rPr>
        <w:fldChar w:fldCharType="end"/>
      </w:r>
      <w:bookmarkEnd w:id="22"/>
      <w:r w:rsidRPr="00737902">
        <w:rPr>
          <w:lang w:val="en-GB"/>
        </w:rPr>
        <w:t>. Landings of the southern Peru – northern Chile anchoveta stock</w:t>
      </w:r>
    </w:p>
    <w:p w14:paraId="275EDE35" w14:textId="77777777" w:rsidR="002A11D7" w:rsidRPr="00737902" w:rsidRDefault="002A11D7" w:rsidP="00E664E3">
      <w:pPr>
        <w:rPr>
          <w:rFonts w:asciiTheme="minorHAnsi" w:hAnsiTheme="minorHAnsi"/>
          <w:sz w:val="22"/>
          <w:szCs w:val="22"/>
        </w:rPr>
      </w:pPr>
    </w:p>
    <w:p w14:paraId="7D7F6DF1" w14:textId="1F41AF5B"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0456CAB0" wp14:editId="2B0AA2C6">
            <wp:extent cx="5088890" cy="2743200"/>
            <wp:effectExtent l="0" t="0" r="16510" b="0"/>
            <wp:docPr id="76" name="Gráfico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5F0FA52" w14:textId="116B9CD3" w:rsidR="004869B2" w:rsidRPr="00737902" w:rsidRDefault="004869B2" w:rsidP="004869B2">
      <w:pPr>
        <w:pStyle w:val="Caption"/>
        <w:rPr>
          <w:lang w:val="en-GB"/>
        </w:rPr>
      </w:pPr>
      <w:bookmarkStart w:id="23" w:name="_Ref506874978"/>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8</w:t>
      </w:r>
      <w:r w:rsidRPr="00737902">
        <w:rPr>
          <w:lang w:val="en-GB"/>
        </w:rPr>
        <w:fldChar w:fldCharType="end"/>
      </w:r>
      <w:bookmarkEnd w:id="23"/>
      <w:r w:rsidRPr="00737902">
        <w:rPr>
          <w:lang w:val="en-GB"/>
        </w:rPr>
        <w:t>. Percentage represented by the landings of the southern Peru - Northern Chile stock with respect to the total landings by Chile and Peru between 2008 and 2015.</w:t>
      </w:r>
    </w:p>
    <w:p w14:paraId="3A5CE82A" w14:textId="1538D5BE" w:rsidR="004869B2" w:rsidRDefault="004869B2" w:rsidP="004869B2"/>
    <w:p w14:paraId="406C906C" w14:textId="7220A82F" w:rsidR="00AC68EE" w:rsidRDefault="00AC68EE" w:rsidP="004869B2"/>
    <w:p w14:paraId="69E102B7" w14:textId="2C2E32E5" w:rsidR="00AC68EE" w:rsidRDefault="00AC68EE" w:rsidP="004869B2"/>
    <w:p w14:paraId="03635748" w14:textId="5900D3BA" w:rsidR="00AC68EE" w:rsidRDefault="00AC68EE" w:rsidP="004869B2"/>
    <w:p w14:paraId="0FC77EAF" w14:textId="657D9B71" w:rsidR="00AC68EE" w:rsidRDefault="00AC68EE" w:rsidP="004869B2"/>
    <w:p w14:paraId="1EC13929" w14:textId="77777777" w:rsidR="00AC68EE" w:rsidRPr="00737902" w:rsidRDefault="00AC68EE" w:rsidP="004869B2"/>
    <w:p w14:paraId="2648088E" w14:textId="77777777" w:rsidR="002A11D7" w:rsidRPr="00737902" w:rsidRDefault="002A11D7" w:rsidP="00E664E3">
      <w:pPr>
        <w:pStyle w:val="Heading2"/>
        <w:jc w:val="both"/>
        <w:rPr>
          <w:rFonts w:asciiTheme="minorHAnsi" w:hAnsiTheme="minorHAnsi"/>
          <w:sz w:val="22"/>
          <w:szCs w:val="22"/>
          <w:lang w:val="en-GB"/>
        </w:rPr>
      </w:pPr>
      <w:bookmarkStart w:id="24" w:name="_Toc506898186"/>
      <w:r w:rsidRPr="00737902">
        <w:rPr>
          <w:rFonts w:asciiTheme="minorHAnsi" w:hAnsiTheme="minorHAnsi"/>
          <w:sz w:val="22"/>
          <w:szCs w:val="22"/>
          <w:lang w:val="en-GB"/>
        </w:rPr>
        <w:t>Global environmental problems and root causes</w:t>
      </w:r>
      <w:bookmarkEnd w:id="24"/>
    </w:p>
    <w:p w14:paraId="347CF5CB" w14:textId="5B793B14"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Humboldt Current </w:t>
      </w:r>
      <w:r w:rsidR="004B61B4" w:rsidRPr="00737902">
        <w:rPr>
          <w:szCs w:val="22"/>
          <w:lang w:val="en-GB"/>
        </w:rPr>
        <w:t xml:space="preserve">large </w:t>
      </w:r>
      <w:r w:rsidRPr="00737902">
        <w:rPr>
          <w:szCs w:val="22"/>
          <w:lang w:val="en-GB"/>
        </w:rPr>
        <w:t>marine ecosystem has a “high” level of risk of deterioration, according to the overall risk index of large marine ecosystems (LME overall risk</w:t>
      </w:r>
      <w:r w:rsidRPr="00737902">
        <w:rPr>
          <w:rStyle w:val="FootnoteReference"/>
          <w:szCs w:val="22"/>
          <w:lang w:val="en-GB"/>
        </w:rPr>
        <w:footnoteReference w:id="16"/>
      </w:r>
      <w:r w:rsidRPr="00737902">
        <w:rPr>
          <w:szCs w:val="22"/>
          <w:lang w:val="en-GB"/>
        </w:rPr>
        <w:t xml:space="preserve">) (IOC-UNESCO &amp; UNEP, 2016). HCLME ranks 24 </w:t>
      </w:r>
      <w:r w:rsidR="005E3175" w:rsidRPr="00737902">
        <w:rPr>
          <w:szCs w:val="22"/>
          <w:lang w:val="en-GB"/>
        </w:rPr>
        <w:t xml:space="preserve">among </w:t>
      </w:r>
      <w:r w:rsidRPr="00737902">
        <w:rPr>
          <w:szCs w:val="22"/>
          <w:lang w:val="en-GB"/>
        </w:rPr>
        <w:t xml:space="preserve">the 64 </w:t>
      </w:r>
      <w:r w:rsidR="005E3175" w:rsidRPr="00737902">
        <w:rPr>
          <w:szCs w:val="22"/>
          <w:lang w:val="en-GB"/>
        </w:rPr>
        <w:t xml:space="preserve">large </w:t>
      </w:r>
      <w:r w:rsidRPr="00737902">
        <w:rPr>
          <w:szCs w:val="22"/>
          <w:lang w:val="en-GB"/>
        </w:rPr>
        <w:t>marine ecosystems of the world (1 highest level of risk, 64 the lowest level of risk). In the case of the HCLME, the level of risk in the components that make up the index is: (1) fishing = low, (2) pollution and economic health = medium, (3) socio</w:t>
      </w:r>
      <w:r w:rsidR="005E3175" w:rsidRPr="00737902">
        <w:rPr>
          <w:szCs w:val="22"/>
          <w:lang w:val="en-GB"/>
        </w:rPr>
        <w:t>-</w:t>
      </w:r>
      <w:r w:rsidRPr="00737902">
        <w:rPr>
          <w:szCs w:val="22"/>
          <w:lang w:val="en-GB"/>
        </w:rPr>
        <w:t>econom</w:t>
      </w:r>
      <w:r w:rsidR="005E3175" w:rsidRPr="00737902">
        <w:rPr>
          <w:szCs w:val="22"/>
          <w:lang w:val="en-GB"/>
        </w:rPr>
        <w:t>ics</w:t>
      </w:r>
      <w:r w:rsidRPr="00737902">
        <w:rPr>
          <w:szCs w:val="22"/>
          <w:lang w:val="en-GB"/>
        </w:rPr>
        <w:t xml:space="preserve"> = medium and (4) index gap of human development = high (IOC-UNESCO &amp; UNEP, 2016).</w:t>
      </w:r>
    </w:p>
    <w:p w14:paraId="38EE4E27" w14:textId="6398D1A5"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w:t>
      </w:r>
      <w:r w:rsidR="005E3175" w:rsidRPr="00737902">
        <w:rPr>
          <w:szCs w:val="22"/>
          <w:lang w:val="en-GB"/>
        </w:rPr>
        <w:t xml:space="preserve">transboundary </w:t>
      </w:r>
      <w:r w:rsidRPr="00737902">
        <w:rPr>
          <w:szCs w:val="22"/>
          <w:lang w:val="en-GB"/>
        </w:rPr>
        <w:t xml:space="preserve">ecosystem diagnostic analysis (TDA), </w:t>
      </w:r>
      <w:r w:rsidR="005E3175" w:rsidRPr="00737902">
        <w:rPr>
          <w:szCs w:val="22"/>
          <w:lang w:val="en-GB"/>
        </w:rPr>
        <w:t>prepared</w:t>
      </w:r>
      <w:r w:rsidRPr="00737902">
        <w:rPr>
          <w:szCs w:val="22"/>
          <w:lang w:val="en-GB"/>
        </w:rPr>
        <w:t xml:space="preserve"> </w:t>
      </w:r>
      <w:r w:rsidR="005E3175" w:rsidRPr="00737902">
        <w:rPr>
          <w:szCs w:val="22"/>
          <w:lang w:val="en-GB"/>
        </w:rPr>
        <w:t xml:space="preserve">through </w:t>
      </w:r>
      <w:r w:rsidRPr="00737902">
        <w:rPr>
          <w:szCs w:val="22"/>
          <w:lang w:val="en-GB"/>
        </w:rPr>
        <w:t>a participatory approach within the framework of the project “</w:t>
      </w:r>
      <w:r w:rsidR="005E3175" w:rsidRPr="00737902">
        <w:rPr>
          <w:szCs w:val="22"/>
          <w:lang w:val="en-GB"/>
        </w:rPr>
        <w:t>Towards Ecosystem Management of the Humboldt Current Large Marine Ecosystem</w:t>
      </w:r>
      <w:r w:rsidRPr="00737902">
        <w:rPr>
          <w:szCs w:val="22"/>
          <w:lang w:val="en-GB"/>
        </w:rPr>
        <w:t xml:space="preserve">” that was sponsored by the Global Environment Facility (GEF) (GEF ID 3749) </w:t>
      </w:r>
      <w:r w:rsidR="000A45D9" w:rsidRPr="00737902">
        <w:rPr>
          <w:szCs w:val="22"/>
          <w:lang w:val="en-GB"/>
        </w:rPr>
        <w:t xml:space="preserve">and </w:t>
      </w:r>
      <w:r w:rsidRPr="00737902">
        <w:rPr>
          <w:szCs w:val="22"/>
          <w:lang w:val="en-GB"/>
        </w:rPr>
        <w:t>was completed in 2015, identified two priority problems of transzonal nature and one common problem (GdCh et al., 2015). T</w:t>
      </w:r>
      <w:r w:rsidR="000A45D9" w:rsidRPr="00737902">
        <w:rPr>
          <w:szCs w:val="22"/>
          <w:lang w:val="en-GB"/>
        </w:rPr>
        <w:t>he t</w:t>
      </w:r>
      <w:r w:rsidRPr="00737902">
        <w:rPr>
          <w:szCs w:val="22"/>
          <w:lang w:val="en-GB"/>
        </w:rPr>
        <w:t>ranszonal problems are: (i) non-optimal exploitation of fishery resources (PT1), and (ii) anthropogenic alteration of the marine habitat (PT2). The common problem corresponds to high incidental fishing</w:t>
      </w:r>
      <w:r w:rsidR="00EA16E3" w:rsidRPr="00737902">
        <w:rPr>
          <w:rStyle w:val="FootnoteReference"/>
          <w:szCs w:val="22"/>
          <w:lang w:val="en-GB"/>
        </w:rPr>
        <w:footnoteReference w:id="17"/>
      </w:r>
      <w:r w:rsidRPr="00737902">
        <w:rPr>
          <w:szCs w:val="22"/>
          <w:lang w:val="en-GB"/>
        </w:rPr>
        <w:t xml:space="preserve"> or accompanying fauna and discards (PC).</w:t>
      </w:r>
    </w:p>
    <w:p w14:paraId="29390D1B" w14:textId="43A1CF11"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three identified problems can degrade the HCLME, decreasing its capacity to provide environmental goods and services of local and global benefits. This, in turn, would have severe global consequences, since it has been estimated that both goods and services generated by the HCLME have an economic value of ca</w:t>
      </w:r>
      <w:r w:rsidR="000A45D9" w:rsidRPr="00737902">
        <w:rPr>
          <w:szCs w:val="22"/>
          <w:lang w:val="en-GB"/>
        </w:rPr>
        <w:t>,</w:t>
      </w:r>
      <w:r w:rsidRPr="00737902">
        <w:rPr>
          <w:i/>
          <w:szCs w:val="22"/>
          <w:lang w:val="en-GB"/>
        </w:rPr>
        <w:t xml:space="preserve">. </w:t>
      </w:r>
      <w:r w:rsidRPr="00737902">
        <w:rPr>
          <w:szCs w:val="22"/>
          <w:lang w:val="en-GB"/>
        </w:rPr>
        <w:t>USD 19.45 billion annually (Gutiérrez et al., 2017).</w:t>
      </w:r>
    </w:p>
    <w:p w14:paraId="0CB87D9C"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In addition to the three problems mentioned above, there are key factors that exacerbate the situation, mainly:</w:t>
      </w:r>
    </w:p>
    <w:p w14:paraId="4477416D" w14:textId="257B64FF" w:rsidR="002A11D7" w:rsidRPr="00737902" w:rsidRDefault="002A11D7" w:rsidP="00E664E3">
      <w:pPr>
        <w:pStyle w:val="ListParagraph"/>
        <w:spacing w:after="160" w:line="259" w:lineRule="auto"/>
        <w:ind w:left="360"/>
        <w:contextualSpacing/>
        <w:jc w:val="both"/>
        <w:rPr>
          <w:szCs w:val="22"/>
          <w:lang w:val="en-GB"/>
        </w:rPr>
      </w:pPr>
      <w:r w:rsidRPr="00737902">
        <w:rPr>
          <w:szCs w:val="22"/>
          <w:lang w:val="en-GB"/>
        </w:rPr>
        <w:t xml:space="preserve">[1] </w:t>
      </w:r>
      <w:r w:rsidRPr="00737902">
        <w:rPr>
          <w:szCs w:val="22"/>
          <w:u w:val="single"/>
          <w:lang w:val="en-GB"/>
        </w:rPr>
        <w:t>The growing global demand for seafood,</w:t>
      </w:r>
      <w:r w:rsidRPr="00737902">
        <w:rPr>
          <w:szCs w:val="22"/>
          <w:lang w:val="en-GB"/>
        </w:rPr>
        <w:t xml:space="preserve"> from wild capture or aquaculture. In turn, this demand is caused by (i) the growth of the world population, (ii) the greater awareness of the population on the nutritional value and health benefits derived of the consumption of seafood (e.g, fish oil), and (ii) the increase in the purchasing power in several countries of high </w:t>
      </w:r>
      <w:r w:rsidR="000A45D9" w:rsidRPr="00737902">
        <w:rPr>
          <w:szCs w:val="22"/>
          <w:lang w:val="en-GB"/>
        </w:rPr>
        <w:t xml:space="preserve">seafood </w:t>
      </w:r>
      <w:r w:rsidRPr="00737902">
        <w:rPr>
          <w:szCs w:val="22"/>
          <w:lang w:val="en-GB"/>
        </w:rPr>
        <w:t xml:space="preserve">consumption. An additional element is that Chile and Peru have adopted national policies to increase the per capita consumption of seafood, </w:t>
      </w:r>
      <w:r w:rsidR="005174C6" w:rsidRPr="00737902">
        <w:rPr>
          <w:szCs w:val="22"/>
          <w:lang w:val="en-GB"/>
        </w:rPr>
        <w:t>to</w:t>
      </w:r>
      <w:r w:rsidRPr="00737902">
        <w:rPr>
          <w:szCs w:val="22"/>
          <w:lang w:val="en-GB"/>
        </w:rPr>
        <w:t xml:space="preserve"> improve </w:t>
      </w:r>
      <w:r w:rsidR="000A45D9" w:rsidRPr="00737902">
        <w:rPr>
          <w:szCs w:val="22"/>
          <w:lang w:val="en-GB"/>
        </w:rPr>
        <w:t xml:space="preserve">the </w:t>
      </w:r>
      <w:r w:rsidRPr="00737902">
        <w:rPr>
          <w:szCs w:val="22"/>
          <w:lang w:val="en-GB"/>
        </w:rPr>
        <w:t>health conditions of the population and/or combat malnutrition. The increased demand causes an increment in the prices</w:t>
      </w:r>
      <w:r w:rsidRPr="00737902">
        <w:rPr>
          <w:rStyle w:val="FootnoteReference"/>
          <w:szCs w:val="22"/>
          <w:lang w:val="en-GB"/>
        </w:rPr>
        <w:footnoteReference w:id="18"/>
      </w:r>
      <w:r w:rsidRPr="00737902">
        <w:rPr>
          <w:szCs w:val="22"/>
          <w:lang w:val="en-GB"/>
        </w:rPr>
        <w:t>, which in turn promotes greater pressure on the fishery resources, which are mostly fully exploited (e.g.</w:t>
      </w:r>
      <w:r w:rsidR="000A45D9" w:rsidRPr="00737902">
        <w:rPr>
          <w:szCs w:val="22"/>
          <w:lang w:val="en-GB"/>
        </w:rPr>
        <w:t>,</w:t>
      </w:r>
      <w:r w:rsidRPr="00737902">
        <w:rPr>
          <w:szCs w:val="22"/>
          <w:lang w:val="en-GB"/>
        </w:rPr>
        <w:t xml:space="preserve"> anchoveta, </w:t>
      </w:r>
      <w:r w:rsidR="000A45D9" w:rsidRPr="00737902">
        <w:rPr>
          <w:szCs w:val="22"/>
          <w:lang w:val="en-GB"/>
        </w:rPr>
        <w:t>macroalgae</w:t>
      </w:r>
      <w:r w:rsidRPr="00737902">
        <w:rPr>
          <w:szCs w:val="22"/>
          <w:lang w:val="en-GB"/>
        </w:rPr>
        <w:t>) and induces illegal fishing.</w:t>
      </w:r>
    </w:p>
    <w:p w14:paraId="2E15DB6C" w14:textId="51781E5D" w:rsidR="002A11D7" w:rsidRPr="00737902" w:rsidRDefault="002A11D7" w:rsidP="00E664E3">
      <w:pPr>
        <w:pStyle w:val="ListParagraph"/>
        <w:spacing w:after="160" w:line="259" w:lineRule="auto"/>
        <w:ind w:left="360"/>
        <w:contextualSpacing/>
        <w:jc w:val="both"/>
        <w:rPr>
          <w:szCs w:val="22"/>
          <w:lang w:val="en-GB"/>
        </w:rPr>
      </w:pPr>
      <w:r w:rsidRPr="00737902">
        <w:rPr>
          <w:szCs w:val="22"/>
          <w:lang w:val="en-GB"/>
        </w:rPr>
        <w:t xml:space="preserve">[2] </w:t>
      </w:r>
      <w:r w:rsidRPr="00737902">
        <w:rPr>
          <w:szCs w:val="22"/>
          <w:u w:val="single"/>
          <w:lang w:val="en-GB"/>
        </w:rPr>
        <w:t xml:space="preserve">The intensification of the </w:t>
      </w:r>
      <w:r w:rsidR="000A45D9" w:rsidRPr="00737902">
        <w:rPr>
          <w:szCs w:val="22"/>
          <w:u w:val="single"/>
          <w:lang w:val="en-GB"/>
        </w:rPr>
        <w:t xml:space="preserve">use of the </w:t>
      </w:r>
      <w:r w:rsidRPr="00737902">
        <w:rPr>
          <w:szCs w:val="22"/>
          <w:u w:val="single"/>
          <w:lang w:val="en-GB"/>
        </w:rPr>
        <w:t>coastal zone and the continental shelf</w:t>
      </w:r>
      <w:r w:rsidRPr="00737902">
        <w:rPr>
          <w:szCs w:val="22"/>
          <w:lang w:val="en-GB"/>
        </w:rPr>
        <w:t xml:space="preserve">, due to urban expansion and the development of productive activities such as aquaculture, tourism, hydrocarbon exploitation, and port operations. On the other hand, the competition for the use of the coastal-marine </w:t>
      </w:r>
      <w:r w:rsidR="000A45D9" w:rsidRPr="00737902">
        <w:rPr>
          <w:szCs w:val="22"/>
          <w:lang w:val="en-GB"/>
        </w:rPr>
        <w:t xml:space="preserve">areas </w:t>
      </w:r>
      <w:r w:rsidRPr="00737902">
        <w:rPr>
          <w:szCs w:val="22"/>
          <w:lang w:val="en-GB"/>
        </w:rPr>
        <w:t xml:space="preserve">causes conflicts between key </w:t>
      </w:r>
      <w:r w:rsidR="000A45D9" w:rsidRPr="00737902">
        <w:rPr>
          <w:szCs w:val="22"/>
          <w:lang w:val="en-GB"/>
        </w:rPr>
        <w:t>stakeholders</w:t>
      </w:r>
      <w:r w:rsidRPr="00737902">
        <w:rPr>
          <w:szCs w:val="22"/>
          <w:lang w:val="en-GB"/>
        </w:rPr>
        <w:t xml:space="preserve"> and pressure on natural spaces and native biodiversity. </w:t>
      </w:r>
    </w:p>
    <w:p w14:paraId="799224E3" w14:textId="4490FE85" w:rsidR="00081C74" w:rsidRPr="00737902" w:rsidRDefault="002A11D7" w:rsidP="00081C74">
      <w:pPr>
        <w:pStyle w:val="ListParagraph"/>
        <w:spacing w:after="160" w:line="259" w:lineRule="auto"/>
        <w:ind w:left="360"/>
        <w:contextualSpacing/>
        <w:jc w:val="both"/>
        <w:rPr>
          <w:szCs w:val="22"/>
          <w:lang w:val="en-GB"/>
        </w:rPr>
      </w:pPr>
      <w:r w:rsidRPr="00737902">
        <w:rPr>
          <w:szCs w:val="22"/>
          <w:lang w:val="en-GB"/>
        </w:rPr>
        <w:t xml:space="preserve">[3] </w:t>
      </w:r>
      <w:r w:rsidRPr="00737902">
        <w:rPr>
          <w:szCs w:val="22"/>
          <w:u w:val="single"/>
          <w:lang w:val="en-GB"/>
        </w:rPr>
        <w:t>Climate change and variability</w:t>
      </w:r>
      <w:r w:rsidRPr="00737902">
        <w:rPr>
          <w:szCs w:val="22"/>
          <w:lang w:val="en-GB"/>
        </w:rPr>
        <w:t>: climate variability is intrinsic to the functioning of the HCLME, which recurrently experiences the changes related to the cold and warm phases of ENSO and the decadal oscillation of the Pacific. In addition, this has great impacts on biodiversity (e.g.</w:t>
      </w:r>
      <w:r w:rsidR="00191697" w:rsidRPr="00737902">
        <w:rPr>
          <w:szCs w:val="22"/>
          <w:lang w:val="en-GB"/>
        </w:rPr>
        <w:t>,</w:t>
      </w:r>
      <w:r w:rsidRPr="00737902">
        <w:rPr>
          <w:szCs w:val="22"/>
          <w:lang w:val="en-GB"/>
        </w:rPr>
        <w:t xml:space="preserve"> changes in subtidal communities of macroalga</w:t>
      </w:r>
      <w:r w:rsidR="00191697" w:rsidRPr="00737902">
        <w:rPr>
          <w:szCs w:val="22"/>
          <w:lang w:val="en-GB"/>
        </w:rPr>
        <w:t>e</w:t>
      </w:r>
      <w:r w:rsidRPr="00737902">
        <w:rPr>
          <w:szCs w:val="22"/>
          <w:lang w:val="en-GB"/>
        </w:rPr>
        <w:t xml:space="preserve">, migration and mortality of guano birds and the Humboldt </w:t>
      </w:r>
      <w:r w:rsidR="00191697" w:rsidRPr="00737902">
        <w:rPr>
          <w:szCs w:val="22"/>
          <w:lang w:val="en-GB"/>
        </w:rPr>
        <w:t>penguin</w:t>
      </w:r>
      <w:r w:rsidRPr="00737902">
        <w:rPr>
          <w:szCs w:val="22"/>
          <w:lang w:val="en-GB"/>
        </w:rPr>
        <w:t>, which is endemic to Chile and Peru) and in human activities (e.g</w:t>
      </w:r>
      <w:r w:rsidR="00191697" w:rsidRPr="00737902">
        <w:rPr>
          <w:szCs w:val="22"/>
          <w:lang w:val="en-GB"/>
        </w:rPr>
        <w:t>.,</w:t>
      </w:r>
      <w:r w:rsidRPr="00737902">
        <w:rPr>
          <w:szCs w:val="22"/>
          <w:lang w:val="en-GB"/>
        </w:rPr>
        <w:t xml:space="preserve"> floods and droughts). It is </w:t>
      </w:r>
      <w:r w:rsidR="00191697" w:rsidRPr="00737902">
        <w:rPr>
          <w:szCs w:val="22"/>
          <w:lang w:val="en-GB"/>
        </w:rPr>
        <w:t xml:space="preserve">foreseen </w:t>
      </w:r>
      <w:r w:rsidRPr="00737902">
        <w:rPr>
          <w:szCs w:val="22"/>
          <w:lang w:val="en-GB"/>
        </w:rPr>
        <w:t xml:space="preserve">that climate change will increase both frequency and intensity of ENSO (Cai et al., 2014; Cai et al., 2015), which in turn will affect the distribution patterns of fishery resources. It has been identified that climate change could reduce the abundance of anchoveta and cause a displacement of the population towards </w:t>
      </w:r>
      <w:r w:rsidR="00B366CA" w:rsidRPr="00737902">
        <w:rPr>
          <w:szCs w:val="22"/>
          <w:lang w:val="en-GB"/>
        </w:rPr>
        <w:t>n</w:t>
      </w:r>
      <w:r w:rsidRPr="00737902">
        <w:rPr>
          <w:szCs w:val="22"/>
          <w:lang w:val="en-GB"/>
        </w:rPr>
        <w:t>orthern Peru (Brochier et al., 2013; BID &amp; CEPAL, 2014).</w:t>
      </w:r>
    </w:p>
    <w:p w14:paraId="09810325" w14:textId="6C79D9F7" w:rsidR="00081C74" w:rsidRPr="00737902" w:rsidRDefault="00081C74" w:rsidP="00081C74">
      <w:pPr>
        <w:spacing w:after="160" w:line="259" w:lineRule="auto"/>
        <w:contextualSpacing/>
        <w:rPr>
          <w:rFonts w:asciiTheme="minorHAnsi" w:hAnsiTheme="minorHAnsi"/>
          <w:sz w:val="22"/>
          <w:szCs w:val="22"/>
        </w:rPr>
      </w:pPr>
    </w:p>
    <w:p w14:paraId="7A6D965C" w14:textId="3D307CE8" w:rsidR="00081C74" w:rsidRPr="00737902" w:rsidRDefault="00081C74" w:rsidP="00081C74">
      <w:pPr>
        <w:pStyle w:val="Caption"/>
        <w:rPr>
          <w:rFonts w:asciiTheme="minorHAnsi" w:hAnsiTheme="minorHAnsi"/>
          <w:szCs w:val="22"/>
          <w:lang w:val="en-GB"/>
        </w:rPr>
      </w:pPr>
      <w:bookmarkStart w:id="25" w:name="_Ref506871945"/>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3</w:t>
      </w:r>
      <w:r w:rsidRPr="00737902">
        <w:rPr>
          <w:lang w:val="en-GB"/>
        </w:rPr>
        <w:fldChar w:fldCharType="end"/>
      </w:r>
      <w:bookmarkEnd w:id="25"/>
      <w:r w:rsidRPr="00737902">
        <w:rPr>
          <w:lang w:val="en-GB"/>
        </w:rPr>
        <w:t>. Environmental and socioeconomic impacts of the two transzonal problems and the common problem identified in the TDA.</w:t>
      </w:r>
    </w:p>
    <w:tbl>
      <w:tblPr>
        <w:tblW w:w="0" w:type="auto"/>
        <w:jc w:val="center"/>
        <w:tblLook w:val="00A0" w:firstRow="1" w:lastRow="0" w:firstColumn="1" w:lastColumn="0" w:noHBand="0" w:noVBand="0"/>
      </w:tblPr>
      <w:tblGrid>
        <w:gridCol w:w="4247"/>
        <w:gridCol w:w="4247"/>
      </w:tblGrid>
      <w:tr w:rsidR="00081C74" w:rsidRPr="00737902" w14:paraId="150459BC" w14:textId="77777777" w:rsidTr="006A5356">
        <w:trPr>
          <w:jc w:val="center"/>
        </w:trPr>
        <w:tc>
          <w:tcPr>
            <w:tcW w:w="4247" w:type="dxa"/>
            <w:tcBorders>
              <w:top w:val="single" w:sz="4" w:space="0" w:color="auto"/>
              <w:bottom w:val="single" w:sz="4" w:space="0" w:color="auto"/>
            </w:tcBorders>
            <w:shd w:val="clear" w:color="auto" w:fill="D0CECE"/>
          </w:tcPr>
          <w:p w14:paraId="592E3172" w14:textId="77777777" w:rsidR="00081C74" w:rsidRPr="00737902" w:rsidRDefault="00081C74" w:rsidP="006A5356">
            <w:pPr>
              <w:rPr>
                <w:rFonts w:asciiTheme="minorHAnsi" w:hAnsiTheme="minorHAnsi"/>
                <w:b/>
                <w:sz w:val="22"/>
                <w:szCs w:val="22"/>
              </w:rPr>
            </w:pPr>
            <w:r w:rsidRPr="00737902">
              <w:rPr>
                <w:rFonts w:asciiTheme="minorHAnsi" w:hAnsiTheme="minorHAnsi"/>
                <w:b/>
                <w:sz w:val="22"/>
                <w:szCs w:val="22"/>
              </w:rPr>
              <w:t>Environmental impacts</w:t>
            </w:r>
          </w:p>
        </w:tc>
        <w:tc>
          <w:tcPr>
            <w:tcW w:w="4247" w:type="dxa"/>
            <w:tcBorders>
              <w:top w:val="single" w:sz="4" w:space="0" w:color="auto"/>
              <w:bottom w:val="single" w:sz="4" w:space="0" w:color="auto"/>
            </w:tcBorders>
            <w:shd w:val="clear" w:color="auto" w:fill="D0CECE"/>
          </w:tcPr>
          <w:p w14:paraId="5C2BBD27" w14:textId="77777777" w:rsidR="00081C74" w:rsidRPr="00737902" w:rsidRDefault="00081C74" w:rsidP="006A5356">
            <w:pPr>
              <w:rPr>
                <w:rFonts w:asciiTheme="minorHAnsi" w:hAnsiTheme="minorHAnsi"/>
                <w:b/>
                <w:sz w:val="22"/>
                <w:szCs w:val="22"/>
              </w:rPr>
            </w:pPr>
            <w:r w:rsidRPr="00737902">
              <w:rPr>
                <w:rFonts w:asciiTheme="minorHAnsi" w:hAnsiTheme="minorHAnsi"/>
                <w:b/>
                <w:sz w:val="22"/>
                <w:szCs w:val="22"/>
              </w:rPr>
              <w:t>Socioeconomic impacts</w:t>
            </w:r>
          </w:p>
        </w:tc>
      </w:tr>
      <w:tr w:rsidR="00081C74" w:rsidRPr="00737902" w14:paraId="2B41734E" w14:textId="77777777" w:rsidTr="006A5356">
        <w:trPr>
          <w:jc w:val="center"/>
        </w:trPr>
        <w:tc>
          <w:tcPr>
            <w:tcW w:w="8494" w:type="dxa"/>
            <w:gridSpan w:val="2"/>
            <w:tcBorders>
              <w:top w:val="single" w:sz="4" w:space="0" w:color="auto"/>
              <w:bottom w:val="single" w:sz="4" w:space="0" w:color="auto"/>
            </w:tcBorders>
          </w:tcPr>
          <w:p w14:paraId="62F34F98" w14:textId="77777777" w:rsidR="00081C74" w:rsidRPr="00737902" w:rsidRDefault="00081C74" w:rsidP="006A5356">
            <w:pPr>
              <w:rPr>
                <w:rFonts w:asciiTheme="minorHAnsi" w:hAnsiTheme="minorHAnsi"/>
                <w:sz w:val="22"/>
                <w:szCs w:val="22"/>
              </w:rPr>
            </w:pPr>
            <w:r w:rsidRPr="00737902">
              <w:rPr>
                <w:rFonts w:asciiTheme="minorHAnsi" w:hAnsiTheme="minorHAnsi"/>
                <w:sz w:val="22"/>
                <w:szCs w:val="22"/>
              </w:rPr>
              <w:t>Transzonal problem 1. Non-optimal exploitation of fishery resources</w:t>
            </w:r>
          </w:p>
        </w:tc>
      </w:tr>
      <w:tr w:rsidR="00081C74" w:rsidRPr="00737902" w14:paraId="16186E32" w14:textId="77777777" w:rsidTr="006A5356">
        <w:trPr>
          <w:jc w:val="center"/>
        </w:trPr>
        <w:tc>
          <w:tcPr>
            <w:tcW w:w="4247" w:type="dxa"/>
            <w:tcBorders>
              <w:top w:val="single" w:sz="4" w:space="0" w:color="auto"/>
              <w:bottom w:val="single" w:sz="4" w:space="0" w:color="auto"/>
            </w:tcBorders>
          </w:tcPr>
          <w:p w14:paraId="08F13F32"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 xml:space="preserve">Reduction of biomasses and/or catches and changes in the population structure of the exploited resources.  </w:t>
            </w:r>
          </w:p>
          <w:p w14:paraId="2A121C0F"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Alteration of trophic relations in the ecosystems</w:t>
            </w:r>
          </w:p>
          <w:p w14:paraId="13CB3C73"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Alteration of biodiversity, environment and resilience of the ecosystems</w:t>
            </w:r>
          </w:p>
        </w:tc>
        <w:tc>
          <w:tcPr>
            <w:tcW w:w="4247" w:type="dxa"/>
            <w:tcBorders>
              <w:top w:val="single" w:sz="4" w:space="0" w:color="auto"/>
              <w:bottom w:val="single" w:sz="4" w:space="0" w:color="auto"/>
            </w:tcBorders>
          </w:tcPr>
          <w:p w14:paraId="76DAC8D0" w14:textId="77777777" w:rsidR="00081C74" w:rsidRPr="00737902" w:rsidRDefault="00081C74" w:rsidP="00DE7AC4">
            <w:pPr>
              <w:pStyle w:val="ListParagraph"/>
              <w:numPr>
                <w:ilvl w:val="0"/>
                <w:numId w:val="6"/>
              </w:numPr>
              <w:contextualSpacing/>
              <w:rPr>
                <w:szCs w:val="22"/>
                <w:lang w:val="en-GB" w:eastAsia="en-US"/>
              </w:rPr>
            </w:pPr>
            <w:r w:rsidRPr="00737902">
              <w:rPr>
                <w:szCs w:val="22"/>
                <w:lang w:val="en-GB" w:eastAsia="en-US"/>
              </w:rPr>
              <w:t>Reduction of net income and employment in fisheries.</w:t>
            </w:r>
          </w:p>
          <w:p w14:paraId="4256C6E1" w14:textId="77777777" w:rsidR="00081C74" w:rsidRPr="00737902" w:rsidRDefault="00081C74" w:rsidP="00DE7AC4">
            <w:pPr>
              <w:pStyle w:val="ListParagraph"/>
              <w:numPr>
                <w:ilvl w:val="0"/>
                <w:numId w:val="6"/>
              </w:numPr>
              <w:contextualSpacing/>
              <w:rPr>
                <w:szCs w:val="22"/>
                <w:lang w:val="en-GB" w:eastAsia="en-US"/>
              </w:rPr>
            </w:pPr>
            <w:r w:rsidRPr="00737902">
              <w:rPr>
                <w:szCs w:val="22"/>
                <w:lang w:val="en-GB" w:eastAsia="en-US"/>
              </w:rPr>
              <w:t>Decrease in the provision of fishery resources for food security</w:t>
            </w:r>
          </w:p>
        </w:tc>
      </w:tr>
      <w:tr w:rsidR="00081C74" w:rsidRPr="00737902" w14:paraId="68DD0571" w14:textId="77777777" w:rsidTr="006A5356">
        <w:trPr>
          <w:jc w:val="center"/>
        </w:trPr>
        <w:tc>
          <w:tcPr>
            <w:tcW w:w="8494" w:type="dxa"/>
            <w:gridSpan w:val="2"/>
            <w:tcBorders>
              <w:top w:val="single" w:sz="4" w:space="0" w:color="auto"/>
              <w:bottom w:val="single" w:sz="4" w:space="0" w:color="auto"/>
            </w:tcBorders>
          </w:tcPr>
          <w:p w14:paraId="42484071" w14:textId="77777777" w:rsidR="00081C74" w:rsidRPr="00737902" w:rsidRDefault="00081C74" w:rsidP="00DE7AC4">
            <w:pPr>
              <w:jc w:val="left"/>
              <w:rPr>
                <w:rFonts w:asciiTheme="minorHAnsi" w:hAnsiTheme="minorHAnsi"/>
                <w:sz w:val="22"/>
                <w:szCs w:val="22"/>
              </w:rPr>
            </w:pPr>
            <w:r w:rsidRPr="00737902">
              <w:rPr>
                <w:rFonts w:asciiTheme="minorHAnsi" w:hAnsiTheme="minorHAnsi"/>
                <w:sz w:val="22"/>
                <w:szCs w:val="22"/>
              </w:rPr>
              <w:t>Transzonal problem 2. Anthropogenic alteration of the marine habitat</w:t>
            </w:r>
          </w:p>
        </w:tc>
      </w:tr>
      <w:tr w:rsidR="00081C74" w:rsidRPr="00737902" w14:paraId="6FCC9BD6" w14:textId="77777777" w:rsidTr="006A5356">
        <w:trPr>
          <w:jc w:val="center"/>
        </w:trPr>
        <w:tc>
          <w:tcPr>
            <w:tcW w:w="4247" w:type="dxa"/>
            <w:tcBorders>
              <w:top w:val="single" w:sz="4" w:space="0" w:color="auto"/>
              <w:bottom w:val="single" w:sz="4" w:space="0" w:color="auto"/>
            </w:tcBorders>
          </w:tcPr>
          <w:p w14:paraId="0226AA74"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 xml:space="preserve">Deterioration of water quality and marine sediments.  </w:t>
            </w:r>
          </w:p>
          <w:p w14:paraId="2065D4EC"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Mortality of marine organisms</w:t>
            </w:r>
          </w:p>
          <w:p w14:paraId="7DA61EBA"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 xml:space="preserve">Alteration of the biodiversity and reduction of resilience of the ecosystems. </w:t>
            </w:r>
          </w:p>
        </w:tc>
        <w:tc>
          <w:tcPr>
            <w:tcW w:w="4247" w:type="dxa"/>
            <w:tcBorders>
              <w:top w:val="single" w:sz="4" w:space="0" w:color="auto"/>
              <w:bottom w:val="single" w:sz="4" w:space="0" w:color="auto"/>
            </w:tcBorders>
          </w:tcPr>
          <w:p w14:paraId="68F5B0DE" w14:textId="77777777" w:rsidR="00081C74" w:rsidRPr="00737902" w:rsidRDefault="00081C74" w:rsidP="00DE7AC4">
            <w:pPr>
              <w:pStyle w:val="ListParagraph"/>
              <w:numPr>
                <w:ilvl w:val="0"/>
                <w:numId w:val="6"/>
              </w:numPr>
              <w:contextualSpacing/>
              <w:rPr>
                <w:szCs w:val="22"/>
                <w:lang w:val="en-GB" w:eastAsia="en-US"/>
              </w:rPr>
            </w:pPr>
            <w:r w:rsidRPr="00737902">
              <w:rPr>
                <w:szCs w:val="22"/>
                <w:lang w:val="en-GB" w:eastAsia="en-US"/>
              </w:rPr>
              <w:t xml:space="preserve">Economic loss, employment and reduction of the competitiveness of the productive activity.  </w:t>
            </w:r>
          </w:p>
          <w:p w14:paraId="348F12AF" w14:textId="77777777" w:rsidR="00081C74" w:rsidRPr="00737902" w:rsidRDefault="00081C74" w:rsidP="00DE7AC4">
            <w:pPr>
              <w:pStyle w:val="ListParagraph"/>
              <w:numPr>
                <w:ilvl w:val="0"/>
                <w:numId w:val="6"/>
              </w:numPr>
              <w:contextualSpacing/>
              <w:rPr>
                <w:szCs w:val="22"/>
                <w:lang w:val="en-GB" w:eastAsia="en-US"/>
              </w:rPr>
            </w:pPr>
            <w:r w:rsidRPr="00737902">
              <w:rPr>
                <w:szCs w:val="22"/>
                <w:lang w:val="en-GB" w:eastAsia="en-US"/>
              </w:rPr>
              <w:t xml:space="preserve">Reduction in the food security of foods of marine origin. </w:t>
            </w:r>
          </w:p>
        </w:tc>
      </w:tr>
      <w:tr w:rsidR="00081C74" w:rsidRPr="00737902" w14:paraId="2602B779" w14:textId="77777777" w:rsidTr="006A5356">
        <w:trPr>
          <w:jc w:val="center"/>
        </w:trPr>
        <w:tc>
          <w:tcPr>
            <w:tcW w:w="8494" w:type="dxa"/>
            <w:gridSpan w:val="2"/>
            <w:tcBorders>
              <w:top w:val="single" w:sz="4" w:space="0" w:color="auto"/>
              <w:bottom w:val="single" w:sz="4" w:space="0" w:color="auto"/>
            </w:tcBorders>
          </w:tcPr>
          <w:p w14:paraId="17835FE6" w14:textId="77777777" w:rsidR="00081C74" w:rsidRPr="00737902" w:rsidRDefault="00081C74" w:rsidP="00DE7AC4">
            <w:pPr>
              <w:jc w:val="left"/>
              <w:rPr>
                <w:rFonts w:asciiTheme="minorHAnsi" w:hAnsiTheme="minorHAnsi"/>
                <w:sz w:val="22"/>
                <w:szCs w:val="22"/>
              </w:rPr>
            </w:pPr>
            <w:r w:rsidRPr="00737902">
              <w:rPr>
                <w:rFonts w:asciiTheme="minorHAnsi" w:hAnsiTheme="minorHAnsi"/>
                <w:sz w:val="22"/>
                <w:szCs w:val="22"/>
              </w:rPr>
              <w:t xml:space="preserve">Common problem: High bycatch or accompanying fauna and discards. </w:t>
            </w:r>
          </w:p>
        </w:tc>
      </w:tr>
      <w:tr w:rsidR="00081C74" w:rsidRPr="00737902" w14:paraId="796FA05C" w14:textId="77777777" w:rsidTr="006A5356">
        <w:trPr>
          <w:jc w:val="center"/>
        </w:trPr>
        <w:tc>
          <w:tcPr>
            <w:tcW w:w="4247" w:type="dxa"/>
            <w:tcBorders>
              <w:top w:val="single" w:sz="4" w:space="0" w:color="auto"/>
            </w:tcBorders>
          </w:tcPr>
          <w:p w14:paraId="51456A48"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 xml:space="preserve">Affectation of biodiversity and reduction of the abundance of species.  </w:t>
            </w:r>
          </w:p>
          <w:p w14:paraId="6F0B3760" w14:textId="77777777" w:rsidR="00081C74" w:rsidRPr="00737902" w:rsidRDefault="00081C74" w:rsidP="00DE7AC4">
            <w:pPr>
              <w:pStyle w:val="ListParagraph"/>
              <w:numPr>
                <w:ilvl w:val="0"/>
                <w:numId w:val="5"/>
              </w:numPr>
              <w:contextualSpacing/>
              <w:rPr>
                <w:szCs w:val="22"/>
                <w:lang w:val="en-GB" w:eastAsia="en-US"/>
              </w:rPr>
            </w:pPr>
            <w:r w:rsidRPr="00737902">
              <w:rPr>
                <w:szCs w:val="22"/>
                <w:lang w:val="en-GB" w:eastAsia="en-US"/>
              </w:rPr>
              <w:t>Alteration of trophic relations.</w:t>
            </w:r>
          </w:p>
        </w:tc>
        <w:tc>
          <w:tcPr>
            <w:tcW w:w="4247" w:type="dxa"/>
            <w:tcBorders>
              <w:top w:val="single" w:sz="4" w:space="0" w:color="auto"/>
            </w:tcBorders>
          </w:tcPr>
          <w:p w14:paraId="04B39BE0" w14:textId="5939F18F" w:rsidR="00081C74" w:rsidRPr="00737902" w:rsidRDefault="00081C74" w:rsidP="00DE7AC4">
            <w:pPr>
              <w:pStyle w:val="ListParagraph"/>
              <w:numPr>
                <w:ilvl w:val="0"/>
                <w:numId w:val="6"/>
              </w:numPr>
              <w:contextualSpacing/>
              <w:rPr>
                <w:szCs w:val="22"/>
                <w:lang w:val="en-GB" w:eastAsia="en-US"/>
              </w:rPr>
            </w:pPr>
            <w:r w:rsidRPr="00737902">
              <w:rPr>
                <w:szCs w:val="22"/>
                <w:lang w:val="en-GB" w:eastAsia="en-US"/>
              </w:rPr>
              <w:t>Economic losses, employment and market restriction due to bycatch or accompanying fauna and discards.</w:t>
            </w:r>
          </w:p>
        </w:tc>
      </w:tr>
    </w:tbl>
    <w:p w14:paraId="4A67EE45" w14:textId="77777777" w:rsidR="00081C74" w:rsidRPr="00737902" w:rsidRDefault="00081C74" w:rsidP="00081C74">
      <w:pPr>
        <w:rPr>
          <w:rFonts w:asciiTheme="minorHAnsi" w:hAnsiTheme="minorHAnsi"/>
          <w:sz w:val="22"/>
          <w:szCs w:val="22"/>
        </w:rPr>
      </w:pPr>
    </w:p>
    <w:p w14:paraId="18406258" w14:textId="77777777" w:rsidR="002A11D7" w:rsidRPr="00737902" w:rsidRDefault="002A11D7" w:rsidP="00E664E3">
      <w:pPr>
        <w:pStyle w:val="Heading3"/>
        <w:jc w:val="both"/>
        <w:rPr>
          <w:rFonts w:asciiTheme="minorHAnsi" w:hAnsiTheme="minorHAnsi"/>
          <w:sz w:val="22"/>
          <w:szCs w:val="22"/>
          <w:lang w:val="en-GB"/>
        </w:rPr>
      </w:pPr>
      <w:bookmarkStart w:id="26" w:name="_Toc506898187"/>
      <w:r w:rsidRPr="00737902">
        <w:rPr>
          <w:rFonts w:asciiTheme="minorHAnsi" w:hAnsiTheme="minorHAnsi"/>
          <w:sz w:val="22"/>
          <w:szCs w:val="22"/>
          <w:lang w:val="en-GB"/>
        </w:rPr>
        <w:t>Transzonal problem 1: non-optimal exploitation of fishery resources</w:t>
      </w:r>
      <w:bookmarkEnd w:id="26"/>
    </w:p>
    <w:p w14:paraId="7DB0BDFA" w14:textId="3A1EC25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PT1 </w:t>
      </w:r>
      <w:r w:rsidR="00B366CA" w:rsidRPr="00737902">
        <w:rPr>
          <w:szCs w:val="22"/>
          <w:lang w:val="en-GB"/>
        </w:rPr>
        <w:t xml:space="preserve">refers </w:t>
      </w:r>
      <w:r w:rsidRPr="00737902">
        <w:rPr>
          <w:szCs w:val="22"/>
          <w:lang w:val="en-GB"/>
        </w:rPr>
        <w:t>to the fact that the volumes of captures of some fisheries could be causing changes</w:t>
      </w:r>
      <w:r w:rsidR="00B366CA" w:rsidRPr="00737902">
        <w:rPr>
          <w:szCs w:val="22"/>
          <w:lang w:val="en-GB"/>
        </w:rPr>
        <w:t xml:space="preserve"> in the populations of </w:t>
      </w:r>
      <w:r w:rsidRPr="00737902">
        <w:rPr>
          <w:szCs w:val="22"/>
          <w:lang w:val="en-GB"/>
        </w:rPr>
        <w:t xml:space="preserve">target resources and associated species, which constitutes an inappropriate use of </w:t>
      </w:r>
      <w:r w:rsidR="005174C6" w:rsidRPr="00737902">
        <w:rPr>
          <w:szCs w:val="22"/>
          <w:lang w:val="en-GB"/>
        </w:rPr>
        <w:t>them, with</w:t>
      </w:r>
      <w:r w:rsidRPr="00737902">
        <w:rPr>
          <w:szCs w:val="22"/>
          <w:lang w:val="en-GB"/>
        </w:rPr>
        <w:t xml:space="preserve"> </w:t>
      </w:r>
      <w:r w:rsidR="00B366CA" w:rsidRPr="00737902">
        <w:rPr>
          <w:szCs w:val="22"/>
          <w:lang w:val="en-GB"/>
        </w:rPr>
        <w:t xml:space="preserve">undetermined </w:t>
      </w:r>
      <w:r w:rsidRPr="00737902">
        <w:rPr>
          <w:szCs w:val="22"/>
          <w:lang w:val="en-GB"/>
        </w:rPr>
        <w:t xml:space="preserve">effects </w:t>
      </w:r>
      <w:r w:rsidR="00B366CA" w:rsidRPr="00737902">
        <w:rPr>
          <w:szCs w:val="22"/>
          <w:lang w:val="en-GB"/>
        </w:rPr>
        <w:t xml:space="preserve">on </w:t>
      </w:r>
      <w:r w:rsidRPr="00737902">
        <w:rPr>
          <w:szCs w:val="22"/>
          <w:lang w:val="en-GB"/>
        </w:rPr>
        <w:t xml:space="preserve">other dependent and associated species (GdCh et al., 2015). </w:t>
      </w:r>
      <w:r w:rsidR="00B366CA" w:rsidRPr="00737902">
        <w:rPr>
          <w:szCs w:val="22"/>
          <w:lang w:val="en-GB"/>
        </w:rPr>
        <w:t xml:space="preserve">In the </w:t>
      </w:r>
      <w:r w:rsidR="005174C6" w:rsidRPr="00737902">
        <w:rPr>
          <w:szCs w:val="22"/>
          <w:lang w:val="en-GB"/>
        </w:rPr>
        <w:t>TDA, five</w:t>
      </w:r>
      <w:r w:rsidRPr="00737902">
        <w:rPr>
          <w:szCs w:val="22"/>
          <w:lang w:val="en-GB"/>
        </w:rPr>
        <w:t xml:space="preserve"> impacts</w:t>
      </w:r>
      <w:r w:rsidR="00B366CA" w:rsidRPr="00737902">
        <w:rPr>
          <w:szCs w:val="22"/>
          <w:lang w:val="en-GB"/>
        </w:rPr>
        <w:t xml:space="preserve"> (</w:t>
      </w:r>
      <w:r w:rsidR="003415F0" w:rsidRPr="00737902">
        <w:rPr>
          <w:szCs w:val="22"/>
          <w:lang w:val="en-GB"/>
        </w:rPr>
        <w:fldChar w:fldCharType="begin"/>
      </w:r>
      <w:r w:rsidR="003415F0" w:rsidRPr="00737902">
        <w:rPr>
          <w:szCs w:val="22"/>
          <w:lang w:val="en-GB"/>
        </w:rPr>
        <w:instrText xml:space="preserve"> REF _Ref506871945 \h </w:instrText>
      </w:r>
      <w:r w:rsidR="003415F0" w:rsidRPr="00737902">
        <w:rPr>
          <w:szCs w:val="22"/>
          <w:lang w:val="en-GB"/>
        </w:rPr>
      </w:r>
      <w:r w:rsidR="003415F0" w:rsidRPr="00737902">
        <w:rPr>
          <w:szCs w:val="22"/>
          <w:lang w:val="en-GB"/>
        </w:rPr>
        <w:fldChar w:fldCharType="separate"/>
      </w:r>
      <w:r w:rsidR="00737902" w:rsidRPr="00737902">
        <w:rPr>
          <w:lang w:val="en-GB"/>
        </w:rPr>
        <w:t xml:space="preserve">Table </w:t>
      </w:r>
      <w:r w:rsidR="00737902">
        <w:rPr>
          <w:noProof/>
          <w:lang w:val="en-GB"/>
        </w:rPr>
        <w:t>3</w:t>
      </w:r>
      <w:r w:rsidR="003415F0" w:rsidRPr="00737902">
        <w:rPr>
          <w:szCs w:val="22"/>
          <w:lang w:val="en-GB"/>
        </w:rPr>
        <w:fldChar w:fldCharType="end"/>
      </w:r>
      <w:r w:rsidR="00B366CA" w:rsidRPr="00737902">
        <w:rPr>
          <w:szCs w:val="22"/>
          <w:lang w:val="en-GB"/>
        </w:rPr>
        <w:t>) and 25 root causes</w:t>
      </w:r>
      <w:r w:rsidRPr="00737902">
        <w:rPr>
          <w:szCs w:val="22"/>
          <w:lang w:val="en-GB"/>
        </w:rPr>
        <w:t xml:space="preserve"> were identified from this </w:t>
      </w:r>
      <w:r w:rsidR="005174C6" w:rsidRPr="00737902">
        <w:rPr>
          <w:szCs w:val="22"/>
          <w:lang w:val="en-GB"/>
        </w:rPr>
        <w:t>problem (</w:t>
      </w:r>
      <w:r w:rsidR="001A7F70" w:rsidRPr="00737902">
        <w:rPr>
          <w:szCs w:val="22"/>
          <w:lang w:val="en-GB"/>
        </w:rPr>
        <w:fldChar w:fldCharType="begin"/>
      </w:r>
      <w:r w:rsidR="001A7F70" w:rsidRPr="00737902">
        <w:rPr>
          <w:szCs w:val="22"/>
          <w:lang w:val="en-GB"/>
        </w:rPr>
        <w:instrText xml:space="preserve"> REF _Ref506876781 \h </w:instrText>
      </w:r>
      <w:r w:rsidR="001A7F70" w:rsidRPr="00737902">
        <w:rPr>
          <w:szCs w:val="22"/>
          <w:lang w:val="en-GB"/>
        </w:rPr>
      </w:r>
      <w:r w:rsidR="001A7F70" w:rsidRPr="00737902">
        <w:rPr>
          <w:szCs w:val="22"/>
          <w:lang w:val="en-GB"/>
        </w:rPr>
        <w:fldChar w:fldCharType="separate"/>
      </w:r>
      <w:r w:rsidR="00737902" w:rsidRPr="00737902">
        <w:rPr>
          <w:lang w:val="en-GB"/>
        </w:rPr>
        <w:t xml:space="preserve">Table </w:t>
      </w:r>
      <w:r w:rsidR="00737902">
        <w:rPr>
          <w:noProof/>
          <w:lang w:val="en-GB"/>
        </w:rPr>
        <w:t>4</w:t>
      </w:r>
      <w:r w:rsidR="001A7F70" w:rsidRPr="00737902">
        <w:rPr>
          <w:szCs w:val="22"/>
          <w:lang w:val="en-GB"/>
        </w:rPr>
        <w:fldChar w:fldCharType="end"/>
      </w:r>
      <w:r w:rsidRPr="00737902">
        <w:rPr>
          <w:szCs w:val="22"/>
          <w:lang w:val="en-GB"/>
        </w:rPr>
        <w:t xml:space="preserve">). Among the root causes, the following should be noted: </w:t>
      </w:r>
      <w:r w:rsidR="00B366CA" w:rsidRPr="00737902">
        <w:rPr>
          <w:szCs w:val="22"/>
          <w:lang w:val="en-GB"/>
        </w:rPr>
        <w:t>(</w:t>
      </w:r>
      <w:r w:rsidRPr="00737902">
        <w:rPr>
          <w:szCs w:val="22"/>
          <w:lang w:val="en-GB"/>
        </w:rPr>
        <w:t>i) increase in the demand of fishery products and (ii</w:t>
      </w:r>
      <w:r w:rsidR="005174C6" w:rsidRPr="00737902">
        <w:rPr>
          <w:szCs w:val="22"/>
          <w:lang w:val="en-GB"/>
        </w:rPr>
        <w:t>) limited</w:t>
      </w:r>
      <w:r w:rsidRPr="00737902">
        <w:rPr>
          <w:szCs w:val="22"/>
          <w:lang w:val="en-GB"/>
        </w:rPr>
        <w:t xml:space="preserve"> binational coordination for </w:t>
      </w:r>
      <w:r w:rsidR="00B366CA" w:rsidRPr="00737902">
        <w:rPr>
          <w:szCs w:val="22"/>
          <w:lang w:val="en-GB"/>
        </w:rPr>
        <w:t xml:space="preserve">ecosystem approach </w:t>
      </w:r>
      <w:r w:rsidRPr="00737902">
        <w:rPr>
          <w:szCs w:val="22"/>
          <w:lang w:val="en-GB"/>
        </w:rPr>
        <w:t>research and management.</w:t>
      </w:r>
    </w:p>
    <w:p w14:paraId="3ACE26BF" w14:textId="6F857CCD" w:rsidR="002A11D7" w:rsidRPr="00737902" w:rsidRDefault="002A11D7" w:rsidP="00E664E3">
      <w:pPr>
        <w:pStyle w:val="Heading3"/>
        <w:jc w:val="both"/>
        <w:rPr>
          <w:rFonts w:asciiTheme="minorHAnsi" w:hAnsiTheme="minorHAnsi"/>
          <w:sz w:val="22"/>
          <w:szCs w:val="22"/>
          <w:lang w:val="en-GB"/>
        </w:rPr>
      </w:pPr>
      <w:bookmarkStart w:id="27" w:name="_Toc506898188"/>
      <w:r w:rsidRPr="00737902">
        <w:rPr>
          <w:rFonts w:asciiTheme="minorHAnsi" w:hAnsiTheme="minorHAnsi"/>
          <w:sz w:val="22"/>
          <w:szCs w:val="22"/>
          <w:lang w:val="en-GB"/>
        </w:rPr>
        <w:t xml:space="preserve">Transzonal problem 2: </w:t>
      </w:r>
      <w:r w:rsidR="00B366CA" w:rsidRPr="00737902">
        <w:rPr>
          <w:rFonts w:asciiTheme="minorHAnsi" w:hAnsiTheme="minorHAnsi"/>
          <w:sz w:val="22"/>
          <w:szCs w:val="22"/>
          <w:lang w:val="en-GB"/>
        </w:rPr>
        <w:t>a</w:t>
      </w:r>
      <w:r w:rsidRPr="00737902">
        <w:rPr>
          <w:rFonts w:asciiTheme="minorHAnsi" w:hAnsiTheme="minorHAnsi"/>
          <w:sz w:val="22"/>
          <w:szCs w:val="22"/>
          <w:lang w:val="en-GB"/>
        </w:rPr>
        <w:t>nthropogenic alteration of the marine habitat</w:t>
      </w:r>
      <w:bookmarkEnd w:id="27"/>
    </w:p>
    <w:p w14:paraId="11B14668" w14:textId="33114CA3"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PT2 </w:t>
      </w:r>
      <w:r w:rsidR="00B366CA" w:rsidRPr="00737902">
        <w:rPr>
          <w:szCs w:val="22"/>
          <w:lang w:val="en-GB"/>
        </w:rPr>
        <w:t xml:space="preserve">refers </w:t>
      </w:r>
      <w:r w:rsidRPr="00737902">
        <w:rPr>
          <w:szCs w:val="22"/>
          <w:lang w:val="en-GB"/>
        </w:rPr>
        <w:t xml:space="preserve">to the cumulative impacts generated by various human activities such as </w:t>
      </w:r>
      <w:r w:rsidR="00B366CA" w:rsidRPr="00737902">
        <w:rPr>
          <w:szCs w:val="22"/>
          <w:lang w:val="en-GB"/>
        </w:rPr>
        <w:t xml:space="preserve">pollution, </w:t>
      </w:r>
      <w:r w:rsidRPr="00737902">
        <w:rPr>
          <w:szCs w:val="22"/>
          <w:lang w:val="en-GB"/>
        </w:rPr>
        <w:t xml:space="preserve">abandoned fishing </w:t>
      </w:r>
      <w:r w:rsidR="00B366CA" w:rsidRPr="00737902">
        <w:rPr>
          <w:szCs w:val="22"/>
          <w:lang w:val="en-GB"/>
        </w:rPr>
        <w:t>gear</w:t>
      </w:r>
      <w:r w:rsidRPr="00737902">
        <w:rPr>
          <w:szCs w:val="22"/>
          <w:lang w:val="en-GB"/>
        </w:rPr>
        <w:t>, among others. These impacts can generate increasing negative environmental and socioeconomic consequences for both countries. In the TDA, five impacts and 26 root causes of this problem were identified (</w:t>
      </w:r>
      <w:r w:rsidR="00AD694C" w:rsidRPr="00737902">
        <w:rPr>
          <w:szCs w:val="22"/>
          <w:lang w:val="en-GB"/>
        </w:rPr>
        <w:fldChar w:fldCharType="begin"/>
      </w:r>
      <w:r w:rsidR="00AD694C" w:rsidRPr="00737902">
        <w:rPr>
          <w:szCs w:val="22"/>
          <w:lang w:val="en-GB"/>
        </w:rPr>
        <w:instrText xml:space="preserve"> REF _Ref506871945 \h </w:instrText>
      </w:r>
      <w:r w:rsidR="00AD694C" w:rsidRPr="00737902">
        <w:rPr>
          <w:szCs w:val="22"/>
          <w:lang w:val="en-GB"/>
        </w:rPr>
      </w:r>
      <w:r w:rsidR="00AD694C" w:rsidRPr="00737902">
        <w:rPr>
          <w:szCs w:val="22"/>
          <w:lang w:val="en-GB"/>
        </w:rPr>
        <w:fldChar w:fldCharType="separate"/>
      </w:r>
      <w:r w:rsidR="00737902" w:rsidRPr="00737902">
        <w:rPr>
          <w:lang w:val="en-GB"/>
        </w:rPr>
        <w:t xml:space="preserve">Table </w:t>
      </w:r>
      <w:r w:rsidR="00737902">
        <w:rPr>
          <w:noProof/>
          <w:lang w:val="en-GB"/>
        </w:rPr>
        <w:t>3</w:t>
      </w:r>
      <w:r w:rsidR="00AD694C" w:rsidRPr="00737902">
        <w:rPr>
          <w:szCs w:val="22"/>
          <w:lang w:val="en-GB"/>
        </w:rPr>
        <w:fldChar w:fldCharType="end"/>
      </w:r>
      <w:r w:rsidR="00AD694C" w:rsidRPr="00737902">
        <w:rPr>
          <w:szCs w:val="22"/>
          <w:lang w:val="en-GB"/>
        </w:rPr>
        <w:t xml:space="preserve"> </w:t>
      </w:r>
      <w:r w:rsidRPr="00737902">
        <w:rPr>
          <w:szCs w:val="22"/>
          <w:lang w:val="en-GB"/>
        </w:rPr>
        <w:t xml:space="preserve">and </w:t>
      </w:r>
      <w:r w:rsidR="00AD694C" w:rsidRPr="00737902">
        <w:rPr>
          <w:szCs w:val="22"/>
          <w:lang w:val="en-GB"/>
        </w:rPr>
        <w:fldChar w:fldCharType="begin"/>
      </w:r>
      <w:r w:rsidR="00AD694C" w:rsidRPr="00737902">
        <w:rPr>
          <w:szCs w:val="22"/>
          <w:lang w:val="en-GB"/>
        </w:rPr>
        <w:instrText xml:space="preserve"> REF _Ref506876877 \h </w:instrText>
      </w:r>
      <w:r w:rsidR="00AD694C" w:rsidRPr="00737902">
        <w:rPr>
          <w:szCs w:val="22"/>
          <w:lang w:val="en-GB"/>
        </w:rPr>
      </w:r>
      <w:r w:rsidR="00AD694C" w:rsidRPr="00737902">
        <w:rPr>
          <w:szCs w:val="22"/>
          <w:lang w:val="en-GB"/>
        </w:rPr>
        <w:fldChar w:fldCharType="separate"/>
      </w:r>
      <w:r w:rsidR="00737902" w:rsidRPr="00737902">
        <w:rPr>
          <w:lang w:val="en-GB"/>
        </w:rPr>
        <w:t xml:space="preserve">Table </w:t>
      </w:r>
      <w:r w:rsidR="00737902">
        <w:rPr>
          <w:noProof/>
          <w:lang w:val="en-GB"/>
        </w:rPr>
        <w:t>5</w:t>
      </w:r>
      <w:r w:rsidR="00AD694C" w:rsidRPr="00737902">
        <w:rPr>
          <w:szCs w:val="22"/>
          <w:lang w:val="en-GB"/>
        </w:rPr>
        <w:fldChar w:fldCharType="end"/>
      </w:r>
      <w:r w:rsidRPr="00737902">
        <w:rPr>
          <w:szCs w:val="22"/>
          <w:lang w:val="en-GB"/>
        </w:rPr>
        <w:t xml:space="preserve">). Among the root causes, the following should be mentioned: (i) insufficient knowledge and assessment of the goods and services of the HCLME, (ii) limited </w:t>
      </w:r>
      <w:r w:rsidR="005F7C3E" w:rsidRPr="00737902">
        <w:rPr>
          <w:szCs w:val="22"/>
          <w:lang w:val="en-GB"/>
        </w:rPr>
        <w:t xml:space="preserve">multisector </w:t>
      </w:r>
      <w:r w:rsidRPr="00737902">
        <w:rPr>
          <w:szCs w:val="22"/>
          <w:lang w:val="en-GB"/>
        </w:rPr>
        <w:t xml:space="preserve">articulation, and (iii) insufficient management of coastal-marine </w:t>
      </w:r>
      <w:r w:rsidR="005F7C3E" w:rsidRPr="00737902">
        <w:rPr>
          <w:szCs w:val="22"/>
          <w:lang w:val="en-GB"/>
        </w:rPr>
        <w:t xml:space="preserve">zone </w:t>
      </w:r>
      <w:r w:rsidRPr="00737902">
        <w:rPr>
          <w:szCs w:val="22"/>
          <w:lang w:val="en-GB"/>
        </w:rPr>
        <w:t xml:space="preserve">under an ecosystem approach.  </w:t>
      </w:r>
    </w:p>
    <w:p w14:paraId="58E6AF2A" w14:textId="77777777" w:rsidR="002A11D7" w:rsidRPr="00737902" w:rsidRDefault="002A11D7" w:rsidP="00E664E3">
      <w:pPr>
        <w:pStyle w:val="Heading3"/>
        <w:jc w:val="both"/>
        <w:rPr>
          <w:rFonts w:asciiTheme="minorHAnsi" w:hAnsiTheme="minorHAnsi"/>
          <w:sz w:val="22"/>
          <w:szCs w:val="22"/>
          <w:lang w:val="en-GB"/>
        </w:rPr>
      </w:pPr>
      <w:bookmarkStart w:id="28" w:name="_Toc506898189"/>
      <w:r w:rsidRPr="00737902">
        <w:rPr>
          <w:rFonts w:asciiTheme="minorHAnsi" w:hAnsiTheme="minorHAnsi"/>
          <w:sz w:val="22"/>
          <w:szCs w:val="22"/>
          <w:lang w:val="en-GB"/>
        </w:rPr>
        <w:t>Common problem: high bycatch or accompanying fauna and discards</w:t>
      </w:r>
      <w:bookmarkEnd w:id="28"/>
    </w:p>
    <w:p w14:paraId="76CF7D80" w14:textId="519D3AD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This common problem is </w:t>
      </w:r>
      <w:r w:rsidR="00387816" w:rsidRPr="00737902">
        <w:rPr>
          <w:szCs w:val="22"/>
          <w:lang w:val="en-GB"/>
        </w:rPr>
        <w:t xml:space="preserve">caused </w:t>
      </w:r>
      <w:r w:rsidR="005174C6" w:rsidRPr="00737902">
        <w:rPr>
          <w:szCs w:val="22"/>
          <w:lang w:val="en-GB"/>
        </w:rPr>
        <w:t>by the</w:t>
      </w:r>
      <w:r w:rsidRPr="00737902">
        <w:rPr>
          <w:szCs w:val="22"/>
          <w:lang w:val="en-GB"/>
        </w:rPr>
        <w:t xml:space="preserve"> impact of fishing operations on the populations of key species of the ecosystem (that can be categorized as protected, threatened or endangered species), which in turn can cause changes in the trophic web and in the functioning of the ecosystem. In the TDA, three impacts and 15 root causes of this problem were </w:t>
      </w:r>
      <w:r w:rsidR="00892A72" w:rsidRPr="00737902">
        <w:rPr>
          <w:szCs w:val="22"/>
          <w:lang w:val="en-GB"/>
        </w:rPr>
        <w:t xml:space="preserve">identified </w:t>
      </w:r>
      <w:r w:rsidRPr="00737902">
        <w:rPr>
          <w:szCs w:val="22"/>
          <w:lang w:val="en-GB"/>
        </w:rPr>
        <w:t>(</w:t>
      </w:r>
      <w:r w:rsidR="00AD694C" w:rsidRPr="00737902">
        <w:rPr>
          <w:szCs w:val="22"/>
          <w:lang w:val="en-GB"/>
        </w:rPr>
        <w:fldChar w:fldCharType="begin"/>
      </w:r>
      <w:r w:rsidR="00AD694C" w:rsidRPr="00737902">
        <w:rPr>
          <w:szCs w:val="22"/>
          <w:lang w:val="en-GB"/>
        </w:rPr>
        <w:instrText xml:space="preserve"> REF _Ref506871945 \h </w:instrText>
      </w:r>
      <w:r w:rsidR="00AD694C" w:rsidRPr="00737902">
        <w:rPr>
          <w:szCs w:val="22"/>
          <w:lang w:val="en-GB"/>
        </w:rPr>
      </w:r>
      <w:r w:rsidR="00AD694C" w:rsidRPr="00737902">
        <w:rPr>
          <w:szCs w:val="22"/>
          <w:lang w:val="en-GB"/>
        </w:rPr>
        <w:fldChar w:fldCharType="separate"/>
      </w:r>
      <w:r w:rsidR="00737902" w:rsidRPr="00737902">
        <w:rPr>
          <w:lang w:val="en-GB"/>
        </w:rPr>
        <w:t xml:space="preserve">Table </w:t>
      </w:r>
      <w:r w:rsidR="00737902">
        <w:rPr>
          <w:noProof/>
          <w:lang w:val="en-GB"/>
        </w:rPr>
        <w:t>3</w:t>
      </w:r>
      <w:r w:rsidR="00AD694C" w:rsidRPr="00737902">
        <w:rPr>
          <w:szCs w:val="22"/>
          <w:lang w:val="en-GB"/>
        </w:rPr>
        <w:fldChar w:fldCharType="end"/>
      </w:r>
      <w:r w:rsidRPr="00737902">
        <w:rPr>
          <w:szCs w:val="22"/>
          <w:lang w:val="en-GB"/>
        </w:rPr>
        <w:t xml:space="preserve"> and </w:t>
      </w:r>
      <w:r w:rsidR="00AD694C" w:rsidRPr="00737902">
        <w:rPr>
          <w:szCs w:val="22"/>
          <w:lang w:val="en-GB"/>
        </w:rPr>
        <w:fldChar w:fldCharType="begin"/>
      </w:r>
      <w:r w:rsidR="00AD694C" w:rsidRPr="00737902">
        <w:rPr>
          <w:szCs w:val="22"/>
          <w:lang w:val="en-GB"/>
        </w:rPr>
        <w:instrText xml:space="preserve"> REF _Ref506876903 \h </w:instrText>
      </w:r>
      <w:r w:rsidR="00AD694C" w:rsidRPr="00737902">
        <w:rPr>
          <w:szCs w:val="22"/>
          <w:lang w:val="en-GB"/>
        </w:rPr>
      </w:r>
      <w:r w:rsidR="00AD694C" w:rsidRPr="00737902">
        <w:rPr>
          <w:szCs w:val="22"/>
          <w:lang w:val="en-GB"/>
        </w:rPr>
        <w:fldChar w:fldCharType="separate"/>
      </w:r>
      <w:r w:rsidR="00737902" w:rsidRPr="00737902">
        <w:rPr>
          <w:lang w:val="en-GB"/>
        </w:rPr>
        <w:t xml:space="preserve">Table </w:t>
      </w:r>
      <w:r w:rsidR="00737902">
        <w:rPr>
          <w:noProof/>
          <w:lang w:val="en-GB"/>
        </w:rPr>
        <w:t>6</w:t>
      </w:r>
      <w:r w:rsidR="00AD694C" w:rsidRPr="00737902">
        <w:rPr>
          <w:szCs w:val="22"/>
          <w:lang w:val="en-GB"/>
        </w:rPr>
        <w:fldChar w:fldCharType="end"/>
      </w:r>
      <w:r w:rsidRPr="00737902">
        <w:rPr>
          <w:szCs w:val="22"/>
          <w:lang w:val="en-GB"/>
        </w:rPr>
        <w:t>). Key elements of this problem are: (i) limitations o</w:t>
      </w:r>
      <w:r w:rsidR="00387816" w:rsidRPr="00737902">
        <w:rPr>
          <w:szCs w:val="22"/>
          <w:lang w:val="en-GB"/>
        </w:rPr>
        <w:t>n</w:t>
      </w:r>
      <w:r w:rsidRPr="00737902">
        <w:rPr>
          <w:szCs w:val="22"/>
          <w:lang w:val="en-GB"/>
        </w:rPr>
        <w:t xml:space="preserve"> the use of technology that reduces the capture of non-target species, and (ii) scarce information about the magnitude of bycatch and discards in the fisheries of both countries.</w:t>
      </w:r>
    </w:p>
    <w:p w14:paraId="505F124F" w14:textId="7A1EFEE8" w:rsidR="007A3C2E" w:rsidRPr="00737902" w:rsidRDefault="00DA7089" w:rsidP="00DA7089">
      <w:pPr>
        <w:pStyle w:val="Caption"/>
        <w:rPr>
          <w:szCs w:val="22"/>
          <w:lang w:val="en-GB"/>
        </w:rPr>
      </w:pPr>
      <w:bookmarkStart w:id="29" w:name="_Ref506876781"/>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4</w:t>
      </w:r>
      <w:r w:rsidRPr="00737902">
        <w:rPr>
          <w:lang w:val="en-GB"/>
        </w:rPr>
        <w:fldChar w:fldCharType="end"/>
      </w:r>
      <w:bookmarkEnd w:id="29"/>
      <w:r w:rsidRPr="00737902">
        <w:rPr>
          <w:lang w:val="en-GB"/>
        </w:rPr>
        <w:t>. Root causes of the transzonal problem “non-optimal exploitation of fishery resources”.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3399"/>
        <w:gridCol w:w="3399"/>
      </w:tblGrid>
      <w:tr w:rsidR="002A11D7" w:rsidRPr="00737902" w14:paraId="4B11968C" w14:textId="77777777" w:rsidTr="007A3C2E">
        <w:trPr>
          <w:tblHeader/>
          <w:jc w:val="center"/>
        </w:trPr>
        <w:tc>
          <w:tcPr>
            <w:tcW w:w="1696" w:type="dxa"/>
          </w:tcPr>
          <w:p w14:paraId="5F3FDB36" w14:textId="77777777" w:rsidR="002A11D7" w:rsidRPr="00737902" w:rsidRDefault="002A11D7" w:rsidP="00E664E3">
            <w:pPr>
              <w:rPr>
                <w:rFonts w:asciiTheme="minorHAnsi" w:hAnsiTheme="minorHAnsi"/>
                <w:b/>
                <w:szCs w:val="22"/>
              </w:rPr>
            </w:pPr>
            <w:r w:rsidRPr="00737902">
              <w:rPr>
                <w:rFonts w:asciiTheme="minorHAnsi" w:hAnsiTheme="minorHAnsi"/>
                <w:b/>
                <w:szCs w:val="22"/>
              </w:rPr>
              <w:t>Type</w:t>
            </w:r>
          </w:p>
        </w:tc>
        <w:tc>
          <w:tcPr>
            <w:tcW w:w="3399" w:type="dxa"/>
          </w:tcPr>
          <w:p w14:paraId="2FC97D29" w14:textId="77777777" w:rsidR="002A11D7" w:rsidRPr="00737902" w:rsidRDefault="002A11D7" w:rsidP="00AD694C">
            <w:pPr>
              <w:jc w:val="left"/>
              <w:rPr>
                <w:rFonts w:asciiTheme="minorHAnsi" w:hAnsiTheme="minorHAnsi"/>
                <w:b/>
                <w:szCs w:val="22"/>
              </w:rPr>
            </w:pPr>
            <w:r w:rsidRPr="00737902">
              <w:rPr>
                <w:rFonts w:asciiTheme="minorHAnsi" w:hAnsiTheme="minorHAnsi"/>
                <w:b/>
                <w:szCs w:val="22"/>
              </w:rPr>
              <w:t>Causes of environmental impacts</w:t>
            </w:r>
          </w:p>
        </w:tc>
        <w:tc>
          <w:tcPr>
            <w:tcW w:w="3399" w:type="dxa"/>
          </w:tcPr>
          <w:p w14:paraId="5FD35FDD" w14:textId="77777777" w:rsidR="002A11D7" w:rsidRPr="00737902" w:rsidRDefault="002A11D7" w:rsidP="00AD694C">
            <w:pPr>
              <w:jc w:val="left"/>
              <w:rPr>
                <w:rFonts w:asciiTheme="minorHAnsi" w:hAnsiTheme="minorHAnsi"/>
                <w:b/>
                <w:szCs w:val="22"/>
              </w:rPr>
            </w:pPr>
            <w:r w:rsidRPr="00737902">
              <w:rPr>
                <w:rFonts w:asciiTheme="minorHAnsi" w:hAnsiTheme="minorHAnsi"/>
                <w:b/>
                <w:szCs w:val="22"/>
              </w:rPr>
              <w:t>Causes of socioeconomic impacts</w:t>
            </w:r>
          </w:p>
        </w:tc>
      </w:tr>
      <w:tr w:rsidR="002A11D7" w:rsidRPr="00737902" w14:paraId="601A7CBF" w14:textId="77777777" w:rsidTr="007A3C2E">
        <w:trPr>
          <w:jc w:val="center"/>
        </w:trPr>
        <w:tc>
          <w:tcPr>
            <w:tcW w:w="1696" w:type="dxa"/>
          </w:tcPr>
          <w:p w14:paraId="7CC95CF6" w14:textId="77777777" w:rsidR="002A11D7" w:rsidRPr="00737902" w:rsidRDefault="002A11D7" w:rsidP="00E664E3">
            <w:pPr>
              <w:rPr>
                <w:rFonts w:asciiTheme="minorHAnsi" w:hAnsiTheme="minorHAnsi"/>
                <w:szCs w:val="22"/>
              </w:rPr>
            </w:pPr>
            <w:r w:rsidRPr="00737902">
              <w:rPr>
                <w:rFonts w:asciiTheme="minorHAnsi" w:hAnsiTheme="minorHAnsi"/>
                <w:szCs w:val="22"/>
              </w:rPr>
              <w:t>Social</w:t>
            </w:r>
          </w:p>
        </w:tc>
        <w:tc>
          <w:tcPr>
            <w:tcW w:w="3399" w:type="dxa"/>
          </w:tcPr>
          <w:p w14:paraId="54003CFB" w14:textId="0113EF7C"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Insufficient environmental education in all training levels </w:t>
            </w:r>
            <w:r w:rsidR="004A2AD6" w:rsidRPr="00737902">
              <w:rPr>
                <w:sz w:val="20"/>
                <w:szCs w:val="22"/>
                <w:lang w:val="en-GB" w:eastAsia="en-US"/>
              </w:rPr>
              <w:t xml:space="preserve">that does not allow to strengthen </w:t>
            </w:r>
            <w:r w:rsidRPr="00737902">
              <w:rPr>
                <w:sz w:val="20"/>
                <w:szCs w:val="22"/>
                <w:lang w:val="en-GB" w:eastAsia="en-US"/>
              </w:rPr>
              <w:t xml:space="preserve">environmental awareness and </w:t>
            </w:r>
            <w:r w:rsidR="004A2AD6" w:rsidRPr="00737902">
              <w:rPr>
                <w:sz w:val="20"/>
                <w:szCs w:val="22"/>
                <w:lang w:val="en-GB" w:eastAsia="en-US"/>
              </w:rPr>
              <w:t>consciousness</w:t>
            </w:r>
            <w:r w:rsidRPr="00737902">
              <w:rPr>
                <w:sz w:val="20"/>
                <w:szCs w:val="22"/>
                <w:lang w:val="en-GB" w:eastAsia="en-US"/>
              </w:rPr>
              <w:t xml:space="preserve">. </w:t>
            </w:r>
          </w:p>
        </w:tc>
        <w:tc>
          <w:tcPr>
            <w:tcW w:w="3399" w:type="dxa"/>
          </w:tcPr>
          <w:p w14:paraId="28304D84" w14:textId="74D725B6" w:rsidR="002A11D7" w:rsidRPr="00737902" w:rsidRDefault="004A2AD6" w:rsidP="00AD694C">
            <w:pPr>
              <w:pStyle w:val="ListParagraph"/>
              <w:numPr>
                <w:ilvl w:val="0"/>
                <w:numId w:val="3"/>
              </w:numPr>
              <w:rPr>
                <w:sz w:val="20"/>
                <w:szCs w:val="22"/>
                <w:lang w:val="en-GB" w:eastAsia="en-US"/>
              </w:rPr>
            </w:pPr>
            <w:r w:rsidRPr="00737902">
              <w:rPr>
                <w:sz w:val="20"/>
                <w:szCs w:val="22"/>
                <w:lang w:val="en-GB" w:eastAsia="en-US"/>
              </w:rPr>
              <w:t>Limited</w:t>
            </w:r>
            <w:r w:rsidR="002A11D7" w:rsidRPr="00737902">
              <w:rPr>
                <w:sz w:val="20"/>
                <w:szCs w:val="22"/>
                <w:lang w:val="en-GB" w:eastAsia="en-US"/>
              </w:rPr>
              <w:t xml:space="preserve"> awareness of the conservation and sustainable use of fishery resources.</w:t>
            </w:r>
          </w:p>
        </w:tc>
      </w:tr>
      <w:tr w:rsidR="002A11D7" w:rsidRPr="00737902" w14:paraId="2F430076" w14:textId="77777777" w:rsidTr="007A3C2E">
        <w:trPr>
          <w:jc w:val="center"/>
        </w:trPr>
        <w:tc>
          <w:tcPr>
            <w:tcW w:w="1696" w:type="dxa"/>
          </w:tcPr>
          <w:p w14:paraId="73308346" w14:textId="77777777" w:rsidR="002A11D7" w:rsidRPr="00737902" w:rsidRDefault="002A11D7" w:rsidP="00E664E3">
            <w:pPr>
              <w:rPr>
                <w:rFonts w:asciiTheme="minorHAnsi" w:hAnsiTheme="minorHAnsi"/>
                <w:szCs w:val="22"/>
              </w:rPr>
            </w:pPr>
            <w:r w:rsidRPr="00737902">
              <w:rPr>
                <w:rFonts w:asciiTheme="minorHAnsi" w:hAnsiTheme="minorHAnsi"/>
                <w:szCs w:val="22"/>
              </w:rPr>
              <w:t>Economic</w:t>
            </w:r>
          </w:p>
        </w:tc>
        <w:tc>
          <w:tcPr>
            <w:tcW w:w="3399" w:type="dxa"/>
          </w:tcPr>
          <w:p w14:paraId="2729171B"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Increased demand for fishery resources </w:t>
            </w:r>
          </w:p>
        </w:tc>
        <w:tc>
          <w:tcPr>
            <w:tcW w:w="3399" w:type="dxa"/>
          </w:tcPr>
          <w:p w14:paraId="6E683841" w14:textId="77777777"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Increased demand for fishery resources for direct human consumption</w:t>
            </w:r>
          </w:p>
        </w:tc>
      </w:tr>
      <w:tr w:rsidR="002A11D7" w:rsidRPr="00737902" w14:paraId="37619373" w14:textId="77777777" w:rsidTr="007A3C2E">
        <w:trPr>
          <w:jc w:val="center"/>
        </w:trPr>
        <w:tc>
          <w:tcPr>
            <w:tcW w:w="1696" w:type="dxa"/>
          </w:tcPr>
          <w:p w14:paraId="3875899B" w14:textId="77777777" w:rsidR="002A11D7" w:rsidRPr="00737902" w:rsidRDefault="002A11D7" w:rsidP="00E664E3">
            <w:pPr>
              <w:rPr>
                <w:rFonts w:asciiTheme="minorHAnsi" w:hAnsiTheme="minorHAnsi"/>
                <w:szCs w:val="22"/>
              </w:rPr>
            </w:pPr>
            <w:r w:rsidRPr="00737902">
              <w:rPr>
                <w:rFonts w:asciiTheme="minorHAnsi" w:hAnsiTheme="minorHAnsi"/>
                <w:szCs w:val="22"/>
              </w:rPr>
              <w:t>Knowledge</w:t>
            </w:r>
          </w:p>
        </w:tc>
        <w:tc>
          <w:tcPr>
            <w:tcW w:w="3399" w:type="dxa"/>
          </w:tcPr>
          <w:p w14:paraId="102CD7E1" w14:textId="7CCEA3C3" w:rsidR="002A11D7" w:rsidRPr="00737902" w:rsidRDefault="004A2AD6" w:rsidP="00AD694C">
            <w:pPr>
              <w:pStyle w:val="ListParagraph"/>
              <w:numPr>
                <w:ilvl w:val="0"/>
                <w:numId w:val="2"/>
              </w:numPr>
              <w:contextualSpacing/>
              <w:rPr>
                <w:sz w:val="20"/>
                <w:szCs w:val="22"/>
                <w:lang w:val="en-GB" w:eastAsia="en-US"/>
              </w:rPr>
            </w:pPr>
            <w:r w:rsidRPr="00737902">
              <w:rPr>
                <w:sz w:val="20"/>
                <w:szCs w:val="22"/>
                <w:lang w:val="en-GB" w:eastAsia="en-US"/>
              </w:rPr>
              <w:t>Lack of binational coordination for research with ecosystem approach.</w:t>
            </w:r>
          </w:p>
          <w:p w14:paraId="23627AAD" w14:textId="1A3D44A8"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 </w:t>
            </w:r>
            <w:r w:rsidR="004A2AD6" w:rsidRPr="00737902">
              <w:rPr>
                <w:sz w:val="20"/>
                <w:szCs w:val="22"/>
                <w:lang w:val="en-GB" w:eastAsia="en-US"/>
              </w:rPr>
              <w:t>Unawareness</w:t>
            </w:r>
            <w:r w:rsidRPr="00737902">
              <w:rPr>
                <w:sz w:val="20"/>
                <w:szCs w:val="22"/>
                <w:lang w:val="en-GB" w:eastAsia="en-US"/>
              </w:rPr>
              <w:t xml:space="preserve"> </w:t>
            </w:r>
            <w:r w:rsidR="005174C6" w:rsidRPr="00737902">
              <w:rPr>
                <w:sz w:val="20"/>
                <w:szCs w:val="22"/>
                <w:lang w:val="en-GB" w:eastAsia="en-US"/>
              </w:rPr>
              <w:t>of the</w:t>
            </w:r>
            <w:r w:rsidRPr="00737902">
              <w:rPr>
                <w:sz w:val="20"/>
                <w:szCs w:val="22"/>
                <w:lang w:val="en-GB" w:eastAsia="en-US"/>
              </w:rPr>
              <w:t xml:space="preserve"> economic, ecological and social valuation of </w:t>
            </w:r>
            <w:r w:rsidR="004A2AD6" w:rsidRPr="00737902">
              <w:rPr>
                <w:sz w:val="20"/>
                <w:szCs w:val="22"/>
                <w:lang w:val="en-GB" w:eastAsia="en-US"/>
              </w:rPr>
              <w:t xml:space="preserve">ecosystem </w:t>
            </w:r>
            <w:r w:rsidRPr="00737902">
              <w:rPr>
                <w:sz w:val="20"/>
                <w:szCs w:val="22"/>
                <w:lang w:val="en-GB" w:eastAsia="en-US"/>
              </w:rPr>
              <w:t>goods and services</w:t>
            </w:r>
          </w:p>
        </w:tc>
        <w:tc>
          <w:tcPr>
            <w:tcW w:w="3399" w:type="dxa"/>
          </w:tcPr>
          <w:p w14:paraId="14091192" w14:textId="77777777"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Limited information regarding availability, access, stability and use of hydrobiological resources.</w:t>
            </w:r>
          </w:p>
          <w:p w14:paraId="3AF3D5E5" w14:textId="1C4D0C74"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 xml:space="preserve">Lack of binational coordination for research with </w:t>
            </w:r>
            <w:r w:rsidR="004A2AD6" w:rsidRPr="00737902">
              <w:rPr>
                <w:sz w:val="20"/>
                <w:szCs w:val="22"/>
                <w:lang w:val="en-GB" w:eastAsia="en-US"/>
              </w:rPr>
              <w:t xml:space="preserve">ecosystem </w:t>
            </w:r>
            <w:r w:rsidRPr="00737902">
              <w:rPr>
                <w:sz w:val="20"/>
                <w:szCs w:val="22"/>
                <w:lang w:val="en-GB" w:eastAsia="en-US"/>
              </w:rPr>
              <w:t>approach.</w:t>
            </w:r>
          </w:p>
        </w:tc>
      </w:tr>
      <w:tr w:rsidR="002A11D7" w:rsidRPr="00737902" w14:paraId="4B8C6E2B" w14:textId="77777777" w:rsidTr="007A3C2E">
        <w:trPr>
          <w:jc w:val="center"/>
        </w:trPr>
        <w:tc>
          <w:tcPr>
            <w:tcW w:w="1696" w:type="dxa"/>
          </w:tcPr>
          <w:p w14:paraId="356273C7" w14:textId="77777777" w:rsidR="002A11D7" w:rsidRPr="00737902" w:rsidRDefault="002A11D7" w:rsidP="00E664E3">
            <w:pPr>
              <w:rPr>
                <w:rFonts w:asciiTheme="minorHAnsi" w:hAnsiTheme="minorHAnsi"/>
                <w:szCs w:val="22"/>
              </w:rPr>
            </w:pPr>
            <w:r w:rsidRPr="00737902">
              <w:rPr>
                <w:rFonts w:asciiTheme="minorHAnsi" w:hAnsiTheme="minorHAnsi"/>
                <w:szCs w:val="22"/>
              </w:rPr>
              <w:t>Governance</w:t>
            </w:r>
          </w:p>
        </w:tc>
        <w:tc>
          <w:tcPr>
            <w:tcW w:w="3399" w:type="dxa"/>
          </w:tcPr>
          <w:p w14:paraId="172CC5BC" w14:textId="77777777" w:rsidR="004A2AD6" w:rsidRPr="00737902" w:rsidRDefault="004A2AD6" w:rsidP="00AD694C">
            <w:pPr>
              <w:pStyle w:val="ListParagraph"/>
              <w:numPr>
                <w:ilvl w:val="0"/>
                <w:numId w:val="2"/>
              </w:numPr>
              <w:rPr>
                <w:sz w:val="20"/>
                <w:szCs w:val="22"/>
                <w:lang w:val="en-GB" w:eastAsia="en-US"/>
              </w:rPr>
            </w:pPr>
            <w:r w:rsidRPr="00737902">
              <w:rPr>
                <w:sz w:val="20"/>
                <w:szCs w:val="22"/>
                <w:lang w:val="en-GB" w:eastAsia="en-US"/>
              </w:rPr>
              <w:t>Inexistence of binational coordination for management with ecosystem approach.</w:t>
            </w:r>
          </w:p>
          <w:p w14:paraId="31963BD5"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Limited capacity of supervision, control, monitoring and punitive and dissuasive capacity by the State.</w:t>
            </w:r>
          </w:p>
          <w:p w14:paraId="6B8222C2" w14:textId="785E12E4"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Insufficient integration of research and knowledge for the </w:t>
            </w:r>
            <w:r w:rsidR="00CE04CD" w:rsidRPr="00737902">
              <w:rPr>
                <w:sz w:val="20"/>
                <w:szCs w:val="22"/>
                <w:lang w:val="en-GB" w:eastAsia="en-US"/>
              </w:rPr>
              <w:t xml:space="preserve">sound </w:t>
            </w:r>
            <w:r w:rsidRPr="00737902">
              <w:rPr>
                <w:sz w:val="20"/>
                <w:szCs w:val="22"/>
                <w:lang w:val="en-GB" w:eastAsia="en-US"/>
              </w:rPr>
              <w:t xml:space="preserve">management and implementation of the management with </w:t>
            </w:r>
            <w:r w:rsidR="00CE04CD" w:rsidRPr="00737902">
              <w:rPr>
                <w:sz w:val="20"/>
                <w:szCs w:val="22"/>
                <w:lang w:val="en-GB" w:eastAsia="en-US"/>
              </w:rPr>
              <w:t xml:space="preserve">an </w:t>
            </w:r>
            <w:r w:rsidRPr="00737902">
              <w:rPr>
                <w:sz w:val="20"/>
                <w:szCs w:val="22"/>
                <w:lang w:val="en-GB" w:eastAsia="en-US"/>
              </w:rPr>
              <w:t>ecosystem approach.</w:t>
            </w:r>
            <w:r w:rsidR="00CE04CD" w:rsidRPr="00737902">
              <w:rPr>
                <w:sz w:val="20"/>
                <w:szCs w:val="22"/>
                <w:lang w:val="en-GB" w:eastAsia="en-US"/>
              </w:rPr>
              <w:t xml:space="preserve"> </w:t>
            </w:r>
          </w:p>
          <w:p w14:paraId="7A7C5825" w14:textId="5FCCB93C"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Insufficient human, physical and financial resources to implement </w:t>
            </w:r>
            <w:r w:rsidR="00CE04CD" w:rsidRPr="00737902">
              <w:rPr>
                <w:sz w:val="20"/>
                <w:szCs w:val="22"/>
                <w:lang w:val="en-GB" w:eastAsia="en-US"/>
              </w:rPr>
              <w:t>ecosystem-based management</w:t>
            </w:r>
          </w:p>
          <w:p w14:paraId="0F4E8465"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Limited capacity for supervision, control, monitoring and punitive and dissuasive capacity by the State.</w:t>
            </w:r>
          </w:p>
          <w:p w14:paraId="5239E165"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Insufficient policies of incentives for technological innovation oriented to clean production.</w:t>
            </w:r>
          </w:p>
          <w:p w14:paraId="1188BD34" w14:textId="4BEB2D8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Lack of a strategic planning for the development of a marine-coastal area </w:t>
            </w:r>
            <w:r w:rsidR="00CE04CD" w:rsidRPr="00737902">
              <w:rPr>
                <w:sz w:val="20"/>
                <w:szCs w:val="22"/>
                <w:lang w:val="en-GB" w:eastAsia="en-US"/>
              </w:rPr>
              <w:t xml:space="preserve">with </w:t>
            </w:r>
            <w:r w:rsidRPr="00737902">
              <w:rPr>
                <w:sz w:val="20"/>
                <w:szCs w:val="22"/>
                <w:lang w:val="en-GB" w:eastAsia="en-US"/>
              </w:rPr>
              <w:t>an ecosystem approach.</w:t>
            </w:r>
          </w:p>
        </w:tc>
        <w:tc>
          <w:tcPr>
            <w:tcW w:w="3399" w:type="dxa"/>
          </w:tcPr>
          <w:p w14:paraId="45CF41BE" w14:textId="77777777"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Inexistence of binational coordination for management with ecosystem approach.</w:t>
            </w:r>
          </w:p>
          <w:p w14:paraId="3B19E54C" w14:textId="183E821E"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 xml:space="preserve">Insufficient integration of research and knowledge for the </w:t>
            </w:r>
            <w:r w:rsidR="004A2AD6" w:rsidRPr="00737902">
              <w:rPr>
                <w:sz w:val="20"/>
                <w:szCs w:val="22"/>
                <w:lang w:val="en-GB" w:eastAsia="en-US"/>
              </w:rPr>
              <w:t xml:space="preserve">sound </w:t>
            </w:r>
            <w:r w:rsidRPr="00737902">
              <w:rPr>
                <w:sz w:val="20"/>
                <w:szCs w:val="22"/>
                <w:lang w:val="en-GB" w:eastAsia="en-US"/>
              </w:rPr>
              <w:t xml:space="preserve">management and implementation of the management with </w:t>
            </w:r>
            <w:r w:rsidR="00CE04CD" w:rsidRPr="00737902">
              <w:rPr>
                <w:sz w:val="20"/>
                <w:szCs w:val="22"/>
                <w:lang w:val="en-GB" w:eastAsia="en-US"/>
              </w:rPr>
              <w:t xml:space="preserve">an </w:t>
            </w:r>
            <w:r w:rsidRPr="00737902">
              <w:rPr>
                <w:sz w:val="20"/>
                <w:szCs w:val="22"/>
                <w:lang w:val="en-GB" w:eastAsia="en-US"/>
              </w:rPr>
              <w:t>ecosystem approach.</w:t>
            </w:r>
          </w:p>
          <w:p w14:paraId="6495D886" w14:textId="7A164FA2" w:rsidR="00CE04CD" w:rsidRPr="00737902" w:rsidRDefault="00CE04CD" w:rsidP="00AD694C">
            <w:pPr>
              <w:pStyle w:val="ListParagraph"/>
              <w:numPr>
                <w:ilvl w:val="0"/>
                <w:numId w:val="3"/>
              </w:numPr>
              <w:rPr>
                <w:sz w:val="20"/>
                <w:szCs w:val="22"/>
                <w:lang w:val="en-GB" w:eastAsia="en-US"/>
              </w:rPr>
            </w:pPr>
            <w:r w:rsidRPr="00737902">
              <w:rPr>
                <w:sz w:val="20"/>
                <w:szCs w:val="22"/>
                <w:lang w:val="en-GB" w:eastAsia="en-US"/>
              </w:rPr>
              <w:t>Insufficient ecosystem-based fisheries management.</w:t>
            </w:r>
          </w:p>
          <w:p w14:paraId="6B7E7531" w14:textId="77777777" w:rsidR="002A11D7" w:rsidRPr="00737902" w:rsidRDefault="002A11D7" w:rsidP="00AD694C">
            <w:pPr>
              <w:pStyle w:val="ListParagraph"/>
              <w:numPr>
                <w:ilvl w:val="0"/>
                <w:numId w:val="3"/>
              </w:numPr>
              <w:rPr>
                <w:sz w:val="20"/>
                <w:szCs w:val="22"/>
                <w:lang w:val="en-GB" w:eastAsia="en-US"/>
              </w:rPr>
            </w:pPr>
            <w:r w:rsidRPr="00737902">
              <w:rPr>
                <w:sz w:val="20"/>
                <w:szCs w:val="22"/>
                <w:lang w:val="en-GB" w:eastAsia="en-US"/>
              </w:rPr>
              <w:t>Insufficient policies and instruments for promoting the productive development of small-scale and artisanal fishing, as well as small-scale productive activities.</w:t>
            </w:r>
          </w:p>
          <w:p w14:paraId="6D62B7CF" w14:textId="77777777" w:rsidR="002A11D7" w:rsidRPr="00737902" w:rsidRDefault="002A11D7" w:rsidP="00AD694C">
            <w:pPr>
              <w:pStyle w:val="ListParagraph"/>
              <w:numPr>
                <w:ilvl w:val="0"/>
                <w:numId w:val="3"/>
              </w:numPr>
              <w:contextualSpacing/>
              <w:rPr>
                <w:sz w:val="20"/>
                <w:szCs w:val="22"/>
                <w:lang w:val="en-GB" w:eastAsia="en-US"/>
              </w:rPr>
            </w:pPr>
            <w:r w:rsidRPr="00737902">
              <w:rPr>
                <w:sz w:val="20"/>
                <w:szCs w:val="22"/>
                <w:lang w:val="en-GB" w:eastAsia="en-US"/>
              </w:rPr>
              <w:t>Limited capacity for supervision, control, monitoring and punitive and dissuasive capacity by the State.</w:t>
            </w:r>
          </w:p>
          <w:p w14:paraId="7F326653" w14:textId="77777777" w:rsidR="002A11D7" w:rsidRPr="00737902" w:rsidRDefault="002A11D7" w:rsidP="00AD694C">
            <w:pPr>
              <w:pStyle w:val="ListParagraph"/>
              <w:numPr>
                <w:ilvl w:val="0"/>
                <w:numId w:val="3"/>
              </w:numPr>
              <w:contextualSpacing/>
              <w:rPr>
                <w:sz w:val="20"/>
                <w:szCs w:val="22"/>
                <w:lang w:val="en-GB" w:eastAsia="en-US"/>
              </w:rPr>
            </w:pPr>
            <w:r w:rsidRPr="00737902">
              <w:rPr>
                <w:sz w:val="20"/>
                <w:szCs w:val="22"/>
                <w:lang w:val="en-GB" w:eastAsia="en-US"/>
              </w:rPr>
              <w:t>Limited capacity of commercial management of artisanal fishermen.</w:t>
            </w:r>
          </w:p>
        </w:tc>
      </w:tr>
      <w:tr w:rsidR="002A11D7" w:rsidRPr="00737902" w14:paraId="686A26D4" w14:textId="77777777" w:rsidTr="007A3C2E">
        <w:trPr>
          <w:jc w:val="center"/>
        </w:trPr>
        <w:tc>
          <w:tcPr>
            <w:tcW w:w="1696" w:type="dxa"/>
          </w:tcPr>
          <w:p w14:paraId="656B56BD" w14:textId="77777777" w:rsidR="002A11D7" w:rsidRPr="00737902" w:rsidRDefault="002A11D7" w:rsidP="00E664E3">
            <w:pPr>
              <w:rPr>
                <w:rFonts w:asciiTheme="minorHAnsi" w:hAnsiTheme="minorHAnsi"/>
                <w:szCs w:val="22"/>
              </w:rPr>
            </w:pPr>
            <w:r w:rsidRPr="00737902">
              <w:rPr>
                <w:rFonts w:asciiTheme="minorHAnsi" w:hAnsiTheme="minorHAnsi"/>
                <w:szCs w:val="22"/>
              </w:rPr>
              <w:t>Institutional</w:t>
            </w:r>
          </w:p>
        </w:tc>
        <w:tc>
          <w:tcPr>
            <w:tcW w:w="3399" w:type="dxa"/>
          </w:tcPr>
          <w:p w14:paraId="61EB78CF" w14:textId="646517D5"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 xml:space="preserve">Insufficient human, physical and financial resources to support implementation of comprehensive </w:t>
            </w:r>
            <w:r w:rsidR="00CE04CD" w:rsidRPr="00737902">
              <w:rPr>
                <w:sz w:val="20"/>
                <w:szCs w:val="22"/>
                <w:lang w:val="en-GB" w:eastAsia="en-US"/>
              </w:rPr>
              <w:t xml:space="preserve">ecosystem-based fisheries </w:t>
            </w:r>
            <w:r w:rsidRPr="00737902">
              <w:rPr>
                <w:sz w:val="20"/>
                <w:szCs w:val="22"/>
                <w:lang w:val="en-GB" w:eastAsia="en-US"/>
              </w:rPr>
              <w:t>monitoring and control</w:t>
            </w:r>
            <w:r w:rsidR="00CE04CD" w:rsidRPr="00737902">
              <w:rPr>
                <w:sz w:val="20"/>
                <w:szCs w:val="22"/>
                <w:lang w:val="en-GB" w:eastAsia="en-US"/>
              </w:rPr>
              <w:t>.</w:t>
            </w:r>
          </w:p>
          <w:p w14:paraId="21868979"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Insufficient resources for the management for marine protected natural areas.</w:t>
            </w:r>
          </w:p>
        </w:tc>
        <w:tc>
          <w:tcPr>
            <w:tcW w:w="3399" w:type="dxa"/>
          </w:tcPr>
          <w:p w14:paraId="4154AC7E" w14:textId="77777777" w:rsidR="002A11D7" w:rsidRPr="00737902" w:rsidRDefault="002A11D7" w:rsidP="00AD694C">
            <w:pPr>
              <w:jc w:val="left"/>
              <w:rPr>
                <w:rFonts w:asciiTheme="minorHAnsi" w:hAnsiTheme="minorHAnsi"/>
                <w:szCs w:val="22"/>
              </w:rPr>
            </w:pPr>
          </w:p>
        </w:tc>
      </w:tr>
      <w:tr w:rsidR="002A11D7" w:rsidRPr="00737902" w14:paraId="48CF6E38" w14:textId="77777777" w:rsidTr="007A3C2E">
        <w:trPr>
          <w:jc w:val="center"/>
        </w:trPr>
        <w:tc>
          <w:tcPr>
            <w:tcW w:w="1696" w:type="dxa"/>
          </w:tcPr>
          <w:p w14:paraId="4B6070AD" w14:textId="77777777" w:rsidR="002A11D7" w:rsidRPr="00737902" w:rsidRDefault="002A11D7" w:rsidP="00E664E3">
            <w:pPr>
              <w:rPr>
                <w:rFonts w:asciiTheme="minorHAnsi" w:hAnsiTheme="minorHAnsi"/>
                <w:szCs w:val="22"/>
              </w:rPr>
            </w:pPr>
            <w:r w:rsidRPr="00737902">
              <w:rPr>
                <w:rFonts w:asciiTheme="minorHAnsi" w:hAnsiTheme="minorHAnsi"/>
                <w:szCs w:val="22"/>
              </w:rPr>
              <w:t>Environmental</w:t>
            </w:r>
          </w:p>
        </w:tc>
        <w:tc>
          <w:tcPr>
            <w:tcW w:w="3399" w:type="dxa"/>
          </w:tcPr>
          <w:p w14:paraId="4DCF78A2" w14:textId="77777777" w:rsidR="002A11D7" w:rsidRPr="00737902" w:rsidRDefault="002A11D7" w:rsidP="00AD694C">
            <w:pPr>
              <w:pStyle w:val="ListParagraph"/>
              <w:numPr>
                <w:ilvl w:val="0"/>
                <w:numId w:val="2"/>
              </w:numPr>
              <w:contextualSpacing/>
              <w:rPr>
                <w:sz w:val="20"/>
                <w:szCs w:val="22"/>
                <w:lang w:val="en-GB" w:eastAsia="en-US"/>
              </w:rPr>
            </w:pPr>
            <w:r w:rsidRPr="00737902">
              <w:rPr>
                <w:sz w:val="20"/>
                <w:szCs w:val="22"/>
                <w:lang w:val="en-GB" w:eastAsia="en-US"/>
              </w:rPr>
              <w:t>Environmental variability modifies the carrying capacity of the ecosystem and the availability of resources.</w:t>
            </w:r>
          </w:p>
        </w:tc>
        <w:tc>
          <w:tcPr>
            <w:tcW w:w="3399" w:type="dxa"/>
          </w:tcPr>
          <w:p w14:paraId="2B53CC40" w14:textId="77777777" w:rsidR="002A11D7" w:rsidRPr="00737902" w:rsidRDefault="002A11D7" w:rsidP="00AD694C">
            <w:pPr>
              <w:jc w:val="left"/>
              <w:rPr>
                <w:rFonts w:asciiTheme="minorHAnsi" w:hAnsiTheme="minorHAnsi"/>
                <w:szCs w:val="22"/>
              </w:rPr>
            </w:pPr>
          </w:p>
        </w:tc>
      </w:tr>
    </w:tbl>
    <w:p w14:paraId="76CEEDDE" w14:textId="1A8BA34B" w:rsidR="00DA7089" w:rsidRPr="00737902" w:rsidRDefault="00DA7089" w:rsidP="00DA7089">
      <w:pPr>
        <w:pStyle w:val="Caption"/>
        <w:rPr>
          <w:rFonts w:asciiTheme="minorHAnsi" w:hAnsiTheme="minorHAnsi"/>
          <w:szCs w:val="22"/>
          <w:lang w:val="en-GB"/>
        </w:rPr>
      </w:pPr>
      <w:bookmarkStart w:id="30" w:name="_Ref506876877"/>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5</w:t>
      </w:r>
      <w:r w:rsidRPr="00737902">
        <w:rPr>
          <w:lang w:val="en-GB"/>
        </w:rPr>
        <w:fldChar w:fldCharType="end"/>
      </w:r>
      <w:bookmarkEnd w:id="30"/>
      <w:r w:rsidRPr="00737902">
        <w:rPr>
          <w:lang w:val="en-GB"/>
        </w:rPr>
        <w:t>.</w:t>
      </w:r>
      <w:r w:rsidRPr="00737902">
        <w:rPr>
          <w:rFonts w:asciiTheme="minorHAnsi" w:hAnsiTheme="minorHAnsi"/>
          <w:szCs w:val="22"/>
          <w:lang w:val="en-GB"/>
        </w:rPr>
        <w:t xml:space="preserve"> Root causes of the transzonal problem “anthropogenic alteration of the marine habitat”.</w:t>
      </w:r>
      <w:r w:rsidRPr="00737902">
        <w:rPr>
          <w:lang w:val="en-GB"/>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3399"/>
        <w:gridCol w:w="3399"/>
      </w:tblGrid>
      <w:tr w:rsidR="002A11D7" w:rsidRPr="00737902" w14:paraId="764B1FB9" w14:textId="77777777" w:rsidTr="007A3C2E">
        <w:trPr>
          <w:tblHeader/>
          <w:jc w:val="center"/>
        </w:trPr>
        <w:tc>
          <w:tcPr>
            <w:tcW w:w="1696" w:type="dxa"/>
          </w:tcPr>
          <w:p w14:paraId="7798E182" w14:textId="77777777" w:rsidR="002A11D7" w:rsidRPr="00737902" w:rsidRDefault="002A11D7" w:rsidP="00E664E3">
            <w:pPr>
              <w:rPr>
                <w:rFonts w:asciiTheme="minorHAnsi" w:hAnsiTheme="minorHAnsi"/>
                <w:b/>
                <w:szCs w:val="22"/>
              </w:rPr>
            </w:pPr>
            <w:r w:rsidRPr="00737902">
              <w:rPr>
                <w:rFonts w:asciiTheme="minorHAnsi" w:hAnsiTheme="minorHAnsi"/>
                <w:b/>
                <w:szCs w:val="22"/>
              </w:rPr>
              <w:t>Type</w:t>
            </w:r>
          </w:p>
        </w:tc>
        <w:tc>
          <w:tcPr>
            <w:tcW w:w="3399" w:type="dxa"/>
          </w:tcPr>
          <w:p w14:paraId="3F102373" w14:textId="77777777" w:rsidR="002A11D7" w:rsidRPr="00737902" w:rsidRDefault="002A11D7" w:rsidP="00AD694C">
            <w:pPr>
              <w:jc w:val="left"/>
              <w:rPr>
                <w:rFonts w:asciiTheme="minorHAnsi" w:hAnsiTheme="minorHAnsi"/>
                <w:b/>
                <w:szCs w:val="22"/>
              </w:rPr>
            </w:pPr>
            <w:r w:rsidRPr="00737902">
              <w:rPr>
                <w:rFonts w:asciiTheme="minorHAnsi" w:hAnsiTheme="minorHAnsi"/>
                <w:b/>
                <w:szCs w:val="22"/>
              </w:rPr>
              <w:t>Causes of environmental impacts</w:t>
            </w:r>
          </w:p>
        </w:tc>
        <w:tc>
          <w:tcPr>
            <w:tcW w:w="3399" w:type="dxa"/>
          </w:tcPr>
          <w:p w14:paraId="692CC9EB" w14:textId="77777777" w:rsidR="002A11D7" w:rsidRPr="00737902" w:rsidRDefault="002A11D7" w:rsidP="00AD694C">
            <w:pPr>
              <w:jc w:val="left"/>
              <w:rPr>
                <w:rFonts w:asciiTheme="minorHAnsi" w:hAnsiTheme="minorHAnsi"/>
                <w:b/>
                <w:szCs w:val="22"/>
              </w:rPr>
            </w:pPr>
            <w:r w:rsidRPr="00737902">
              <w:rPr>
                <w:rFonts w:asciiTheme="minorHAnsi" w:hAnsiTheme="minorHAnsi"/>
                <w:b/>
                <w:szCs w:val="22"/>
              </w:rPr>
              <w:t>Causes of socioeconomic impacts</w:t>
            </w:r>
          </w:p>
        </w:tc>
      </w:tr>
      <w:tr w:rsidR="002A11D7" w:rsidRPr="00737902" w14:paraId="41EAAE51" w14:textId="77777777" w:rsidTr="007A3C2E">
        <w:trPr>
          <w:jc w:val="center"/>
        </w:trPr>
        <w:tc>
          <w:tcPr>
            <w:tcW w:w="1696" w:type="dxa"/>
          </w:tcPr>
          <w:p w14:paraId="3B0CF6DE" w14:textId="77777777" w:rsidR="002A11D7" w:rsidRPr="00737902" w:rsidRDefault="002A11D7" w:rsidP="00E664E3">
            <w:pPr>
              <w:rPr>
                <w:rFonts w:asciiTheme="minorHAnsi" w:hAnsiTheme="minorHAnsi"/>
                <w:szCs w:val="22"/>
              </w:rPr>
            </w:pPr>
            <w:r w:rsidRPr="00737902">
              <w:rPr>
                <w:rFonts w:asciiTheme="minorHAnsi" w:hAnsiTheme="minorHAnsi"/>
                <w:szCs w:val="22"/>
              </w:rPr>
              <w:t>Social</w:t>
            </w:r>
          </w:p>
        </w:tc>
        <w:tc>
          <w:tcPr>
            <w:tcW w:w="3399" w:type="dxa"/>
          </w:tcPr>
          <w:p w14:paraId="7B676375" w14:textId="5A3C3268" w:rsidR="002A11D7" w:rsidRPr="00737902" w:rsidRDefault="009D5042" w:rsidP="00AD694C">
            <w:pPr>
              <w:pStyle w:val="ListParagraph"/>
              <w:numPr>
                <w:ilvl w:val="0"/>
                <w:numId w:val="4"/>
              </w:numPr>
              <w:contextualSpacing/>
              <w:rPr>
                <w:sz w:val="20"/>
                <w:szCs w:val="22"/>
                <w:lang w:val="en-GB" w:eastAsia="en-US"/>
              </w:rPr>
            </w:pPr>
            <w:r w:rsidRPr="00737902">
              <w:rPr>
                <w:sz w:val="20"/>
                <w:szCs w:val="22"/>
                <w:lang w:val="en-GB" w:eastAsia="en-US"/>
              </w:rPr>
              <w:t>Insufficient environmental education in all training levels that does not allow to strengthen environmental awareness and consciousness.</w:t>
            </w:r>
          </w:p>
        </w:tc>
        <w:tc>
          <w:tcPr>
            <w:tcW w:w="3399" w:type="dxa"/>
          </w:tcPr>
          <w:p w14:paraId="485F8447" w14:textId="77777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Insufficient environmental education in all training levels.</w:t>
            </w:r>
          </w:p>
          <w:p w14:paraId="13626C8A" w14:textId="0B761FCB"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 xml:space="preserve">Insufficient education </w:t>
            </w:r>
            <w:r w:rsidR="005174C6" w:rsidRPr="00737902">
              <w:rPr>
                <w:sz w:val="20"/>
                <w:szCs w:val="22"/>
                <w:lang w:val="en-GB" w:eastAsia="en-US"/>
              </w:rPr>
              <w:t>on seafood</w:t>
            </w:r>
            <w:r w:rsidR="009D5042" w:rsidRPr="00737902">
              <w:rPr>
                <w:sz w:val="20"/>
                <w:szCs w:val="22"/>
                <w:lang w:val="en-GB" w:eastAsia="en-US"/>
              </w:rPr>
              <w:t xml:space="preserve"> safety</w:t>
            </w:r>
          </w:p>
        </w:tc>
      </w:tr>
      <w:tr w:rsidR="002A11D7" w:rsidRPr="00737902" w14:paraId="27120315" w14:textId="77777777" w:rsidTr="007A3C2E">
        <w:trPr>
          <w:jc w:val="center"/>
        </w:trPr>
        <w:tc>
          <w:tcPr>
            <w:tcW w:w="1696" w:type="dxa"/>
          </w:tcPr>
          <w:p w14:paraId="632E3E81" w14:textId="77777777" w:rsidR="002A11D7" w:rsidRPr="00737902" w:rsidRDefault="002A11D7" w:rsidP="00E664E3">
            <w:pPr>
              <w:rPr>
                <w:rFonts w:asciiTheme="minorHAnsi" w:hAnsiTheme="minorHAnsi"/>
                <w:szCs w:val="22"/>
              </w:rPr>
            </w:pPr>
            <w:r w:rsidRPr="00737902">
              <w:rPr>
                <w:rFonts w:asciiTheme="minorHAnsi" w:hAnsiTheme="minorHAnsi"/>
                <w:szCs w:val="22"/>
              </w:rPr>
              <w:t>Economic</w:t>
            </w:r>
          </w:p>
        </w:tc>
        <w:tc>
          <w:tcPr>
            <w:tcW w:w="3399" w:type="dxa"/>
          </w:tcPr>
          <w:p w14:paraId="0020B5FB"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Concentration of population and productive activities in the coastal area.</w:t>
            </w:r>
          </w:p>
          <w:p w14:paraId="01F20CDE" w14:textId="77777777" w:rsidR="002A11D7" w:rsidRPr="00737902" w:rsidRDefault="002A11D7" w:rsidP="00AD694C">
            <w:pPr>
              <w:pStyle w:val="ListParagraph"/>
              <w:ind w:left="0"/>
              <w:contextualSpacing/>
              <w:rPr>
                <w:sz w:val="20"/>
                <w:szCs w:val="22"/>
                <w:lang w:val="en-GB" w:eastAsia="en-US"/>
              </w:rPr>
            </w:pPr>
          </w:p>
        </w:tc>
        <w:tc>
          <w:tcPr>
            <w:tcW w:w="3399" w:type="dxa"/>
          </w:tcPr>
          <w:p w14:paraId="3DE45A58" w14:textId="77777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Reduction of quality and quantity of fisheries resources.</w:t>
            </w:r>
          </w:p>
          <w:p w14:paraId="7C6AC4EF" w14:textId="77777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Insufficiency in the application good fishing practices.</w:t>
            </w:r>
          </w:p>
        </w:tc>
      </w:tr>
      <w:tr w:rsidR="002A11D7" w:rsidRPr="00737902" w14:paraId="0BBB7E47" w14:textId="77777777" w:rsidTr="007A3C2E">
        <w:trPr>
          <w:jc w:val="center"/>
        </w:trPr>
        <w:tc>
          <w:tcPr>
            <w:tcW w:w="1696" w:type="dxa"/>
          </w:tcPr>
          <w:p w14:paraId="790CF2A6" w14:textId="77777777" w:rsidR="002A11D7" w:rsidRPr="00737902" w:rsidRDefault="002A11D7" w:rsidP="00E664E3">
            <w:pPr>
              <w:rPr>
                <w:rFonts w:asciiTheme="minorHAnsi" w:hAnsiTheme="minorHAnsi"/>
                <w:szCs w:val="22"/>
              </w:rPr>
            </w:pPr>
            <w:r w:rsidRPr="00737902">
              <w:rPr>
                <w:rFonts w:asciiTheme="minorHAnsi" w:hAnsiTheme="minorHAnsi"/>
                <w:szCs w:val="22"/>
              </w:rPr>
              <w:t>Knowledge</w:t>
            </w:r>
          </w:p>
        </w:tc>
        <w:tc>
          <w:tcPr>
            <w:tcW w:w="3399" w:type="dxa"/>
          </w:tcPr>
          <w:p w14:paraId="00C5C916" w14:textId="299DF10F"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 xml:space="preserve">Insufficient research, development and technological innovation for the </w:t>
            </w:r>
            <w:r w:rsidR="004C3181" w:rsidRPr="00737902">
              <w:rPr>
                <w:sz w:val="20"/>
                <w:szCs w:val="22"/>
                <w:lang w:val="en-GB" w:eastAsia="en-US"/>
              </w:rPr>
              <w:t xml:space="preserve">understanding </w:t>
            </w:r>
            <w:r w:rsidRPr="00737902">
              <w:rPr>
                <w:sz w:val="20"/>
                <w:szCs w:val="22"/>
                <w:lang w:val="en-GB" w:eastAsia="en-US"/>
              </w:rPr>
              <w:t xml:space="preserve">and </w:t>
            </w:r>
            <w:r w:rsidR="00125CDA" w:rsidRPr="00737902">
              <w:rPr>
                <w:sz w:val="20"/>
                <w:szCs w:val="22"/>
                <w:lang w:val="en-GB" w:eastAsia="en-US"/>
              </w:rPr>
              <w:t xml:space="preserve">identification </w:t>
            </w:r>
            <w:r w:rsidRPr="00737902">
              <w:rPr>
                <w:sz w:val="20"/>
                <w:szCs w:val="22"/>
                <w:lang w:val="en-GB" w:eastAsia="en-US"/>
              </w:rPr>
              <w:t>of causes and sources of deterioration of water quality and marine sediments to establish remediation measures.</w:t>
            </w:r>
          </w:p>
          <w:p w14:paraId="3EC0115B" w14:textId="097393C2"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 xml:space="preserve">Insufficient knowledge and valuation of goods and services </w:t>
            </w:r>
            <w:r w:rsidR="005174C6" w:rsidRPr="00737902">
              <w:rPr>
                <w:sz w:val="20"/>
                <w:szCs w:val="22"/>
                <w:lang w:val="en-GB" w:eastAsia="en-US"/>
              </w:rPr>
              <w:t>of the</w:t>
            </w:r>
            <w:r w:rsidR="004C3181" w:rsidRPr="00737902">
              <w:rPr>
                <w:sz w:val="20"/>
                <w:szCs w:val="22"/>
                <w:lang w:val="en-GB" w:eastAsia="en-US"/>
              </w:rPr>
              <w:t xml:space="preserve"> HCLME</w:t>
            </w:r>
          </w:p>
          <w:p w14:paraId="6966AB05"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Insufficient scientific research to identify, prevent and mitigate the mortality of marine organisms.</w:t>
            </w:r>
          </w:p>
          <w:p w14:paraId="22BBD7C1"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Insufficient scientific research to study the factors that determine the resilience of the marine ecosystem.</w:t>
            </w:r>
          </w:p>
          <w:p w14:paraId="1B50C109"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Insufficient environmental standards</w:t>
            </w:r>
          </w:p>
          <w:p w14:paraId="040A3969" w14:textId="1B84DAF8"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 xml:space="preserve">Insufficient integrated knowledge of synergic and additive interaction of pollutants in the marine habitat. </w:t>
            </w:r>
          </w:p>
        </w:tc>
        <w:tc>
          <w:tcPr>
            <w:tcW w:w="3399" w:type="dxa"/>
          </w:tcPr>
          <w:p w14:paraId="17491B08" w14:textId="37B4621F"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 xml:space="preserve">Insufficient integration of research and knowledge for the </w:t>
            </w:r>
            <w:r w:rsidR="004C3181" w:rsidRPr="00737902">
              <w:rPr>
                <w:sz w:val="20"/>
                <w:szCs w:val="22"/>
                <w:lang w:val="en-GB" w:eastAsia="en-US"/>
              </w:rPr>
              <w:t xml:space="preserve">sound ecosystem-based </w:t>
            </w:r>
            <w:r w:rsidR="005174C6" w:rsidRPr="00737902">
              <w:rPr>
                <w:sz w:val="20"/>
                <w:szCs w:val="22"/>
                <w:lang w:val="en-GB" w:eastAsia="en-US"/>
              </w:rPr>
              <w:t>management</w:t>
            </w:r>
            <w:r w:rsidRPr="00737902">
              <w:rPr>
                <w:sz w:val="20"/>
                <w:szCs w:val="22"/>
                <w:lang w:val="en-GB" w:eastAsia="en-US"/>
              </w:rPr>
              <w:t>.</w:t>
            </w:r>
          </w:p>
          <w:p w14:paraId="6A9EC9FC" w14:textId="77777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Limited monitoring programs of monitoring of the quality of water and sediments.</w:t>
            </w:r>
          </w:p>
          <w:p w14:paraId="68B7BEB5" w14:textId="2E2E5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 xml:space="preserve">Insufficient knowledge and valuation of the goods and services of </w:t>
            </w:r>
            <w:r w:rsidR="00414A75" w:rsidRPr="00737902">
              <w:rPr>
                <w:sz w:val="20"/>
                <w:szCs w:val="22"/>
                <w:lang w:val="en-GB" w:eastAsia="en-US"/>
              </w:rPr>
              <w:t>the HCLME</w:t>
            </w:r>
            <w:r w:rsidRPr="00737902">
              <w:rPr>
                <w:sz w:val="20"/>
                <w:szCs w:val="22"/>
                <w:lang w:val="en-GB" w:eastAsia="en-US"/>
              </w:rPr>
              <w:t>.</w:t>
            </w:r>
          </w:p>
          <w:p w14:paraId="6C1C10C0" w14:textId="77777777" w:rsidR="002A11D7" w:rsidRPr="00737902" w:rsidRDefault="002A11D7" w:rsidP="00AD694C">
            <w:pPr>
              <w:pStyle w:val="ListParagraph"/>
              <w:ind w:left="0"/>
              <w:contextualSpacing/>
              <w:rPr>
                <w:sz w:val="20"/>
                <w:szCs w:val="22"/>
                <w:lang w:val="en-GB" w:eastAsia="en-US"/>
              </w:rPr>
            </w:pPr>
          </w:p>
        </w:tc>
      </w:tr>
      <w:tr w:rsidR="002A11D7" w:rsidRPr="00737902" w14:paraId="64269CBB" w14:textId="77777777" w:rsidTr="007A3C2E">
        <w:trPr>
          <w:jc w:val="center"/>
        </w:trPr>
        <w:tc>
          <w:tcPr>
            <w:tcW w:w="1696" w:type="dxa"/>
          </w:tcPr>
          <w:p w14:paraId="32E82C41" w14:textId="77777777" w:rsidR="002A11D7" w:rsidRPr="00737902" w:rsidRDefault="002A11D7" w:rsidP="00E664E3">
            <w:pPr>
              <w:rPr>
                <w:rFonts w:asciiTheme="minorHAnsi" w:hAnsiTheme="minorHAnsi"/>
                <w:szCs w:val="22"/>
              </w:rPr>
            </w:pPr>
            <w:r w:rsidRPr="00737902">
              <w:rPr>
                <w:rFonts w:asciiTheme="minorHAnsi" w:hAnsiTheme="minorHAnsi"/>
                <w:szCs w:val="22"/>
              </w:rPr>
              <w:t>Governance</w:t>
            </w:r>
          </w:p>
        </w:tc>
        <w:tc>
          <w:tcPr>
            <w:tcW w:w="3399" w:type="dxa"/>
          </w:tcPr>
          <w:p w14:paraId="0FF697E0" w14:textId="42DE3DEE"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 xml:space="preserve">Insufficient knowledge and management for the development of the marine-coastal area </w:t>
            </w:r>
            <w:r w:rsidR="00414A75" w:rsidRPr="00737902">
              <w:rPr>
                <w:sz w:val="20"/>
                <w:szCs w:val="22"/>
                <w:lang w:val="en-GB" w:eastAsia="en-US"/>
              </w:rPr>
              <w:t xml:space="preserve">with </w:t>
            </w:r>
            <w:r w:rsidRPr="00737902">
              <w:rPr>
                <w:sz w:val="20"/>
                <w:szCs w:val="22"/>
                <w:lang w:val="en-GB" w:eastAsia="en-US"/>
              </w:rPr>
              <w:t>an ecosystem approach.</w:t>
            </w:r>
          </w:p>
          <w:p w14:paraId="022D3330"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Limited capacity of supervision, control, monitoring and dissuasion by the State.</w:t>
            </w:r>
          </w:p>
          <w:p w14:paraId="1B115E81"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Insufficient incentives by the State for adopting good practices and implementation of clean technologies and/or preventive actions.</w:t>
            </w:r>
          </w:p>
          <w:p w14:paraId="046338D6" w14:textId="77777777" w:rsidR="002A11D7" w:rsidRPr="00737902" w:rsidRDefault="002A11D7" w:rsidP="00AD694C">
            <w:pPr>
              <w:pStyle w:val="ListParagraph"/>
              <w:numPr>
                <w:ilvl w:val="0"/>
                <w:numId w:val="4"/>
              </w:numPr>
              <w:contextualSpacing/>
              <w:rPr>
                <w:sz w:val="20"/>
                <w:szCs w:val="22"/>
                <w:lang w:val="en-GB" w:eastAsia="en-US"/>
              </w:rPr>
            </w:pPr>
            <w:r w:rsidRPr="00737902">
              <w:rPr>
                <w:sz w:val="20"/>
                <w:szCs w:val="22"/>
                <w:lang w:val="en-GB" w:eastAsia="en-US"/>
              </w:rPr>
              <w:t xml:space="preserve">Insufficiency of instruments that allow the environmental management a specific receiving water body in function of its carrying capacity. </w:t>
            </w:r>
          </w:p>
        </w:tc>
        <w:tc>
          <w:tcPr>
            <w:tcW w:w="3399" w:type="dxa"/>
          </w:tcPr>
          <w:p w14:paraId="6D88162C" w14:textId="62FABB29"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 xml:space="preserve">Insufficient articulation of </w:t>
            </w:r>
            <w:r w:rsidR="006172F2" w:rsidRPr="00737902">
              <w:rPr>
                <w:sz w:val="20"/>
                <w:szCs w:val="22"/>
                <w:lang w:val="en-GB" w:eastAsia="en-US"/>
              </w:rPr>
              <w:t xml:space="preserve">multisectoral </w:t>
            </w:r>
            <w:r w:rsidRPr="00737902">
              <w:rPr>
                <w:sz w:val="20"/>
                <w:szCs w:val="22"/>
                <w:lang w:val="en-GB" w:eastAsia="en-US"/>
              </w:rPr>
              <w:t>policies oriented to ensure food and nutritional security.</w:t>
            </w:r>
          </w:p>
          <w:p w14:paraId="18C78B2D" w14:textId="47EAFCB8"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 xml:space="preserve">Insufficient management for the development of the marine-coastal </w:t>
            </w:r>
            <w:r w:rsidR="00414A75" w:rsidRPr="00737902">
              <w:rPr>
                <w:sz w:val="20"/>
                <w:szCs w:val="22"/>
                <w:lang w:val="en-GB" w:eastAsia="en-US"/>
              </w:rPr>
              <w:t xml:space="preserve">zone </w:t>
            </w:r>
            <w:r w:rsidRPr="00737902">
              <w:rPr>
                <w:sz w:val="20"/>
                <w:szCs w:val="22"/>
                <w:lang w:val="en-GB" w:eastAsia="en-US"/>
              </w:rPr>
              <w:t>under an ecosystem approach.</w:t>
            </w:r>
          </w:p>
          <w:p w14:paraId="3A32F41F" w14:textId="77777777" w:rsidR="002A11D7" w:rsidRPr="00737902" w:rsidRDefault="002A11D7" w:rsidP="00AD694C">
            <w:pPr>
              <w:pStyle w:val="ListParagraph"/>
              <w:numPr>
                <w:ilvl w:val="0"/>
                <w:numId w:val="9"/>
              </w:numPr>
              <w:contextualSpacing/>
              <w:rPr>
                <w:sz w:val="20"/>
                <w:szCs w:val="22"/>
                <w:lang w:val="en-GB" w:eastAsia="en-US"/>
              </w:rPr>
            </w:pPr>
            <w:r w:rsidRPr="00737902">
              <w:rPr>
                <w:sz w:val="20"/>
                <w:szCs w:val="22"/>
                <w:lang w:val="en-GB" w:eastAsia="en-US"/>
              </w:rPr>
              <w:t>Insufficient or limited capacity of supervision, control, monitoring and dissuasion by the State.</w:t>
            </w:r>
          </w:p>
          <w:p w14:paraId="4FCC1AA2" w14:textId="77777777" w:rsidR="002A11D7" w:rsidRPr="00737902" w:rsidRDefault="002A11D7" w:rsidP="00AD694C">
            <w:pPr>
              <w:pStyle w:val="ListParagraph"/>
              <w:ind w:left="0"/>
              <w:contextualSpacing/>
              <w:rPr>
                <w:sz w:val="20"/>
                <w:szCs w:val="22"/>
                <w:lang w:val="en-GB"/>
              </w:rPr>
            </w:pPr>
          </w:p>
        </w:tc>
      </w:tr>
      <w:tr w:rsidR="002A11D7" w:rsidRPr="00737902" w14:paraId="741358B1" w14:textId="77777777" w:rsidTr="007A3C2E">
        <w:trPr>
          <w:jc w:val="center"/>
        </w:trPr>
        <w:tc>
          <w:tcPr>
            <w:tcW w:w="1696" w:type="dxa"/>
          </w:tcPr>
          <w:p w14:paraId="385790A5" w14:textId="77777777" w:rsidR="002A11D7" w:rsidRPr="00737902" w:rsidRDefault="002A11D7" w:rsidP="00E664E3">
            <w:pPr>
              <w:rPr>
                <w:rFonts w:asciiTheme="minorHAnsi" w:hAnsiTheme="minorHAnsi"/>
                <w:szCs w:val="22"/>
              </w:rPr>
            </w:pPr>
            <w:r w:rsidRPr="00737902">
              <w:rPr>
                <w:rFonts w:asciiTheme="minorHAnsi" w:hAnsiTheme="minorHAnsi"/>
                <w:szCs w:val="22"/>
              </w:rPr>
              <w:t xml:space="preserve">Institutional </w:t>
            </w:r>
          </w:p>
        </w:tc>
        <w:tc>
          <w:tcPr>
            <w:tcW w:w="3399" w:type="dxa"/>
          </w:tcPr>
          <w:p w14:paraId="1254D433" w14:textId="77777777" w:rsidR="002A11D7" w:rsidRPr="00737902" w:rsidRDefault="002A11D7" w:rsidP="00D142C9">
            <w:pPr>
              <w:pStyle w:val="ListParagraph"/>
              <w:numPr>
                <w:ilvl w:val="0"/>
                <w:numId w:val="4"/>
              </w:numPr>
              <w:contextualSpacing/>
              <w:rPr>
                <w:sz w:val="20"/>
                <w:szCs w:val="22"/>
                <w:lang w:val="en-GB" w:eastAsia="en-US"/>
              </w:rPr>
            </w:pPr>
            <w:r w:rsidRPr="00737902">
              <w:rPr>
                <w:sz w:val="20"/>
                <w:szCs w:val="22"/>
                <w:lang w:val="en-GB" w:eastAsia="en-US"/>
              </w:rPr>
              <w:t>Insufficient binational coordination for research in environmental issues with an ecosystem approach.</w:t>
            </w:r>
          </w:p>
          <w:p w14:paraId="5B5D5C3A" w14:textId="08AD051E" w:rsidR="002A11D7" w:rsidRPr="00737902" w:rsidRDefault="002A11D7" w:rsidP="00D142C9">
            <w:pPr>
              <w:pStyle w:val="ListParagraph"/>
              <w:numPr>
                <w:ilvl w:val="0"/>
                <w:numId w:val="4"/>
              </w:numPr>
              <w:contextualSpacing/>
              <w:rPr>
                <w:sz w:val="20"/>
                <w:szCs w:val="22"/>
                <w:lang w:val="en-GB" w:eastAsia="en-US"/>
              </w:rPr>
            </w:pPr>
            <w:r w:rsidRPr="00737902">
              <w:rPr>
                <w:sz w:val="20"/>
                <w:szCs w:val="22"/>
                <w:lang w:val="en-GB" w:eastAsia="en-US"/>
              </w:rPr>
              <w:t xml:space="preserve">Insufficient </w:t>
            </w:r>
            <w:r w:rsidR="00414A75" w:rsidRPr="00737902">
              <w:rPr>
                <w:sz w:val="20"/>
                <w:szCs w:val="22"/>
                <w:lang w:val="en-GB" w:eastAsia="en-US"/>
              </w:rPr>
              <w:t xml:space="preserve">multisectoral </w:t>
            </w:r>
            <w:r w:rsidRPr="00737902">
              <w:rPr>
                <w:sz w:val="20"/>
                <w:szCs w:val="22"/>
                <w:lang w:val="en-GB" w:eastAsia="en-US"/>
              </w:rPr>
              <w:t>articulation and limited strengthening of the institutional capacities.</w:t>
            </w:r>
          </w:p>
          <w:p w14:paraId="27A803A6" w14:textId="7113BB9D" w:rsidR="002A11D7" w:rsidRPr="00737902" w:rsidRDefault="002A11D7" w:rsidP="00D142C9">
            <w:pPr>
              <w:pStyle w:val="ListParagraph"/>
              <w:numPr>
                <w:ilvl w:val="0"/>
                <w:numId w:val="4"/>
              </w:numPr>
              <w:contextualSpacing/>
              <w:rPr>
                <w:sz w:val="20"/>
                <w:szCs w:val="22"/>
                <w:lang w:val="en-GB" w:eastAsia="en-US"/>
              </w:rPr>
            </w:pPr>
            <w:r w:rsidRPr="00737902">
              <w:rPr>
                <w:sz w:val="20"/>
                <w:szCs w:val="22"/>
                <w:lang w:val="en-GB" w:eastAsia="en-US"/>
              </w:rPr>
              <w:t xml:space="preserve">Insufficient economic resources and/or budget management for: a) the implementation of </w:t>
            </w:r>
            <w:r w:rsidR="00414A75" w:rsidRPr="00737902">
              <w:rPr>
                <w:sz w:val="20"/>
                <w:szCs w:val="22"/>
                <w:lang w:val="en-GB" w:eastAsia="en-US"/>
              </w:rPr>
              <w:t>a</w:t>
            </w:r>
            <w:r w:rsidRPr="00737902">
              <w:rPr>
                <w:sz w:val="20"/>
                <w:szCs w:val="22"/>
                <w:lang w:val="en-GB" w:eastAsia="en-US"/>
              </w:rPr>
              <w:t xml:space="preserve"> comprehensive system of monitoring and control of the productive activities that impact the marine environment, b) scientific research on the marine ecosystem, and c) research for the management of the protected marine areas.</w:t>
            </w:r>
          </w:p>
        </w:tc>
        <w:tc>
          <w:tcPr>
            <w:tcW w:w="3399" w:type="dxa"/>
          </w:tcPr>
          <w:p w14:paraId="73A0C454" w14:textId="77777777" w:rsidR="002A11D7" w:rsidRPr="00737902" w:rsidRDefault="002A11D7" w:rsidP="00D142C9">
            <w:pPr>
              <w:pStyle w:val="ListParagraph"/>
              <w:numPr>
                <w:ilvl w:val="0"/>
                <w:numId w:val="9"/>
              </w:numPr>
              <w:contextualSpacing/>
              <w:rPr>
                <w:sz w:val="20"/>
                <w:szCs w:val="22"/>
                <w:lang w:val="en-GB" w:eastAsia="en-US"/>
              </w:rPr>
            </w:pPr>
            <w:r w:rsidRPr="00737902">
              <w:rPr>
                <w:sz w:val="20"/>
                <w:szCs w:val="22"/>
                <w:lang w:val="en-GB" w:eastAsia="en-US"/>
              </w:rPr>
              <w:t>Insufficient economic resources and/or budget management for the implementation of a comprehensive system of monitoring and control of the productive activities that impact the marine environment.</w:t>
            </w:r>
          </w:p>
          <w:p w14:paraId="7998C03A" w14:textId="77777777" w:rsidR="002A11D7" w:rsidRPr="00737902" w:rsidRDefault="002A11D7" w:rsidP="00D142C9">
            <w:pPr>
              <w:pStyle w:val="ListParagraph"/>
              <w:ind w:left="0"/>
              <w:contextualSpacing/>
              <w:rPr>
                <w:sz w:val="20"/>
                <w:szCs w:val="22"/>
                <w:lang w:val="en-GB" w:eastAsia="en-US"/>
              </w:rPr>
            </w:pPr>
          </w:p>
        </w:tc>
      </w:tr>
    </w:tbl>
    <w:p w14:paraId="6ABE5EA4" w14:textId="1AB58DC0" w:rsidR="002A11D7" w:rsidRPr="00737902" w:rsidRDefault="00DA7089" w:rsidP="00DA7089">
      <w:pPr>
        <w:pStyle w:val="Caption"/>
        <w:rPr>
          <w:rFonts w:asciiTheme="minorHAnsi" w:hAnsiTheme="minorHAnsi"/>
          <w:szCs w:val="22"/>
          <w:lang w:val="en-GB"/>
        </w:rPr>
      </w:pPr>
      <w:bookmarkStart w:id="31" w:name="_Ref506876903"/>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6</w:t>
      </w:r>
      <w:r w:rsidRPr="00737902">
        <w:rPr>
          <w:lang w:val="en-GB"/>
        </w:rPr>
        <w:fldChar w:fldCharType="end"/>
      </w:r>
      <w:bookmarkEnd w:id="31"/>
      <w:r w:rsidRPr="00737902">
        <w:rPr>
          <w:lang w:val="en-GB"/>
        </w:rPr>
        <w:t xml:space="preserve">. </w:t>
      </w:r>
      <w:r w:rsidRPr="00737902">
        <w:rPr>
          <w:rFonts w:asciiTheme="minorHAnsi" w:hAnsiTheme="minorHAnsi"/>
          <w:szCs w:val="22"/>
          <w:lang w:val="en-GB"/>
        </w:rPr>
        <w:t>Root causes of the common problem “high bycatch or accompanying fauna and discards”.</w:t>
      </w:r>
      <w:bookmarkStart w:id="32" w:name="_Ref50025243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3399"/>
        <w:gridCol w:w="3399"/>
      </w:tblGrid>
      <w:tr w:rsidR="002A11D7" w:rsidRPr="00737902" w14:paraId="0B90DFB3" w14:textId="77777777" w:rsidTr="007A3C2E">
        <w:trPr>
          <w:tblHeader/>
          <w:jc w:val="center"/>
        </w:trPr>
        <w:tc>
          <w:tcPr>
            <w:tcW w:w="1696" w:type="dxa"/>
          </w:tcPr>
          <w:bookmarkEnd w:id="32"/>
          <w:p w14:paraId="2441A939" w14:textId="77777777" w:rsidR="002A11D7" w:rsidRPr="00737902" w:rsidRDefault="002A11D7" w:rsidP="00E664E3">
            <w:pPr>
              <w:rPr>
                <w:rFonts w:asciiTheme="minorHAnsi" w:hAnsiTheme="minorHAnsi"/>
                <w:b/>
                <w:szCs w:val="22"/>
              </w:rPr>
            </w:pPr>
            <w:r w:rsidRPr="00737902">
              <w:rPr>
                <w:rFonts w:asciiTheme="minorHAnsi" w:hAnsiTheme="minorHAnsi"/>
                <w:b/>
                <w:szCs w:val="22"/>
              </w:rPr>
              <w:t>Type</w:t>
            </w:r>
          </w:p>
        </w:tc>
        <w:tc>
          <w:tcPr>
            <w:tcW w:w="3399" w:type="dxa"/>
          </w:tcPr>
          <w:p w14:paraId="0605BBEA" w14:textId="77777777" w:rsidR="002A11D7" w:rsidRPr="00737902" w:rsidRDefault="002A11D7" w:rsidP="00E664E3">
            <w:pPr>
              <w:rPr>
                <w:rFonts w:asciiTheme="minorHAnsi" w:hAnsiTheme="minorHAnsi"/>
                <w:b/>
                <w:szCs w:val="22"/>
              </w:rPr>
            </w:pPr>
            <w:r w:rsidRPr="00737902">
              <w:rPr>
                <w:rFonts w:asciiTheme="minorHAnsi" w:hAnsiTheme="minorHAnsi"/>
                <w:b/>
                <w:szCs w:val="22"/>
              </w:rPr>
              <w:t>Causes of environmental impacts</w:t>
            </w:r>
          </w:p>
        </w:tc>
        <w:tc>
          <w:tcPr>
            <w:tcW w:w="3399" w:type="dxa"/>
          </w:tcPr>
          <w:p w14:paraId="2506A912" w14:textId="77777777" w:rsidR="002A11D7" w:rsidRPr="00737902" w:rsidRDefault="002A11D7" w:rsidP="00E664E3">
            <w:pPr>
              <w:rPr>
                <w:rFonts w:asciiTheme="minorHAnsi" w:hAnsiTheme="minorHAnsi"/>
                <w:b/>
                <w:szCs w:val="22"/>
              </w:rPr>
            </w:pPr>
            <w:r w:rsidRPr="00737902">
              <w:rPr>
                <w:rFonts w:asciiTheme="minorHAnsi" w:hAnsiTheme="minorHAnsi"/>
                <w:b/>
                <w:szCs w:val="22"/>
              </w:rPr>
              <w:t>Causes of socioeconomic impacts</w:t>
            </w:r>
          </w:p>
        </w:tc>
      </w:tr>
      <w:tr w:rsidR="002A11D7" w:rsidRPr="00737902" w14:paraId="1D7132E5" w14:textId="77777777" w:rsidTr="007A3C2E">
        <w:trPr>
          <w:jc w:val="center"/>
        </w:trPr>
        <w:tc>
          <w:tcPr>
            <w:tcW w:w="1696" w:type="dxa"/>
          </w:tcPr>
          <w:p w14:paraId="4FE2866E" w14:textId="77777777" w:rsidR="002A11D7" w:rsidRPr="00737902" w:rsidRDefault="002A11D7" w:rsidP="00E664E3">
            <w:pPr>
              <w:rPr>
                <w:rFonts w:asciiTheme="minorHAnsi" w:hAnsiTheme="minorHAnsi"/>
                <w:szCs w:val="22"/>
              </w:rPr>
            </w:pPr>
            <w:r w:rsidRPr="00737902">
              <w:rPr>
                <w:rFonts w:asciiTheme="minorHAnsi" w:hAnsiTheme="minorHAnsi"/>
                <w:szCs w:val="22"/>
              </w:rPr>
              <w:t>Governance</w:t>
            </w:r>
          </w:p>
        </w:tc>
        <w:tc>
          <w:tcPr>
            <w:tcW w:w="3399" w:type="dxa"/>
          </w:tcPr>
          <w:p w14:paraId="404C10D6" w14:textId="77777777"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Incentives to increase the consumption of fishery products</w:t>
            </w:r>
          </w:p>
          <w:p w14:paraId="412ECAA4" w14:textId="77777777"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Insufficient incentives for the development of technologies tending to the best use of under-utilized fishery resources.</w:t>
            </w:r>
          </w:p>
          <w:p w14:paraId="3B20DACF" w14:textId="77777777"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Insufficient implementation of actions to minimize discards.</w:t>
            </w:r>
          </w:p>
          <w:p w14:paraId="7676F9E2" w14:textId="509DF50D"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capacity </w:t>
            </w:r>
            <w:r w:rsidR="005A3608" w:rsidRPr="00737902">
              <w:rPr>
                <w:sz w:val="20"/>
                <w:szCs w:val="22"/>
                <w:lang w:val="en-GB" w:eastAsia="en-US"/>
              </w:rPr>
              <w:t xml:space="preserve">for coordination </w:t>
            </w:r>
            <w:r w:rsidRPr="00737902">
              <w:rPr>
                <w:sz w:val="20"/>
                <w:szCs w:val="22"/>
                <w:lang w:val="en-GB" w:eastAsia="en-US"/>
              </w:rPr>
              <w:t>and articulation between the state powers and civil society.</w:t>
            </w:r>
          </w:p>
          <w:p w14:paraId="4D5D4644" w14:textId="5940417F"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financial resources for the development and implementation of technologies to </w:t>
            </w:r>
            <w:r w:rsidR="005A3608" w:rsidRPr="00737902">
              <w:rPr>
                <w:sz w:val="20"/>
                <w:szCs w:val="22"/>
                <w:lang w:val="en-GB" w:eastAsia="en-US"/>
              </w:rPr>
              <w:t xml:space="preserve">reduce </w:t>
            </w:r>
            <w:r w:rsidRPr="00737902">
              <w:rPr>
                <w:sz w:val="20"/>
                <w:szCs w:val="22"/>
                <w:lang w:val="en-GB" w:eastAsia="en-US"/>
              </w:rPr>
              <w:t>bycatch (</w:t>
            </w:r>
            <w:r w:rsidR="005A3608" w:rsidRPr="00737902">
              <w:rPr>
                <w:sz w:val="20"/>
                <w:szCs w:val="22"/>
                <w:lang w:val="en-GB" w:eastAsia="en-US"/>
              </w:rPr>
              <w:t xml:space="preserve">top </w:t>
            </w:r>
            <w:r w:rsidRPr="00737902">
              <w:rPr>
                <w:sz w:val="20"/>
                <w:szCs w:val="22"/>
                <w:lang w:val="en-GB" w:eastAsia="en-US"/>
              </w:rPr>
              <w:t>predators) or accompanying fauna and discards.</w:t>
            </w:r>
          </w:p>
          <w:p w14:paraId="0E5D7F97" w14:textId="111D9203"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Insufficient economic resources to strengthen</w:t>
            </w:r>
            <w:r w:rsidR="00E91B15" w:rsidRPr="00737902">
              <w:rPr>
                <w:sz w:val="20"/>
                <w:szCs w:val="22"/>
                <w:lang w:val="en-GB" w:eastAsia="en-US"/>
              </w:rPr>
              <w:t xml:space="preserve"> fisheries </w:t>
            </w:r>
            <w:r w:rsidRPr="00737902">
              <w:rPr>
                <w:sz w:val="20"/>
                <w:szCs w:val="22"/>
                <w:lang w:val="en-GB" w:eastAsia="en-US"/>
              </w:rPr>
              <w:t>monitoring, control and surveillance of fisheries.</w:t>
            </w:r>
          </w:p>
        </w:tc>
        <w:tc>
          <w:tcPr>
            <w:tcW w:w="3399" w:type="dxa"/>
          </w:tcPr>
          <w:p w14:paraId="33F47203" w14:textId="77777777" w:rsidR="002A11D7" w:rsidRPr="00737902" w:rsidRDefault="002A11D7" w:rsidP="00D142C9">
            <w:pPr>
              <w:pStyle w:val="ListParagraph"/>
              <w:numPr>
                <w:ilvl w:val="0"/>
                <w:numId w:val="8"/>
              </w:numPr>
              <w:contextualSpacing/>
              <w:rPr>
                <w:sz w:val="20"/>
                <w:szCs w:val="22"/>
                <w:lang w:val="en-GB" w:eastAsia="en-US"/>
              </w:rPr>
            </w:pPr>
            <w:r w:rsidRPr="00737902">
              <w:rPr>
                <w:sz w:val="20"/>
                <w:szCs w:val="22"/>
                <w:lang w:val="en-GB" w:eastAsia="en-US"/>
              </w:rPr>
              <w:t xml:space="preserve">Insufficient economic resources for scientific research and valuation of use and non-use of bycatch or accompanying fauna and discards. </w:t>
            </w:r>
          </w:p>
          <w:p w14:paraId="43C6B2BC" w14:textId="36772DA5" w:rsidR="002A11D7" w:rsidRPr="00737902" w:rsidRDefault="00E91B15" w:rsidP="00D142C9">
            <w:pPr>
              <w:pStyle w:val="ListParagraph"/>
              <w:numPr>
                <w:ilvl w:val="0"/>
                <w:numId w:val="8"/>
              </w:numPr>
              <w:contextualSpacing/>
              <w:rPr>
                <w:sz w:val="20"/>
                <w:szCs w:val="22"/>
                <w:lang w:val="en-GB" w:eastAsia="en-US"/>
              </w:rPr>
            </w:pPr>
            <w:r w:rsidRPr="00737902">
              <w:rPr>
                <w:sz w:val="20"/>
                <w:szCs w:val="22"/>
                <w:lang w:val="en-GB" w:eastAsia="en-US"/>
              </w:rPr>
              <w:t>Regulations that do not incorporate technological advances in a timely manner</w:t>
            </w:r>
          </w:p>
          <w:p w14:paraId="38C3A160" w14:textId="151EE165" w:rsidR="002A11D7" w:rsidRPr="00737902" w:rsidRDefault="00E91B15" w:rsidP="00D142C9">
            <w:pPr>
              <w:pStyle w:val="ListParagraph"/>
              <w:numPr>
                <w:ilvl w:val="0"/>
                <w:numId w:val="8"/>
              </w:numPr>
              <w:contextualSpacing/>
              <w:rPr>
                <w:sz w:val="20"/>
                <w:szCs w:val="22"/>
                <w:lang w:val="en-GB" w:eastAsia="en-US"/>
              </w:rPr>
            </w:pPr>
            <w:r w:rsidRPr="00737902">
              <w:rPr>
                <w:sz w:val="20"/>
                <w:szCs w:val="22"/>
                <w:lang w:val="en-GB" w:eastAsia="en-US"/>
              </w:rPr>
              <w:t>Insufficient economic resources to strengthen fisheries monitoring, control and surveillance of fisheries.</w:t>
            </w:r>
          </w:p>
          <w:p w14:paraId="4412B9DD" w14:textId="77777777" w:rsidR="002A11D7" w:rsidRPr="00737902" w:rsidRDefault="002A11D7" w:rsidP="00D142C9">
            <w:pPr>
              <w:pStyle w:val="ListParagraph"/>
              <w:ind w:left="0"/>
              <w:contextualSpacing/>
              <w:rPr>
                <w:sz w:val="20"/>
                <w:szCs w:val="22"/>
                <w:lang w:val="en-GB" w:eastAsia="en-US"/>
              </w:rPr>
            </w:pPr>
          </w:p>
        </w:tc>
      </w:tr>
      <w:tr w:rsidR="002A11D7" w:rsidRPr="00737902" w14:paraId="6542CD4F" w14:textId="77777777" w:rsidTr="007A3C2E">
        <w:trPr>
          <w:jc w:val="center"/>
        </w:trPr>
        <w:tc>
          <w:tcPr>
            <w:tcW w:w="1696" w:type="dxa"/>
          </w:tcPr>
          <w:p w14:paraId="1ABA4C57" w14:textId="77777777" w:rsidR="002A11D7" w:rsidRPr="00737902" w:rsidRDefault="002A11D7" w:rsidP="00E664E3">
            <w:pPr>
              <w:rPr>
                <w:rFonts w:asciiTheme="minorHAnsi" w:hAnsiTheme="minorHAnsi"/>
                <w:szCs w:val="22"/>
              </w:rPr>
            </w:pPr>
            <w:r w:rsidRPr="00737902">
              <w:rPr>
                <w:rFonts w:asciiTheme="minorHAnsi" w:hAnsiTheme="minorHAnsi"/>
                <w:szCs w:val="22"/>
              </w:rPr>
              <w:t>Social</w:t>
            </w:r>
          </w:p>
        </w:tc>
        <w:tc>
          <w:tcPr>
            <w:tcW w:w="3399" w:type="dxa"/>
          </w:tcPr>
          <w:p w14:paraId="780F7494" w14:textId="77777777" w:rsidR="002A11D7" w:rsidRPr="00737902" w:rsidRDefault="002A11D7" w:rsidP="00D142C9">
            <w:pPr>
              <w:jc w:val="left"/>
              <w:rPr>
                <w:rFonts w:asciiTheme="minorHAnsi" w:hAnsiTheme="minorHAnsi"/>
                <w:szCs w:val="22"/>
              </w:rPr>
            </w:pPr>
          </w:p>
        </w:tc>
        <w:tc>
          <w:tcPr>
            <w:tcW w:w="3399" w:type="dxa"/>
          </w:tcPr>
          <w:p w14:paraId="03F83CD8" w14:textId="5CB999FC" w:rsidR="002A11D7" w:rsidRPr="00737902" w:rsidRDefault="009E007E" w:rsidP="00D142C9">
            <w:pPr>
              <w:pStyle w:val="ListParagraph"/>
              <w:numPr>
                <w:ilvl w:val="0"/>
                <w:numId w:val="8"/>
              </w:numPr>
              <w:rPr>
                <w:sz w:val="20"/>
                <w:szCs w:val="22"/>
                <w:lang w:val="en-GB" w:eastAsia="en-US"/>
              </w:rPr>
            </w:pPr>
            <w:r w:rsidRPr="00737902">
              <w:rPr>
                <w:sz w:val="20"/>
                <w:szCs w:val="22"/>
                <w:lang w:val="en-GB" w:eastAsia="en-US"/>
              </w:rPr>
              <w:t>Insufficient environmental education at all levels of training, which does not allow to strengthen environmental awareness and consciousness.</w:t>
            </w:r>
          </w:p>
        </w:tc>
      </w:tr>
      <w:tr w:rsidR="002A11D7" w:rsidRPr="00737902" w14:paraId="5AFD1B5A" w14:textId="77777777" w:rsidTr="007A3C2E">
        <w:trPr>
          <w:jc w:val="center"/>
        </w:trPr>
        <w:tc>
          <w:tcPr>
            <w:tcW w:w="1696" w:type="dxa"/>
          </w:tcPr>
          <w:p w14:paraId="4ECB3B4C" w14:textId="57553E86" w:rsidR="002A11D7" w:rsidRPr="00737902" w:rsidRDefault="00414A75" w:rsidP="00E664E3">
            <w:pPr>
              <w:rPr>
                <w:rFonts w:asciiTheme="minorHAnsi" w:hAnsiTheme="minorHAnsi"/>
                <w:szCs w:val="22"/>
              </w:rPr>
            </w:pPr>
            <w:r w:rsidRPr="00737902">
              <w:rPr>
                <w:rFonts w:asciiTheme="minorHAnsi" w:hAnsiTheme="minorHAnsi"/>
                <w:szCs w:val="22"/>
              </w:rPr>
              <w:t>Economic</w:t>
            </w:r>
          </w:p>
        </w:tc>
        <w:tc>
          <w:tcPr>
            <w:tcW w:w="3399" w:type="dxa"/>
          </w:tcPr>
          <w:p w14:paraId="65AEA627" w14:textId="1D5835E5"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application of technology and practices to </w:t>
            </w:r>
            <w:r w:rsidR="00E00874" w:rsidRPr="00737902">
              <w:rPr>
                <w:sz w:val="20"/>
                <w:szCs w:val="22"/>
                <w:lang w:val="en-GB" w:eastAsia="en-US"/>
              </w:rPr>
              <w:t xml:space="preserve">reduce </w:t>
            </w:r>
            <w:r w:rsidRPr="00737902">
              <w:rPr>
                <w:sz w:val="20"/>
                <w:szCs w:val="22"/>
                <w:lang w:val="en-GB" w:eastAsia="en-US"/>
              </w:rPr>
              <w:t>the interference of the fishing activity with bycatch (</w:t>
            </w:r>
            <w:r w:rsidR="00E00874" w:rsidRPr="00737902">
              <w:rPr>
                <w:sz w:val="20"/>
                <w:szCs w:val="22"/>
                <w:lang w:val="en-GB" w:eastAsia="en-US"/>
              </w:rPr>
              <w:t xml:space="preserve">top </w:t>
            </w:r>
            <w:r w:rsidRPr="00737902">
              <w:rPr>
                <w:sz w:val="20"/>
                <w:szCs w:val="22"/>
                <w:lang w:val="en-GB" w:eastAsia="en-US"/>
              </w:rPr>
              <w:t>predators) or accompanying fauna.</w:t>
            </w:r>
          </w:p>
        </w:tc>
        <w:tc>
          <w:tcPr>
            <w:tcW w:w="3399" w:type="dxa"/>
          </w:tcPr>
          <w:p w14:paraId="7829144F" w14:textId="77777777" w:rsidR="002A11D7" w:rsidRPr="00737902" w:rsidRDefault="002A11D7" w:rsidP="00D142C9">
            <w:pPr>
              <w:jc w:val="left"/>
              <w:rPr>
                <w:rFonts w:asciiTheme="minorHAnsi" w:hAnsiTheme="minorHAnsi"/>
                <w:szCs w:val="22"/>
              </w:rPr>
            </w:pPr>
          </w:p>
        </w:tc>
      </w:tr>
      <w:tr w:rsidR="002A11D7" w:rsidRPr="00737902" w14:paraId="2277E9AB" w14:textId="77777777" w:rsidTr="007A3C2E">
        <w:trPr>
          <w:jc w:val="center"/>
        </w:trPr>
        <w:tc>
          <w:tcPr>
            <w:tcW w:w="1696" w:type="dxa"/>
          </w:tcPr>
          <w:p w14:paraId="3B0F20E4" w14:textId="5C185075" w:rsidR="002A11D7" w:rsidRPr="00737902" w:rsidRDefault="00414A75" w:rsidP="00E664E3">
            <w:pPr>
              <w:rPr>
                <w:rFonts w:asciiTheme="minorHAnsi" w:hAnsiTheme="minorHAnsi"/>
                <w:szCs w:val="22"/>
              </w:rPr>
            </w:pPr>
            <w:r w:rsidRPr="00737902">
              <w:rPr>
                <w:rFonts w:asciiTheme="minorHAnsi" w:hAnsiTheme="minorHAnsi"/>
                <w:szCs w:val="22"/>
              </w:rPr>
              <w:t>Knowledge</w:t>
            </w:r>
          </w:p>
        </w:tc>
        <w:tc>
          <w:tcPr>
            <w:tcW w:w="3399" w:type="dxa"/>
          </w:tcPr>
          <w:p w14:paraId="4E6D9276" w14:textId="69830F64"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scientific research and technology </w:t>
            </w:r>
            <w:r w:rsidR="00A27511" w:rsidRPr="00737902">
              <w:rPr>
                <w:sz w:val="20"/>
                <w:szCs w:val="22"/>
                <w:lang w:val="en-GB" w:eastAsia="en-US"/>
              </w:rPr>
              <w:t xml:space="preserve">about </w:t>
            </w:r>
            <w:r w:rsidRPr="00737902">
              <w:rPr>
                <w:sz w:val="20"/>
                <w:szCs w:val="22"/>
                <w:lang w:val="en-GB" w:eastAsia="en-US"/>
              </w:rPr>
              <w:t xml:space="preserve">the effects of </w:t>
            </w:r>
            <w:r w:rsidR="00E00874" w:rsidRPr="00737902">
              <w:rPr>
                <w:sz w:val="20"/>
                <w:szCs w:val="22"/>
                <w:lang w:val="en-GB" w:eastAsia="en-US"/>
              </w:rPr>
              <w:t xml:space="preserve">fishing </w:t>
            </w:r>
            <w:r w:rsidRPr="00737902">
              <w:rPr>
                <w:sz w:val="20"/>
                <w:szCs w:val="22"/>
                <w:lang w:val="en-GB" w:eastAsia="en-US"/>
              </w:rPr>
              <w:t>methods on marine species and</w:t>
            </w:r>
            <w:r w:rsidR="00A27511" w:rsidRPr="00737902">
              <w:rPr>
                <w:sz w:val="20"/>
                <w:szCs w:val="22"/>
                <w:lang w:val="en-GB" w:eastAsia="en-US"/>
              </w:rPr>
              <w:t xml:space="preserve"> the</w:t>
            </w:r>
            <w:r w:rsidRPr="00737902">
              <w:rPr>
                <w:sz w:val="20"/>
                <w:szCs w:val="22"/>
                <w:lang w:val="en-GB" w:eastAsia="en-US"/>
              </w:rPr>
              <w:t xml:space="preserve"> development of products.</w:t>
            </w:r>
          </w:p>
          <w:p w14:paraId="5C988538" w14:textId="61862170"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integration of research and knowledge for </w:t>
            </w:r>
            <w:r w:rsidR="00A27511" w:rsidRPr="00737902">
              <w:rPr>
                <w:sz w:val="20"/>
                <w:szCs w:val="22"/>
                <w:lang w:val="en-GB" w:eastAsia="en-US"/>
              </w:rPr>
              <w:t xml:space="preserve">sound </w:t>
            </w:r>
            <w:r w:rsidRPr="00737902">
              <w:rPr>
                <w:sz w:val="20"/>
                <w:szCs w:val="22"/>
                <w:lang w:val="en-GB" w:eastAsia="en-US"/>
              </w:rPr>
              <w:t xml:space="preserve">management and implementation of </w:t>
            </w:r>
            <w:r w:rsidR="00A27511" w:rsidRPr="00737902">
              <w:rPr>
                <w:sz w:val="20"/>
                <w:szCs w:val="22"/>
                <w:lang w:val="en-GB" w:eastAsia="en-US"/>
              </w:rPr>
              <w:t>ecosystem-based management.</w:t>
            </w:r>
          </w:p>
        </w:tc>
        <w:tc>
          <w:tcPr>
            <w:tcW w:w="3399" w:type="dxa"/>
          </w:tcPr>
          <w:p w14:paraId="623B92B4" w14:textId="77777777" w:rsidR="002A11D7" w:rsidRPr="00737902" w:rsidRDefault="002A11D7" w:rsidP="00D142C9">
            <w:pPr>
              <w:jc w:val="left"/>
              <w:rPr>
                <w:rFonts w:asciiTheme="minorHAnsi" w:hAnsiTheme="minorHAnsi"/>
                <w:szCs w:val="22"/>
              </w:rPr>
            </w:pPr>
          </w:p>
        </w:tc>
      </w:tr>
      <w:tr w:rsidR="002A11D7" w:rsidRPr="00737902" w14:paraId="067AE4FD" w14:textId="77777777" w:rsidTr="007A3C2E">
        <w:trPr>
          <w:jc w:val="center"/>
        </w:trPr>
        <w:tc>
          <w:tcPr>
            <w:tcW w:w="1696" w:type="dxa"/>
          </w:tcPr>
          <w:p w14:paraId="6D4C1CA3" w14:textId="61EA74D6" w:rsidR="002A11D7" w:rsidRPr="00737902" w:rsidRDefault="005174C6" w:rsidP="00E664E3">
            <w:pPr>
              <w:rPr>
                <w:rFonts w:asciiTheme="minorHAnsi" w:hAnsiTheme="minorHAnsi"/>
                <w:szCs w:val="22"/>
              </w:rPr>
            </w:pPr>
            <w:r w:rsidRPr="00737902">
              <w:rPr>
                <w:rFonts w:asciiTheme="minorHAnsi" w:hAnsiTheme="minorHAnsi"/>
                <w:szCs w:val="22"/>
              </w:rPr>
              <w:t>Institutional</w:t>
            </w:r>
          </w:p>
        </w:tc>
        <w:tc>
          <w:tcPr>
            <w:tcW w:w="3399" w:type="dxa"/>
          </w:tcPr>
          <w:p w14:paraId="1BF3790D" w14:textId="144FDC31"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 xml:space="preserve">Insufficient human, physical and financial resources for scientific and technological research in order to implement </w:t>
            </w:r>
            <w:r w:rsidR="00A27511" w:rsidRPr="00737902">
              <w:rPr>
                <w:sz w:val="20"/>
                <w:szCs w:val="22"/>
                <w:lang w:val="en-GB" w:eastAsia="en-US"/>
              </w:rPr>
              <w:t>ecosystem-based management</w:t>
            </w:r>
          </w:p>
          <w:p w14:paraId="6677A77C" w14:textId="77777777" w:rsidR="002A11D7" w:rsidRPr="00737902" w:rsidRDefault="002A11D7" w:rsidP="00D142C9">
            <w:pPr>
              <w:pStyle w:val="ListParagraph"/>
              <w:numPr>
                <w:ilvl w:val="0"/>
                <w:numId w:val="7"/>
              </w:numPr>
              <w:contextualSpacing/>
              <w:rPr>
                <w:sz w:val="20"/>
                <w:szCs w:val="22"/>
                <w:lang w:val="en-GB" w:eastAsia="en-US"/>
              </w:rPr>
            </w:pPr>
            <w:r w:rsidRPr="00737902">
              <w:rPr>
                <w:sz w:val="20"/>
                <w:szCs w:val="22"/>
                <w:lang w:val="en-GB" w:eastAsia="en-US"/>
              </w:rPr>
              <w:t>Insufficient economic resources to strengthen the system of monitoring, control and surveillance of fisheries.</w:t>
            </w:r>
          </w:p>
        </w:tc>
        <w:tc>
          <w:tcPr>
            <w:tcW w:w="3399" w:type="dxa"/>
          </w:tcPr>
          <w:p w14:paraId="17612FFE" w14:textId="77777777" w:rsidR="002A11D7" w:rsidRPr="00737902" w:rsidRDefault="002A11D7" w:rsidP="00D142C9">
            <w:pPr>
              <w:jc w:val="left"/>
              <w:rPr>
                <w:rFonts w:asciiTheme="minorHAnsi" w:hAnsiTheme="minorHAnsi"/>
                <w:szCs w:val="22"/>
              </w:rPr>
            </w:pPr>
          </w:p>
        </w:tc>
      </w:tr>
    </w:tbl>
    <w:p w14:paraId="33AF7CDA" w14:textId="77777777" w:rsidR="002A11D7" w:rsidRPr="00737902" w:rsidRDefault="002A11D7" w:rsidP="00E664E3">
      <w:pPr>
        <w:rPr>
          <w:rFonts w:asciiTheme="minorHAnsi" w:hAnsiTheme="minorHAnsi"/>
          <w:sz w:val="22"/>
          <w:szCs w:val="22"/>
        </w:rPr>
      </w:pPr>
    </w:p>
    <w:p w14:paraId="6E5580D9" w14:textId="77777777" w:rsidR="002A11D7" w:rsidRPr="00737902" w:rsidRDefault="002A11D7" w:rsidP="00E664E3">
      <w:pPr>
        <w:pStyle w:val="Heading2"/>
        <w:jc w:val="both"/>
        <w:rPr>
          <w:rFonts w:asciiTheme="minorHAnsi" w:hAnsiTheme="minorHAnsi"/>
          <w:sz w:val="22"/>
          <w:szCs w:val="22"/>
          <w:lang w:val="en-GB"/>
        </w:rPr>
      </w:pPr>
      <w:bookmarkStart w:id="33" w:name="_Toc506898190"/>
      <w:r w:rsidRPr="00737902">
        <w:rPr>
          <w:rFonts w:asciiTheme="minorHAnsi" w:hAnsiTheme="minorHAnsi"/>
          <w:sz w:val="22"/>
          <w:szCs w:val="22"/>
          <w:lang w:val="en-GB"/>
        </w:rPr>
        <w:t>Long-term solution</w:t>
      </w:r>
      <w:bookmarkEnd w:id="33"/>
    </w:p>
    <w:p w14:paraId="613CF3E0" w14:textId="50916DA8"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Despite the significant national progress of Chile and Peru, the situation of the HCLME has a high risk of deterioration, mainly due to the impacts of alterations of the marine habitat caused by pollution from various sources, as well as the modification and loss of habitats and marine-coastal biodiversity. Both countries have identified that climate change </w:t>
      </w:r>
      <w:r w:rsidR="00A27511" w:rsidRPr="00737902">
        <w:rPr>
          <w:szCs w:val="22"/>
          <w:lang w:val="en-GB"/>
        </w:rPr>
        <w:t>could</w:t>
      </w:r>
      <w:r w:rsidRPr="00737902">
        <w:rPr>
          <w:szCs w:val="22"/>
          <w:lang w:val="en-GB"/>
        </w:rPr>
        <w:t xml:space="preserve"> cause severe impacts on marine and coastal biodiversity, as well as on </w:t>
      </w:r>
      <w:r w:rsidR="00A27511" w:rsidRPr="00737902">
        <w:rPr>
          <w:szCs w:val="22"/>
          <w:lang w:val="en-GB"/>
        </w:rPr>
        <w:t xml:space="preserve">the </w:t>
      </w:r>
      <w:r w:rsidRPr="00737902">
        <w:rPr>
          <w:szCs w:val="22"/>
          <w:lang w:val="en-GB"/>
        </w:rPr>
        <w:t>distribution and abundance of fishery resources. Global impacts of the deterioration of HCMLE can be very serious, as this is a very productive ecosystem that supports: (i) the largest monospecific fishery of the world</w:t>
      </w:r>
      <w:r w:rsidRPr="00737902">
        <w:rPr>
          <w:rStyle w:val="FootnoteReference"/>
          <w:szCs w:val="22"/>
          <w:lang w:val="en-GB"/>
        </w:rPr>
        <w:footnoteReference w:id="19"/>
      </w:r>
      <w:r w:rsidRPr="00737902">
        <w:rPr>
          <w:szCs w:val="22"/>
          <w:lang w:val="en-GB"/>
        </w:rPr>
        <w:t xml:space="preserve">, and (ii) biodiversity of high conservation value such as </w:t>
      </w:r>
      <w:r w:rsidR="00A27511" w:rsidRPr="00737902">
        <w:rPr>
          <w:szCs w:val="22"/>
          <w:lang w:val="en-GB"/>
        </w:rPr>
        <w:t xml:space="preserve">the </w:t>
      </w:r>
      <w:r w:rsidRPr="00737902">
        <w:rPr>
          <w:szCs w:val="22"/>
          <w:lang w:val="en-GB"/>
        </w:rPr>
        <w:t xml:space="preserve">Humboldt </w:t>
      </w:r>
      <w:r w:rsidR="00A27511" w:rsidRPr="00737902">
        <w:rPr>
          <w:szCs w:val="22"/>
          <w:lang w:val="en-GB"/>
        </w:rPr>
        <w:t>penguin</w:t>
      </w:r>
      <w:r w:rsidRPr="00737902">
        <w:rPr>
          <w:szCs w:val="22"/>
          <w:lang w:val="en-GB"/>
        </w:rPr>
        <w:t xml:space="preserve"> and </w:t>
      </w:r>
      <w:r w:rsidR="00A27511" w:rsidRPr="00737902">
        <w:rPr>
          <w:szCs w:val="22"/>
          <w:lang w:val="en-GB"/>
        </w:rPr>
        <w:t xml:space="preserve">the </w:t>
      </w:r>
      <w:r w:rsidRPr="00737902">
        <w:rPr>
          <w:szCs w:val="22"/>
          <w:lang w:val="en-GB"/>
        </w:rPr>
        <w:t>sea otter, which respectively are classified as vulnerable and endangered in the UICN red list.</w:t>
      </w:r>
    </w:p>
    <w:p w14:paraId="7A64B9B4" w14:textId="77A77069"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governments of Chile and Peru decided to jointly address the challenges of managing the HCLME. For this reason, they developed a strategic process </w:t>
      </w:r>
      <w:r w:rsidR="00C329E7" w:rsidRPr="00737902">
        <w:rPr>
          <w:szCs w:val="22"/>
          <w:lang w:val="en-GB"/>
        </w:rPr>
        <w:t xml:space="preserve">to prepare </w:t>
      </w:r>
      <w:r w:rsidRPr="00737902">
        <w:rPr>
          <w:szCs w:val="22"/>
          <w:lang w:val="en-GB"/>
        </w:rPr>
        <w:t xml:space="preserve">a </w:t>
      </w:r>
      <w:r w:rsidR="00A27511" w:rsidRPr="00737902">
        <w:rPr>
          <w:szCs w:val="22"/>
          <w:lang w:val="en-GB"/>
        </w:rPr>
        <w:t xml:space="preserve">transboundary </w:t>
      </w:r>
      <w:r w:rsidRPr="00737902">
        <w:rPr>
          <w:szCs w:val="22"/>
          <w:lang w:val="en-GB"/>
        </w:rPr>
        <w:t xml:space="preserve">ecosystem diagnostic analysis, followed by a strategic action programme (TDA/SAP process). Such process was carried out with GEF support (Humboldt </w:t>
      </w:r>
      <w:r w:rsidR="00A27511" w:rsidRPr="00737902">
        <w:rPr>
          <w:szCs w:val="22"/>
          <w:lang w:val="en-GB"/>
        </w:rPr>
        <w:t xml:space="preserve">project, </w:t>
      </w:r>
      <w:r w:rsidRPr="00737902">
        <w:rPr>
          <w:szCs w:val="22"/>
          <w:lang w:val="en-GB"/>
        </w:rPr>
        <w:t>GEF ID 3749).</w:t>
      </w:r>
    </w:p>
    <w:p w14:paraId="05352CB9" w14:textId="42E6BD3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The SAP was signed by Chile and Peru in 2016, </w:t>
      </w:r>
      <w:r w:rsidR="005174C6" w:rsidRPr="00737902">
        <w:rPr>
          <w:szCs w:val="22"/>
          <w:lang w:val="en-GB"/>
        </w:rPr>
        <w:t>this document</w:t>
      </w:r>
      <w:r w:rsidRPr="00737902">
        <w:rPr>
          <w:szCs w:val="22"/>
          <w:lang w:val="en-GB"/>
        </w:rPr>
        <w:t xml:space="preserve"> establishes (</w:t>
      </w:r>
      <w:r w:rsidR="00A8324F" w:rsidRPr="00737902">
        <w:rPr>
          <w:szCs w:val="22"/>
          <w:lang w:val="en-GB"/>
        </w:rPr>
        <w:t>i</w:t>
      </w:r>
      <w:r w:rsidRPr="00737902">
        <w:rPr>
          <w:szCs w:val="22"/>
          <w:lang w:val="en-GB"/>
        </w:rPr>
        <w:t>) priorities for action, (ii) strategic direction, and (iii) the political commitments to address the major problems of the large marine ecosystem shared by both countries (</w:t>
      </w:r>
      <w:r w:rsidR="00423610" w:rsidRPr="00737902">
        <w:rPr>
          <w:szCs w:val="22"/>
          <w:lang w:val="en-GB"/>
        </w:rPr>
        <w:fldChar w:fldCharType="begin"/>
      </w:r>
      <w:r w:rsidR="00423610" w:rsidRPr="00737902">
        <w:rPr>
          <w:szCs w:val="22"/>
          <w:lang w:val="en-GB"/>
        </w:rPr>
        <w:instrText xml:space="preserve"> REF _Ref506871945 \h </w:instrText>
      </w:r>
      <w:r w:rsidR="00423610" w:rsidRPr="00737902">
        <w:rPr>
          <w:szCs w:val="22"/>
          <w:lang w:val="en-GB"/>
        </w:rPr>
      </w:r>
      <w:r w:rsidR="00423610" w:rsidRPr="00737902">
        <w:rPr>
          <w:szCs w:val="22"/>
          <w:lang w:val="en-GB"/>
        </w:rPr>
        <w:fldChar w:fldCharType="separate"/>
      </w:r>
      <w:r w:rsidR="00737902" w:rsidRPr="00737902">
        <w:rPr>
          <w:lang w:val="en-GB"/>
        </w:rPr>
        <w:t xml:space="preserve">Table </w:t>
      </w:r>
      <w:r w:rsidR="00737902">
        <w:rPr>
          <w:noProof/>
          <w:lang w:val="en-GB"/>
        </w:rPr>
        <w:t>3</w:t>
      </w:r>
      <w:r w:rsidR="00423610" w:rsidRPr="00737902">
        <w:rPr>
          <w:szCs w:val="22"/>
          <w:lang w:val="en-GB"/>
        </w:rPr>
        <w:fldChar w:fldCharType="end"/>
      </w:r>
      <w:r w:rsidRPr="00737902">
        <w:rPr>
          <w:szCs w:val="22"/>
          <w:lang w:val="en-GB"/>
        </w:rPr>
        <w:t xml:space="preserve">). </w:t>
      </w:r>
      <w:r w:rsidR="00A8324F" w:rsidRPr="00737902">
        <w:rPr>
          <w:szCs w:val="22"/>
          <w:lang w:val="en-GB"/>
        </w:rPr>
        <w:t xml:space="preserve">The </w:t>
      </w:r>
      <w:r w:rsidRPr="00737902">
        <w:rPr>
          <w:szCs w:val="22"/>
          <w:lang w:val="en-GB"/>
        </w:rPr>
        <w:t>SAP proposes a common vision and five general objectives that contribute to its construction (</w:t>
      </w:r>
      <w:r w:rsidR="00423610" w:rsidRPr="00737902">
        <w:rPr>
          <w:szCs w:val="22"/>
          <w:lang w:val="en-GB"/>
        </w:rPr>
        <w:fldChar w:fldCharType="begin"/>
      </w:r>
      <w:r w:rsidR="00423610" w:rsidRPr="00737902">
        <w:rPr>
          <w:szCs w:val="22"/>
          <w:lang w:val="en-GB"/>
        </w:rPr>
        <w:instrText xml:space="preserve"> REF _Ref506877017 \h </w:instrText>
      </w:r>
      <w:r w:rsidR="00423610" w:rsidRPr="00737902">
        <w:rPr>
          <w:szCs w:val="22"/>
          <w:lang w:val="en-GB"/>
        </w:rPr>
      </w:r>
      <w:r w:rsidR="00423610" w:rsidRPr="00737902">
        <w:rPr>
          <w:szCs w:val="22"/>
          <w:lang w:val="en-GB"/>
        </w:rPr>
        <w:fldChar w:fldCharType="separate"/>
      </w:r>
      <w:r w:rsidR="00737902" w:rsidRPr="00737902">
        <w:rPr>
          <w:lang w:val="en-GB"/>
        </w:rPr>
        <w:t xml:space="preserve">Table </w:t>
      </w:r>
      <w:r w:rsidR="00737902">
        <w:rPr>
          <w:noProof/>
          <w:lang w:val="en-GB"/>
        </w:rPr>
        <w:t>7</w:t>
      </w:r>
      <w:r w:rsidR="00423610" w:rsidRPr="00737902">
        <w:rPr>
          <w:szCs w:val="22"/>
          <w:lang w:val="en-GB"/>
        </w:rPr>
        <w:fldChar w:fldCharType="end"/>
      </w:r>
      <w:r w:rsidRPr="00737902">
        <w:rPr>
          <w:szCs w:val="22"/>
          <w:lang w:val="en-GB"/>
        </w:rPr>
        <w:t xml:space="preserve">). </w:t>
      </w:r>
      <w:r w:rsidR="00590132" w:rsidRPr="00737902">
        <w:rPr>
          <w:szCs w:val="22"/>
          <w:lang w:val="en-GB"/>
        </w:rPr>
        <w:t xml:space="preserve">The </w:t>
      </w:r>
      <w:r w:rsidR="00ED4EC0" w:rsidRPr="00737902">
        <w:rPr>
          <w:szCs w:val="22"/>
          <w:lang w:val="en-GB"/>
        </w:rPr>
        <w:t xml:space="preserve">two building principles for the SAP are (i) sustainable development and (ii) the ecosystem approach to fisheries. </w:t>
      </w:r>
      <w:r w:rsidRPr="00737902">
        <w:rPr>
          <w:szCs w:val="22"/>
          <w:lang w:val="en-GB"/>
        </w:rPr>
        <w:t>The program</w:t>
      </w:r>
      <w:r w:rsidR="00A8324F" w:rsidRPr="00737902">
        <w:rPr>
          <w:szCs w:val="22"/>
          <w:lang w:val="en-GB"/>
        </w:rPr>
        <w:t>me</w:t>
      </w:r>
      <w:r w:rsidRPr="00737902">
        <w:rPr>
          <w:szCs w:val="22"/>
          <w:lang w:val="en-GB"/>
        </w:rPr>
        <w:t xml:space="preserve"> also has a mechanism of governance and operation for its implementation. Basically, this includes:</w:t>
      </w:r>
    </w:p>
    <w:p w14:paraId="64017246" w14:textId="7D63E55E" w:rsidR="002A11D7" w:rsidRPr="00737902" w:rsidRDefault="002A11D7" w:rsidP="000C236E">
      <w:pPr>
        <w:pStyle w:val="ListParagraph"/>
        <w:numPr>
          <w:ilvl w:val="0"/>
          <w:numId w:val="54"/>
        </w:numPr>
        <w:spacing w:after="160" w:line="259" w:lineRule="auto"/>
        <w:contextualSpacing/>
        <w:jc w:val="both"/>
        <w:rPr>
          <w:szCs w:val="22"/>
          <w:lang w:val="en-GB"/>
        </w:rPr>
      </w:pPr>
      <w:r w:rsidRPr="00737902">
        <w:rPr>
          <w:szCs w:val="22"/>
          <w:lang w:val="en-GB"/>
        </w:rPr>
        <w:t>A binational Steering Committee, co-chaired by the Institute of the sea of Peru (</w:t>
      </w:r>
      <w:r w:rsidR="00A8324F" w:rsidRPr="00737902">
        <w:rPr>
          <w:szCs w:val="22"/>
          <w:lang w:val="en-GB"/>
        </w:rPr>
        <w:t>I</w:t>
      </w:r>
      <w:r w:rsidRPr="00737902">
        <w:rPr>
          <w:szCs w:val="22"/>
          <w:lang w:val="en-GB"/>
        </w:rPr>
        <w:t xml:space="preserve">MARPE) and the Fisheries Development </w:t>
      </w:r>
      <w:r w:rsidR="00C72C97" w:rsidRPr="00737902">
        <w:rPr>
          <w:szCs w:val="22"/>
          <w:lang w:val="en-GB"/>
        </w:rPr>
        <w:t>Institute</w:t>
      </w:r>
      <w:r w:rsidR="00A8324F" w:rsidRPr="00737902">
        <w:rPr>
          <w:szCs w:val="22"/>
          <w:lang w:val="en-GB"/>
        </w:rPr>
        <w:t xml:space="preserve"> </w:t>
      </w:r>
      <w:r w:rsidRPr="00737902">
        <w:rPr>
          <w:szCs w:val="22"/>
          <w:lang w:val="en-GB"/>
        </w:rPr>
        <w:t xml:space="preserve">of Chile (IFOP) </w:t>
      </w:r>
      <w:r w:rsidR="005174C6" w:rsidRPr="00737902">
        <w:rPr>
          <w:szCs w:val="22"/>
          <w:lang w:val="en-GB"/>
        </w:rPr>
        <w:t>and formed</w:t>
      </w:r>
      <w:r w:rsidR="00C72C97" w:rsidRPr="00737902">
        <w:rPr>
          <w:szCs w:val="22"/>
          <w:lang w:val="en-GB"/>
        </w:rPr>
        <w:t xml:space="preserve"> </w:t>
      </w:r>
      <w:r w:rsidRPr="00737902">
        <w:rPr>
          <w:szCs w:val="22"/>
          <w:lang w:val="en-GB"/>
        </w:rPr>
        <w:t>by representatives of the of the Ministry of Foreign Affairs and the fishing and environmental authorities of each country</w:t>
      </w:r>
      <w:r w:rsidRPr="00737902">
        <w:rPr>
          <w:rStyle w:val="FootnoteReference"/>
          <w:szCs w:val="22"/>
          <w:lang w:val="en-GB"/>
        </w:rPr>
        <w:footnoteReference w:id="20"/>
      </w:r>
      <w:r w:rsidRPr="00737902">
        <w:rPr>
          <w:szCs w:val="22"/>
          <w:lang w:val="en-GB"/>
        </w:rPr>
        <w:t>. This committee is responsible for the approval of the annual operating plans and supervision of their compliance. In addition, it establishes coordination processes and both regulation and supervision of the execution of funds and budget.</w:t>
      </w:r>
    </w:p>
    <w:p w14:paraId="2689C2B2" w14:textId="77777777" w:rsidR="002A11D7" w:rsidRPr="00737902" w:rsidRDefault="002A11D7" w:rsidP="000C236E">
      <w:pPr>
        <w:pStyle w:val="ListParagraph"/>
        <w:numPr>
          <w:ilvl w:val="0"/>
          <w:numId w:val="54"/>
        </w:numPr>
        <w:spacing w:after="160" w:line="259" w:lineRule="auto"/>
        <w:contextualSpacing/>
        <w:jc w:val="both"/>
        <w:rPr>
          <w:szCs w:val="22"/>
          <w:lang w:val="en-GB"/>
        </w:rPr>
      </w:pPr>
      <w:r w:rsidRPr="00737902">
        <w:rPr>
          <w:szCs w:val="22"/>
          <w:lang w:val="en-GB"/>
        </w:rPr>
        <w:t>Financial commitments will be approved by the authorities of each country, as well as the joint search of co-financing resources for the implementation of the SAP.</w:t>
      </w:r>
    </w:p>
    <w:p w14:paraId="0DFEE349" w14:textId="7DCA766C" w:rsidR="002A11D7" w:rsidRPr="00737902" w:rsidRDefault="002A11D7" w:rsidP="00E664E3">
      <w:pPr>
        <w:pStyle w:val="ListParagraph"/>
        <w:spacing w:after="160" w:line="259" w:lineRule="auto"/>
        <w:ind w:left="0"/>
        <w:contextualSpacing/>
        <w:jc w:val="both"/>
        <w:rPr>
          <w:szCs w:val="22"/>
          <w:lang w:val="en-GB"/>
        </w:rPr>
      </w:pPr>
    </w:p>
    <w:p w14:paraId="5B2E09FD" w14:textId="0B5127E9" w:rsidR="00EA3AE7" w:rsidRPr="00737902" w:rsidRDefault="00EA3AE7" w:rsidP="00EA3AE7">
      <w:pPr>
        <w:pStyle w:val="Caption"/>
        <w:rPr>
          <w:szCs w:val="22"/>
          <w:lang w:val="en-GB"/>
        </w:rPr>
      </w:pPr>
      <w:bookmarkStart w:id="34" w:name="_Ref506877017"/>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7</w:t>
      </w:r>
      <w:r w:rsidRPr="00737902">
        <w:rPr>
          <w:lang w:val="en-GB"/>
        </w:rPr>
        <w:fldChar w:fldCharType="end"/>
      </w:r>
      <w:bookmarkEnd w:id="34"/>
      <w:r w:rsidRPr="00737902">
        <w:rPr>
          <w:lang w:val="en-GB"/>
        </w:rPr>
        <w:t>. Vision and general objectives of the strategic action programme for the Humboldt Current large marine ecosystem.</w:t>
      </w:r>
    </w:p>
    <w:tbl>
      <w:tblPr>
        <w:tblW w:w="0" w:type="auto"/>
        <w:jc w:val="center"/>
        <w:tblBorders>
          <w:top w:val="single" w:sz="4" w:space="0" w:color="auto"/>
          <w:bottom w:val="single" w:sz="4" w:space="0" w:color="auto"/>
          <w:insideH w:val="single" w:sz="4" w:space="0" w:color="auto"/>
          <w:insideV w:val="single" w:sz="4" w:space="0" w:color="auto"/>
        </w:tblBorders>
        <w:tblLook w:val="00A0" w:firstRow="1" w:lastRow="0" w:firstColumn="1" w:lastColumn="0" w:noHBand="0" w:noVBand="0"/>
      </w:tblPr>
      <w:tblGrid>
        <w:gridCol w:w="8494"/>
      </w:tblGrid>
      <w:tr w:rsidR="002A11D7" w:rsidRPr="00737902" w14:paraId="449DD70A" w14:textId="77777777" w:rsidTr="007A3C2E">
        <w:trPr>
          <w:jc w:val="center"/>
        </w:trPr>
        <w:tc>
          <w:tcPr>
            <w:tcW w:w="8494" w:type="dxa"/>
          </w:tcPr>
          <w:p w14:paraId="7C64DDCC" w14:textId="4CE505FC" w:rsidR="002A11D7" w:rsidRPr="00737902" w:rsidRDefault="00AD421F" w:rsidP="00EA3AE7">
            <w:pPr>
              <w:spacing w:before="120" w:after="120"/>
              <w:jc w:val="left"/>
              <w:rPr>
                <w:rFonts w:asciiTheme="minorHAnsi" w:hAnsiTheme="minorHAnsi"/>
                <w:sz w:val="22"/>
                <w:szCs w:val="22"/>
              </w:rPr>
            </w:pPr>
            <w:bookmarkStart w:id="35" w:name="_Hlk505854771"/>
            <w:r w:rsidRPr="00737902">
              <w:rPr>
                <w:rFonts w:asciiTheme="minorHAnsi" w:hAnsiTheme="minorHAnsi"/>
                <w:sz w:val="22"/>
                <w:szCs w:val="22"/>
              </w:rPr>
              <w:t>Common</w:t>
            </w:r>
            <w:r w:rsidR="002A11D7" w:rsidRPr="00737902">
              <w:rPr>
                <w:rFonts w:asciiTheme="minorHAnsi" w:hAnsiTheme="minorHAnsi"/>
                <w:sz w:val="22"/>
                <w:szCs w:val="22"/>
              </w:rPr>
              <w:t xml:space="preserve"> vision: A healthy, productive and resilient Humboldt </w:t>
            </w:r>
            <w:r w:rsidR="006F1DE2" w:rsidRPr="00737902">
              <w:rPr>
                <w:rFonts w:asciiTheme="minorHAnsi" w:hAnsiTheme="minorHAnsi"/>
                <w:sz w:val="22"/>
                <w:szCs w:val="22"/>
              </w:rPr>
              <w:t>c</w:t>
            </w:r>
            <w:r w:rsidR="002A11D7" w:rsidRPr="00737902">
              <w:rPr>
                <w:rFonts w:asciiTheme="minorHAnsi" w:hAnsiTheme="minorHAnsi"/>
                <w:sz w:val="22"/>
                <w:szCs w:val="22"/>
              </w:rPr>
              <w:t xml:space="preserve">urrent large marine ecosystem through </w:t>
            </w:r>
            <w:r w:rsidR="00891A82" w:rsidRPr="00737902">
              <w:rPr>
                <w:rFonts w:asciiTheme="minorHAnsi" w:hAnsiTheme="minorHAnsi"/>
                <w:sz w:val="22"/>
                <w:szCs w:val="22"/>
              </w:rPr>
              <w:t>ecosystem-based management</w:t>
            </w:r>
            <w:r w:rsidR="002A11D7" w:rsidRPr="00737902">
              <w:rPr>
                <w:rFonts w:asciiTheme="minorHAnsi" w:hAnsiTheme="minorHAnsi"/>
                <w:sz w:val="22"/>
                <w:szCs w:val="22"/>
              </w:rPr>
              <w:t xml:space="preserve"> that ensures conservation and sustainable use of its goods and services for the benefit of its people.</w:t>
            </w:r>
          </w:p>
        </w:tc>
      </w:tr>
      <w:tr w:rsidR="002A11D7" w:rsidRPr="00737902" w14:paraId="63B7FAA8" w14:textId="77777777" w:rsidTr="007A3C2E">
        <w:trPr>
          <w:jc w:val="center"/>
        </w:trPr>
        <w:tc>
          <w:tcPr>
            <w:tcW w:w="8494" w:type="dxa"/>
          </w:tcPr>
          <w:p w14:paraId="764F8541" w14:textId="3BE72950" w:rsidR="002A11D7" w:rsidRPr="00737902" w:rsidRDefault="002A11D7" w:rsidP="00EA3AE7">
            <w:pPr>
              <w:spacing w:before="120" w:after="120"/>
              <w:jc w:val="left"/>
              <w:rPr>
                <w:rFonts w:asciiTheme="minorHAnsi" w:hAnsiTheme="minorHAnsi"/>
                <w:sz w:val="22"/>
                <w:szCs w:val="22"/>
              </w:rPr>
            </w:pPr>
            <w:r w:rsidRPr="00737902">
              <w:rPr>
                <w:rFonts w:asciiTheme="minorHAnsi" w:hAnsiTheme="minorHAnsi"/>
                <w:sz w:val="22"/>
                <w:szCs w:val="22"/>
              </w:rPr>
              <w:t>General objective 1: To recover and maintain optimal population levels of the main fishery resources, considering environmental variability and maintaining both health and productivity of the ecosystem.</w:t>
            </w:r>
          </w:p>
        </w:tc>
      </w:tr>
      <w:tr w:rsidR="002A11D7" w:rsidRPr="00737902" w14:paraId="473FF720" w14:textId="77777777" w:rsidTr="007A3C2E">
        <w:trPr>
          <w:jc w:val="center"/>
        </w:trPr>
        <w:tc>
          <w:tcPr>
            <w:tcW w:w="8494" w:type="dxa"/>
          </w:tcPr>
          <w:p w14:paraId="2417FC8A" w14:textId="2E28B037" w:rsidR="002A11D7" w:rsidRPr="00737902" w:rsidRDefault="002A11D7" w:rsidP="00EA3AE7">
            <w:pPr>
              <w:spacing w:before="120" w:after="120"/>
              <w:jc w:val="left"/>
              <w:rPr>
                <w:rFonts w:asciiTheme="minorHAnsi" w:hAnsiTheme="minorHAnsi"/>
                <w:sz w:val="22"/>
                <w:szCs w:val="22"/>
              </w:rPr>
            </w:pPr>
            <w:r w:rsidRPr="00737902">
              <w:rPr>
                <w:rFonts w:asciiTheme="minorHAnsi" w:hAnsiTheme="minorHAnsi"/>
                <w:sz w:val="22"/>
                <w:szCs w:val="22"/>
              </w:rPr>
              <w:t>General objective 2: To improve the environmental quality of the marine and coastal ecosystem through integrated management, considering the different sources of pollutants.</w:t>
            </w:r>
          </w:p>
        </w:tc>
      </w:tr>
      <w:tr w:rsidR="002A11D7" w:rsidRPr="00737902" w14:paraId="01C4D07A" w14:textId="77777777" w:rsidTr="007A3C2E">
        <w:trPr>
          <w:jc w:val="center"/>
        </w:trPr>
        <w:tc>
          <w:tcPr>
            <w:tcW w:w="8494" w:type="dxa"/>
          </w:tcPr>
          <w:p w14:paraId="7BF85AEA" w14:textId="6D73FB2D" w:rsidR="002A11D7" w:rsidRPr="00737902" w:rsidRDefault="002A11D7" w:rsidP="00EA3AE7">
            <w:pPr>
              <w:spacing w:before="120" w:after="120"/>
              <w:jc w:val="left"/>
              <w:rPr>
                <w:rFonts w:asciiTheme="minorHAnsi" w:hAnsiTheme="minorHAnsi"/>
                <w:sz w:val="22"/>
                <w:szCs w:val="22"/>
              </w:rPr>
            </w:pPr>
            <w:r w:rsidRPr="00737902">
              <w:rPr>
                <w:rFonts w:asciiTheme="minorHAnsi" w:hAnsiTheme="minorHAnsi"/>
                <w:sz w:val="22"/>
                <w:szCs w:val="22"/>
              </w:rPr>
              <w:t>General objective 3: To recover and maintain the habitat</w:t>
            </w:r>
            <w:r w:rsidR="006C3103" w:rsidRPr="00737902">
              <w:rPr>
                <w:rFonts w:asciiTheme="minorHAnsi" w:hAnsiTheme="minorHAnsi"/>
                <w:sz w:val="22"/>
                <w:szCs w:val="22"/>
              </w:rPr>
              <w:t xml:space="preserve"> and</w:t>
            </w:r>
            <w:r w:rsidRPr="00737902">
              <w:rPr>
                <w:rFonts w:asciiTheme="minorHAnsi" w:hAnsiTheme="minorHAnsi"/>
                <w:sz w:val="22"/>
                <w:szCs w:val="22"/>
              </w:rPr>
              <w:t xml:space="preserve"> biodiversity of the marine and coastal ecosystems at a sustainable level.</w:t>
            </w:r>
          </w:p>
        </w:tc>
      </w:tr>
      <w:tr w:rsidR="002A11D7" w:rsidRPr="00737902" w14:paraId="6F69E6EB" w14:textId="77777777" w:rsidTr="007A3C2E">
        <w:trPr>
          <w:jc w:val="center"/>
        </w:trPr>
        <w:tc>
          <w:tcPr>
            <w:tcW w:w="8494" w:type="dxa"/>
          </w:tcPr>
          <w:p w14:paraId="767E8965" w14:textId="69FCF2C3" w:rsidR="002A11D7" w:rsidRPr="00737902" w:rsidRDefault="002A11D7" w:rsidP="00EA3AE7">
            <w:pPr>
              <w:spacing w:before="120" w:after="120"/>
              <w:jc w:val="left"/>
              <w:rPr>
                <w:rFonts w:asciiTheme="minorHAnsi" w:hAnsiTheme="minorHAnsi"/>
                <w:sz w:val="22"/>
                <w:szCs w:val="22"/>
              </w:rPr>
            </w:pPr>
            <w:r w:rsidRPr="00737902">
              <w:rPr>
                <w:rFonts w:asciiTheme="minorHAnsi" w:hAnsiTheme="minorHAnsi"/>
                <w:sz w:val="22"/>
                <w:szCs w:val="22"/>
              </w:rPr>
              <w:t xml:space="preserve">General objective 4: To </w:t>
            </w:r>
            <w:r w:rsidR="006C3103" w:rsidRPr="00737902">
              <w:rPr>
                <w:rFonts w:asciiTheme="minorHAnsi" w:hAnsiTheme="minorHAnsi"/>
                <w:sz w:val="22"/>
                <w:szCs w:val="22"/>
              </w:rPr>
              <w:t>d</w:t>
            </w:r>
            <w:r w:rsidRPr="00737902">
              <w:rPr>
                <w:rFonts w:asciiTheme="minorHAnsi" w:hAnsiTheme="minorHAnsi"/>
                <w:sz w:val="22"/>
                <w:szCs w:val="22"/>
              </w:rPr>
              <w:t>iversity and add value, creating productive opportunities inside and outsider the fishing sector, with socially organized and integrated people.</w:t>
            </w:r>
          </w:p>
        </w:tc>
      </w:tr>
      <w:tr w:rsidR="002A11D7" w:rsidRPr="00737902" w14:paraId="66ECA856" w14:textId="77777777" w:rsidTr="007A3C2E">
        <w:trPr>
          <w:jc w:val="center"/>
        </w:trPr>
        <w:tc>
          <w:tcPr>
            <w:tcW w:w="8494" w:type="dxa"/>
          </w:tcPr>
          <w:p w14:paraId="4CCCC69F" w14:textId="77777777" w:rsidR="002A11D7" w:rsidRPr="00737902" w:rsidRDefault="002A11D7" w:rsidP="00EA3AE7">
            <w:pPr>
              <w:spacing w:before="120" w:after="120"/>
              <w:jc w:val="left"/>
              <w:rPr>
                <w:rFonts w:asciiTheme="minorHAnsi" w:hAnsiTheme="minorHAnsi"/>
                <w:sz w:val="22"/>
                <w:szCs w:val="22"/>
              </w:rPr>
            </w:pPr>
            <w:r w:rsidRPr="00737902">
              <w:rPr>
                <w:rFonts w:asciiTheme="minorHAnsi" w:hAnsiTheme="minorHAnsi"/>
                <w:sz w:val="22"/>
                <w:szCs w:val="22"/>
              </w:rPr>
              <w:t>General objective 5: To contribute to the food security of the population.</w:t>
            </w:r>
          </w:p>
        </w:tc>
      </w:tr>
      <w:bookmarkEnd w:id="35"/>
    </w:tbl>
    <w:p w14:paraId="2002DEA2" w14:textId="77777777" w:rsidR="002A11D7" w:rsidRPr="00737902" w:rsidRDefault="002A11D7" w:rsidP="00E664E3">
      <w:pPr>
        <w:rPr>
          <w:rFonts w:asciiTheme="minorHAnsi" w:hAnsiTheme="minorHAnsi"/>
          <w:sz w:val="22"/>
          <w:szCs w:val="22"/>
        </w:rPr>
      </w:pPr>
    </w:p>
    <w:p w14:paraId="2923BC34" w14:textId="77777777" w:rsidR="002A11D7" w:rsidRPr="00737902" w:rsidRDefault="002A11D7" w:rsidP="00E664E3">
      <w:pPr>
        <w:pStyle w:val="Heading2"/>
        <w:jc w:val="both"/>
        <w:rPr>
          <w:rFonts w:asciiTheme="minorHAnsi" w:hAnsiTheme="minorHAnsi"/>
          <w:sz w:val="22"/>
          <w:szCs w:val="22"/>
          <w:lang w:val="en-GB"/>
        </w:rPr>
      </w:pPr>
      <w:bookmarkStart w:id="36" w:name="_Toc506898191"/>
      <w:r w:rsidRPr="00737902">
        <w:rPr>
          <w:rFonts w:asciiTheme="minorHAnsi" w:hAnsiTheme="minorHAnsi"/>
          <w:sz w:val="22"/>
          <w:szCs w:val="22"/>
          <w:lang w:val="en-GB"/>
        </w:rPr>
        <w:t>Barriers that limit the solution of global problems</w:t>
      </w:r>
      <w:bookmarkEnd w:id="36"/>
    </w:p>
    <w:p w14:paraId="5AF7D814" w14:textId="290AE931"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In order to start the implementation of the SAP, the countries </w:t>
      </w:r>
      <w:r w:rsidR="006C3103" w:rsidRPr="00737902">
        <w:rPr>
          <w:szCs w:val="22"/>
          <w:lang w:val="en-GB"/>
        </w:rPr>
        <w:t xml:space="preserve">prepared </w:t>
      </w:r>
      <w:r w:rsidRPr="00737902">
        <w:rPr>
          <w:szCs w:val="22"/>
          <w:lang w:val="en-GB"/>
        </w:rPr>
        <w:t>a project proposal to the GEF. The project is aimed to invest in actions that stimulate progress towards the achievement of the five general objectives.</w:t>
      </w:r>
    </w:p>
    <w:p w14:paraId="71295227" w14:textId="408237DB"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  The main barriers to implement the SAP and </w:t>
      </w:r>
      <w:r w:rsidR="006C3103" w:rsidRPr="00737902">
        <w:rPr>
          <w:szCs w:val="22"/>
          <w:lang w:val="en-GB"/>
        </w:rPr>
        <w:t xml:space="preserve">to </w:t>
      </w:r>
      <w:r w:rsidRPr="00737902">
        <w:rPr>
          <w:szCs w:val="22"/>
          <w:lang w:val="en-GB"/>
        </w:rPr>
        <w:t>address the three key problems are:</w:t>
      </w:r>
    </w:p>
    <w:p w14:paraId="767FAB1A" w14:textId="35074A4F" w:rsidR="006C3103" w:rsidRPr="00737902" w:rsidRDefault="002A11D7" w:rsidP="002A36A5">
      <w:pPr>
        <w:pStyle w:val="Heading3"/>
        <w:rPr>
          <w:lang w:val="en-GB"/>
        </w:rPr>
      </w:pPr>
      <w:bookmarkStart w:id="37" w:name="_Toc506898192"/>
      <w:r w:rsidRPr="00737902">
        <w:rPr>
          <w:lang w:val="en-GB"/>
        </w:rPr>
        <w:t>Barrier 1: Limited experience in binational coordination for management with an ecosystem approach</w:t>
      </w:r>
      <w:bookmarkEnd w:id="37"/>
    </w:p>
    <w:p w14:paraId="54A7105A" w14:textId="25D4A725" w:rsidR="006C3103" w:rsidRPr="00737902" w:rsidRDefault="006C3103" w:rsidP="000C236E">
      <w:pPr>
        <w:pStyle w:val="ListParagraph"/>
        <w:numPr>
          <w:ilvl w:val="0"/>
          <w:numId w:val="12"/>
        </w:numPr>
        <w:jc w:val="both"/>
        <w:rPr>
          <w:szCs w:val="22"/>
          <w:lang w:val="en-GB"/>
        </w:rPr>
      </w:pPr>
      <w:r w:rsidRPr="00737902">
        <w:rPr>
          <w:szCs w:val="22"/>
          <w:lang w:val="en-GB"/>
        </w:rPr>
        <w:t xml:space="preserve">Both countries have a long history of scientific collaboration on topics of fisheries and biodiversity. For example, since 1992, IFOP and IMARPE have a cooperation agreement for pelagic fisheries (anchoveta and sardina). In addition, Chile and Peru collaborate in various common forums such as the South Pacific Regional Management Organisation (SPRFMO), the </w:t>
      </w:r>
      <w:r w:rsidR="00520A60" w:rsidRPr="00737902">
        <w:rPr>
          <w:szCs w:val="22"/>
          <w:lang w:val="en-GB"/>
        </w:rPr>
        <w:t xml:space="preserve">Agreement on the Conservation of Albatrosses and Petrels </w:t>
      </w:r>
      <w:r w:rsidRPr="00737902">
        <w:rPr>
          <w:szCs w:val="22"/>
          <w:lang w:val="en-GB"/>
        </w:rPr>
        <w:t>(ACAP)</w:t>
      </w:r>
      <w:r w:rsidR="00520A60" w:rsidRPr="00737902">
        <w:rPr>
          <w:szCs w:val="22"/>
          <w:lang w:val="en-GB"/>
        </w:rPr>
        <w:t xml:space="preserve">, </w:t>
      </w:r>
      <w:r w:rsidRPr="00737902">
        <w:rPr>
          <w:szCs w:val="22"/>
          <w:lang w:val="en-GB"/>
        </w:rPr>
        <w:t xml:space="preserve">the </w:t>
      </w:r>
      <w:r w:rsidR="00520A60" w:rsidRPr="00737902">
        <w:rPr>
          <w:szCs w:val="22"/>
          <w:lang w:val="en-GB"/>
        </w:rPr>
        <w:t xml:space="preserve">Inter-American Convention for the Protection and Conservation of Sea Turtles </w:t>
      </w:r>
      <w:r w:rsidRPr="00737902">
        <w:rPr>
          <w:szCs w:val="22"/>
          <w:lang w:val="en-GB"/>
        </w:rPr>
        <w:t xml:space="preserve">(CIT) and the Permanent Commission </w:t>
      </w:r>
      <w:r w:rsidR="00520A60" w:rsidRPr="00737902">
        <w:rPr>
          <w:szCs w:val="22"/>
          <w:lang w:val="en-GB"/>
        </w:rPr>
        <w:t>for</w:t>
      </w:r>
      <w:r w:rsidRPr="00737902">
        <w:rPr>
          <w:szCs w:val="22"/>
          <w:lang w:val="en-GB"/>
        </w:rPr>
        <w:t xml:space="preserve"> the South Pacific</w:t>
      </w:r>
      <w:r w:rsidR="00520A60" w:rsidRPr="00737902">
        <w:rPr>
          <w:szCs w:val="22"/>
          <w:lang w:val="en-GB"/>
        </w:rPr>
        <w:t xml:space="preserve"> (CPPS)</w:t>
      </w:r>
      <w:r w:rsidRPr="00737902">
        <w:rPr>
          <w:szCs w:val="22"/>
          <w:lang w:val="en-GB"/>
        </w:rPr>
        <w:t xml:space="preserve">. However, </w:t>
      </w:r>
      <w:r w:rsidR="00520A60" w:rsidRPr="00737902">
        <w:rPr>
          <w:szCs w:val="22"/>
          <w:lang w:val="en-GB"/>
        </w:rPr>
        <w:t xml:space="preserve">it is recent </w:t>
      </w:r>
      <w:r w:rsidRPr="00737902">
        <w:rPr>
          <w:szCs w:val="22"/>
          <w:lang w:val="en-GB"/>
        </w:rPr>
        <w:t xml:space="preserve">the need for binational collaboration in order to manage fishery resources or shared biodiversity of common interest with </w:t>
      </w:r>
      <w:r w:rsidR="00520A60" w:rsidRPr="00737902">
        <w:rPr>
          <w:szCs w:val="22"/>
          <w:lang w:val="en-GB"/>
        </w:rPr>
        <w:t xml:space="preserve">an </w:t>
      </w:r>
      <w:r w:rsidRPr="00737902">
        <w:rPr>
          <w:szCs w:val="22"/>
          <w:lang w:val="en-GB"/>
        </w:rPr>
        <w:t>ecosystem approach (e.g.</w:t>
      </w:r>
      <w:r w:rsidR="00520A60" w:rsidRPr="00737902">
        <w:rPr>
          <w:szCs w:val="22"/>
          <w:lang w:val="en-GB"/>
        </w:rPr>
        <w:t>,</w:t>
      </w:r>
      <w:r w:rsidRPr="00737902">
        <w:rPr>
          <w:szCs w:val="22"/>
          <w:lang w:val="en-GB"/>
        </w:rPr>
        <w:t xml:space="preserve"> shared stock of anchoveta).</w:t>
      </w:r>
    </w:p>
    <w:p w14:paraId="691D87B0" w14:textId="3BF6CE45" w:rsidR="002A11D7" w:rsidRPr="00737902" w:rsidRDefault="00520A60" w:rsidP="000C236E">
      <w:pPr>
        <w:pStyle w:val="ListParagraph"/>
        <w:numPr>
          <w:ilvl w:val="0"/>
          <w:numId w:val="12"/>
        </w:numPr>
        <w:spacing w:after="160" w:line="259" w:lineRule="auto"/>
        <w:contextualSpacing/>
        <w:jc w:val="both"/>
        <w:rPr>
          <w:szCs w:val="22"/>
          <w:lang w:val="en-GB"/>
        </w:rPr>
      </w:pPr>
      <w:r w:rsidRPr="00737902">
        <w:rPr>
          <w:szCs w:val="22"/>
          <w:lang w:val="en-GB"/>
        </w:rPr>
        <w:t>An important advance is that both countries are implementing an operational mechanism for integration through binational cabinets and related action plans. The first binational cabinet was held in Lima in July 2017, and the next will be in Chile in 2018. As part of the last meeting, a collaboration agreement was signed for the conservation of the national systems of coastal marine protected areas</w:t>
      </w:r>
      <w:r w:rsidR="002A11D7" w:rsidRPr="00737902">
        <w:rPr>
          <w:rStyle w:val="FootnoteReference"/>
          <w:szCs w:val="22"/>
          <w:lang w:val="en-GB"/>
        </w:rPr>
        <w:footnoteReference w:id="21"/>
      </w:r>
      <w:r w:rsidR="002A11D7" w:rsidRPr="00737902">
        <w:rPr>
          <w:szCs w:val="22"/>
          <w:lang w:val="en-GB"/>
        </w:rPr>
        <w:t>.</w:t>
      </w:r>
    </w:p>
    <w:p w14:paraId="2CEB660C" w14:textId="5E9A379D" w:rsidR="002A11D7" w:rsidRPr="00737902" w:rsidRDefault="002A11D7" w:rsidP="00E664E3">
      <w:pPr>
        <w:pStyle w:val="Heading3"/>
        <w:jc w:val="both"/>
        <w:rPr>
          <w:rFonts w:asciiTheme="minorHAnsi" w:hAnsiTheme="minorHAnsi"/>
          <w:sz w:val="22"/>
          <w:szCs w:val="22"/>
          <w:lang w:val="en-GB"/>
        </w:rPr>
      </w:pPr>
      <w:bookmarkStart w:id="38" w:name="_Toc506898193"/>
      <w:r w:rsidRPr="00737902">
        <w:rPr>
          <w:rFonts w:asciiTheme="minorHAnsi" w:hAnsiTheme="minorHAnsi"/>
          <w:sz w:val="22"/>
          <w:szCs w:val="22"/>
          <w:lang w:val="en-GB"/>
        </w:rPr>
        <w:t xml:space="preserve">Barrier 2: Insufficient intersectoral coordination for the management of coastal and marine </w:t>
      </w:r>
      <w:r w:rsidR="00520A60" w:rsidRPr="00737902">
        <w:rPr>
          <w:rFonts w:asciiTheme="minorHAnsi" w:hAnsiTheme="minorHAnsi"/>
          <w:sz w:val="22"/>
          <w:szCs w:val="22"/>
          <w:lang w:val="en-GB"/>
        </w:rPr>
        <w:t>areas</w:t>
      </w:r>
      <w:bookmarkEnd w:id="38"/>
    </w:p>
    <w:p w14:paraId="5DB69E8B" w14:textId="6D575823"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Despite the existing experience in the management of coastal </w:t>
      </w:r>
      <w:r w:rsidR="00520A60" w:rsidRPr="00737902">
        <w:rPr>
          <w:szCs w:val="22"/>
          <w:lang w:val="en-GB"/>
        </w:rPr>
        <w:t xml:space="preserve">zones </w:t>
      </w:r>
      <w:r w:rsidRPr="00737902">
        <w:rPr>
          <w:szCs w:val="22"/>
          <w:lang w:val="en-GB"/>
        </w:rPr>
        <w:t xml:space="preserve">and </w:t>
      </w:r>
      <w:r w:rsidR="00520A60" w:rsidRPr="00737902">
        <w:rPr>
          <w:szCs w:val="22"/>
          <w:lang w:val="en-GB"/>
        </w:rPr>
        <w:t xml:space="preserve">coastal and marine </w:t>
      </w:r>
      <w:r w:rsidRPr="00737902">
        <w:rPr>
          <w:szCs w:val="22"/>
          <w:lang w:val="en-GB"/>
        </w:rPr>
        <w:t>protected</w:t>
      </w:r>
      <w:r w:rsidR="00520A60" w:rsidRPr="00737902">
        <w:rPr>
          <w:szCs w:val="22"/>
          <w:lang w:val="en-GB"/>
        </w:rPr>
        <w:t xml:space="preserve"> </w:t>
      </w:r>
      <w:r w:rsidRPr="00737902">
        <w:rPr>
          <w:szCs w:val="22"/>
          <w:lang w:val="en-GB"/>
        </w:rPr>
        <w:t xml:space="preserve">areas, there are still difficulties in coordinating actions and reaching agreements. This is more accentuated in </w:t>
      </w:r>
      <w:r w:rsidR="00520A60" w:rsidRPr="00737902">
        <w:rPr>
          <w:szCs w:val="22"/>
          <w:lang w:val="en-GB"/>
        </w:rPr>
        <w:t xml:space="preserve">areas </w:t>
      </w:r>
      <w:r w:rsidRPr="00737902">
        <w:rPr>
          <w:szCs w:val="22"/>
          <w:lang w:val="en-GB"/>
        </w:rPr>
        <w:t xml:space="preserve">such as bays, </w:t>
      </w:r>
      <w:r w:rsidR="00520A60" w:rsidRPr="00737902">
        <w:rPr>
          <w:szCs w:val="22"/>
          <w:lang w:val="en-GB"/>
        </w:rPr>
        <w:t xml:space="preserve">where it is common </w:t>
      </w:r>
      <w:r w:rsidR="005174C6" w:rsidRPr="00737902">
        <w:rPr>
          <w:szCs w:val="22"/>
          <w:lang w:val="en-GB"/>
        </w:rPr>
        <w:t>that tension</w:t>
      </w:r>
      <w:r w:rsidR="00520A60" w:rsidRPr="00737902">
        <w:rPr>
          <w:szCs w:val="22"/>
          <w:lang w:val="en-GB"/>
        </w:rPr>
        <w:t xml:space="preserve"> </w:t>
      </w:r>
      <w:r w:rsidRPr="00737902">
        <w:rPr>
          <w:szCs w:val="22"/>
          <w:lang w:val="en-GB"/>
        </w:rPr>
        <w:t>and conflicts</w:t>
      </w:r>
      <w:r w:rsidR="00854D16" w:rsidRPr="00737902">
        <w:rPr>
          <w:szCs w:val="22"/>
          <w:lang w:val="en-GB"/>
        </w:rPr>
        <w:t xml:space="preserve"> arise</w:t>
      </w:r>
      <w:r w:rsidRPr="00737902">
        <w:rPr>
          <w:szCs w:val="22"/>
          <w:lang w:val="en-GB"/>
        </w:rPr>
        <w:t xml:space="preserve"> between key </w:t>
      </w:r>
      <w:r w:rsidR="00854D16" w:rsidRPr="00737902">
        <w:rPr>
          <w:szCs w:val="22"/>
          <w:lang w:val="en-GB"/>
        </w:rPr>
        <w:t>stakeholders</w:t>
      </w:r>
      <w:r w:rsidRPr="00737902">
        <w:rPr>
          <w:szCs w:val="22"/>
          <w:lang w:val="en-GB"/>
        </w:rPr>
        <w:t xml:space="preserve"> with diverging perspectives (e.g. tourism </w:t>
      </w:r>
      <w:r w:rsidR="00854D16" w:rsidRPr="00737902">
        <w:rPr>
          <w:szCs w:val="22"/>
          <w:lang w:val="en-GB"/>
        </w:rPr>
        <w:t>versus</w:t>
      </w:r>
      <w:r w:rsidRPr="00737902">
        <w:rPr>
          <w:szCs w:val="22"/>
          <w:lang w:val="en-GB"/>
        </w:rPr>
        <w:t xml:space="preserve"> hydrocarbon exploitation).</w:t>
      </w:r>
    </w:p>
    <w:p w14:paraId="41ED1F93" w14:textId="7BEE0DCA"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It is difficult to agree on a common </w:t>
      </w:r>
      <w:r w:rsidR="00854D16" w:rsidRPr="00737902">
        <w:rPr>
          <w:szCs w:val="22"/>
          <w:lang w:val="en-GB"/>
        </w:rPr>
        <w:t xml:space="preserve">vision </w:t>
      </w:r>
      <w:r w:rsidRPr="00737902">
        <w:rPr>
          <w:szCs w:val="22"/>
          <w:lang w:val="en-GB"/>
        </w:rPr>
        <w:t xml:space="preserve">of sustainable use of coastal </w:t>
      </w:r>
      <w:r w:rsidR="00854D16" w:rsidRPr="00737902">
        <w:rPr>
          <w:szCs w:val="22"/>
          <w:lang w:val="en-GB"/>
        </w:rPr>
        <w:t>areas</w:t>
      </w:r>
      <w:r w:rsidRPr="00737902">
        <w:rPr>
          <w:szCs w:val="22"/>
          <w:lang w:val="en-GB"/>
        </w:rPr>
        <w:t>. For example:</w:t>
      </w:r>
    </w:p>
    <w:p w14:paraId="40E12584" w14:textId="529FC33D" w:rsidR="002A11D7" w:rsidRPr="00737902" w:rsidRDefault="002A11D7" w:rsidP="000C236E">
      <w:pPr>
        <w:pStyle w:val="ListParagraph"/>
        <w:numPr>
          <w:ilvl w:val="0"/>
          <w:numId w:val="55"/>
        </w:numPr>
        <w:spacing w:after="160" w:line="259" w:lineRule="auto"/>
        <w:contextualSpacing/>
        <w:jc w:val="both"/>
        <w:rPr>
          <w:szCs w:val="22"/>
          <w:lang w:val="en-GB"/>
        </w:rPr>
      </w:pPr>
      <w:r w:rsidRPr="00737902">
        <w:rPr>
          <w:szCs w:val="22"/>
          <w:lang w:val="en-GB"/>
        </w:rPr>
        <w:t xml:space="preserve">In Iquique (Tarapaca </w:t>
      </w:r>
      <w:r w:rsidR="00854D16" w:rsidRPr="00737902">
        <w:rPr>
          <w:szCs w:val="22"/>
          <w:lang w:val="en-GB"/>
        </w:rPr>
        <w:t>r</w:t>
      </w:r>
      <w:r w:rsidRPr="00737902">
        <w:rPr>
          <w:szCs w:val="22"/>
          <w:lang w:val="en-GB"/>
        </w:rPr>
        <w:t xml:space="preserve">egion) there are tensions </w:t>
      </w:r>
      <w:r w:rsidR="00854D16" w:rsidRPr="00737902">
        <w:rPr>
          <w:szCs w:val="22"/>
          <w:lang w:val="en-GB"/>
        </w:rPr>
        <w:t xml:space="preserve">among </w:t>
      </w:r>
      <w:r w:rsidRPr="00737902">
        <w:rPr>
          <w:szCs w:val="22"/>
          <w:lang w:val="en-GB"/>
        </w:rPr>
        <w:t xml:space="preserve">various key local </w:t>
      </w:r>
      <w:r w:rsidR="00854D16" w:rsidRPr="00737902">
        <w:rPr>
          <w:szCs w:val="22"/>
          <w:lang w:val="en-GB"/>
        </w:rPr>
        <w:t>stakeholders</w:t>
      </w:r>
      <w:r w:rsidRPr="00737902">
        <w:rPr>
          <w:szCs w:val="22"/>
          <w:lang w:val="en-GB"/>
        </w:rPr>
        <w:t xml:space="preserve"> by the confluence of diverse activities in the bays and coastal border. For instance, socioenvironmental conflicts</w:t>
      </w:r>
      <w:r w:rsidRPr="00737902">
        <w:rPr>
          <w:rStyle w:val="FootnoteReference"/>
          <w:szCs w:val="22"/>
          <w:lang w:val="en-GB"/>
        </w:rPr>
        <w:footnoteReference w:id="22"/>
      </w:r>
      <w:r w:rsidRPr="00737902">
        <w:rPr>
          <w:szCs w:val="22"/>
          <w:lang w:val="en-GB"/>
        </w:rPr>
        <w:t xml:space="preserve"> have been generated due to impacts derived from the installation and operation of coal- thermoelectric power plants (INDH, 2016). The communities of artisanal fishermen interested in the conservation of the coastal </w:t>
      </w:r>
      <w:r w:rsidR="005174C6" w:rsidRPr="00737902">
        <w:rPr>
          <w:szCs w:val="22"/>
          <w:lang w:val="en-GB"/>
        </w:rPr>
        <w:t>environment have</w:t>
      </w:r>
      <w:r w:rsidRPr="00737902">
        <w:rPr>
          <w:szCs w:val="22"/>
          <w:lang w:val="en-GB"/>
        </w:rPr>
        <w:t xml:space="preserve"> expressed their concern by the possible impacts on environmental quality and biodiversity derived from </w:t>
      </w:r>
      <w:r w:rsidR="00854D16" w:rsidRPr="00737902">
        <w:rPr>
          <w:szCs w:val="22"/>
          <w:lang w:val="en-GB"/>
        </w:rPr>
        <w:t>fuel transportation</w:t>
      </w:r>
      <w:r w:rsidRPr="00737902">
        <w:rPr>
          <w:szCs w:val="22"/>
          <w:lang w:val="en-GB"/>
        </w:rPr>
        <w:t xml:space="preserve">, </w:t>
      </w:r>
      <w:r w:rsidR="00854D16" w:rsidRPr="00737902">
        <w:rPr>
          <w:szCs w:val="22"/>
          <w:lang w:val="en-GB"/>
        </w:rPr>
        <w:t xml:space="preserve">gas </w:t>
      </w:r>
      <w:r w:rsidRPr="00737902">
        <w:rPr>
          <w:szCs w:val="22"/>
          <w:lang w:val="en-GB"/>
        </w:rPr>
        <w:t>emission and the discharge</w:t>
      </w:r>
      <w:r w:rsidR="00854D16" w:rsidRPr="00737902">
        <w:rPr>
          <w:szCs w:val="22"/>
          <w:lang w:val="en-GB"/>
        </w:rPr>
        <w:t xml:space="preserve"> of cooling water</w:t>
      </w:r>
      <w:r w:rsidRPr="00737902">
        <w:rPr>
          <w:szCs w:val="22"/>
          <w:lang w:val="en-GB"/>
        </w:rPr>
        <w:t xml:space="preserve"> into the sea. There is also concern about the impact of the discharge of wastewaters through submarine outfalls. </w:t>
      </w:r>
    </w:p>
    <w:p w14:paraId="114ACFB3" w14:textId="3094B782" w:rsidR="002A11D7" w:rsidRPr="00737902" w:rsidRDefault="002A11D7" w:rsidP="000C236E">
      <w:pPr>
        <w:pStyle w:val="ListParagraph"/>
        <w:numPr>
          <w:ilvl w:val="0"/>
          <w:numId w:val="55"/>
        </w:numPr>
        <w:spacing w:after="160" w:line="259" w:lineRule="auto"/>
        <w:contextualSpacing/>
        <w:jc w:val="both"/>
        <w:rPr>
          <w:szCs w:val="22"/>
          <w:lang w:val="en-GB"/>
        </w:rPr>
      </w:pPr>
      <w:r w:rsidRPr="00737902">
        <w:rPr>
          <w:szCs w:val="22"/>
          <w:lang w:val="en-GB"/>
        </w:rPr>
        <w:t xml:space="preserve">In </w:t>
      </w:r>
      <w:r w:rsidR="00472787" w:rsidRPr="00737902">
        <w:rPr>
          <w:szCs w:val="22"/>
          <w:lang w:val="en-GB"/>
        </w:rPr>
        <w:t>Paracas bay</w:t>
      </w:r>
      <w:r w:rsidRPr="00737902">
        <w:rPr>
          <w:szCs w:val="22"/>
          <w:lang w:val="en-GB"/>
        </w:rPr>
        <w:t xml:space="preserve"> there are strong tensions </w:t>
      </w:r>
      <w:r w:rsidR="00472787" w:rsidRPr="00737902">
        <w:rPr>
          <w:szCs w:val="22"/>
          <w:lang w:val="en-GB"/>
        </w:rPr>
        <w:t xml:space="preserve">among </w:t>
      </w:r>
      <w:r w:rsidRPr="00737902">
        <w:rPr>
          <w:szCs w:val="22"/>
          <w:lang w:val="en-GB"/>
        </w:rPr>
        <w:t xml:space="preserve">the activities that interact in the area, such as port operation, nature tourism and the </w:t>
      </w:r>
      <w:r w:rsidR="00472787" w:rsidRPr="00737902">
        <w:rPr>
          <w:szCs w:val="22"/>
          <w:lang w:val="en-GB"/>
        </w:rPr>
        <w:t>scallop</w:t>
      </w:r>
      <w:r w:rsidRPr="00737902">
        <w:rPr>
          <w:szCs w:val="22"/>
          <w:lang w:val="en-GB"/>
        </w:rPr>
        <w:t xml:space="preserve"> fattening. </w:t>
      </w:r>
      <w:r w:rsidR="00472787" w:rsidRPr="00737902">
        <w:rPr>
          <w:szCs w:val="22"/>
          <w:lang w:val="en-GB"/>
        </w:rPr>
        <w:t>Also</w:t>
      </w:r>
      <w:r w:rsidRPr="00737902">
        <w:rPr>
          <w:szCs w:val="22"/>
          <w:lang w:val="en-GB"/>
        </w:rPr>
        <w:t xml:space="preserve">, there are serious </w:t>
      </w:r>
      <w:r w:rsidR="00472787" w:rsidRPr="00737902">
        <w:rPr>
          <w:szCs w:val="22"/>
          <w:lang w:val="en-GB"/>
        </w:rPr>
        <w:t xml:space="preserve">pollution </w:t>
      </w:r>
      <w:r w:rsidRPr="00737902">
        <w:rPr>
          <w:szCs w:val="22"/>
          <w:lang w:val="en-GB"/>
        </w:rPr>
        <w:t xml:space="preserve">problems caused by vessel operations and </w:t>
      </w:r>
      <w:r w:rsidR="00472787" w:rsidRPr="00737902">
        <w:rPr>
          <w:szCs w:val="22"/>
          <w:lang w:val="en-GB"/>
        </w:rPr>
        <w:t xml:space="preserve">untreated </w:t>
      </w:r>
      <w:r w:rsidRPr="00737902">
        <w:rPr>
          <w:szCs w:val="22"/>
          <w:lang w:val="en-GB"/>
        </w:rPr>
        <w:t xml:space="preserve">wastewater and garbage discharges from the population. These issues </w:t>
      </w:r>
      <w:r w:rsidR="00472787" w:rsidRPr="00737902">
        <w:rPr>
          <w:szCs w:val="22"/>
          <w:lang w:val="en-GB"/>
        </w:rPr>
        <w:t>affect</w:t>
      </w:r>
      <w:r w:rsidRPr="00737902">
        <w:rPr>
          <w:szCs w:val="22"/>
          <w:lang w:val="en-GB"/>
        </w:rPr>
        <w:t xml:space="preserve"> the Paracas area and endangers biodiversity of high conservation value such as the Peruvian potoyunco and the Humboldt </w:t>
      </w:r>
      <w:r w:rsidR="00472787" w:rsidRPr="00737902">
        <w:rPr>
          <w:szCs w:val="22"/>
          <w:lang w:val="en-GB"/>
        </w:rPr>
        <w:t>penguin</w:t>
      </w:r>
      <w:r w:rsidRPr="00737902">
        <w:rPr>
          <w:szCs w:val="22"/>
          <w:lang w:val="en-GB"/>
        </w:rPr>
        <w:t xml:space="preserve">. Several entities monitor parameters of environmental quality and biodiversity of the bay, but </w:t>
      </w:r>
      <w:r w:rsidR="00472787" w:rsidRPr="00737902">
        <w:rPr>
          <w:szCs w:val="22"/>
          <w:lang w:val="en-GB"/>
        </w:rPr>
        <w:t xml:space="preserve">it is still a challenge </w:t>
      </w:r>
      <w:r w:rsidRPr="00737902">
        <w:rPr>
          <w:szCs w:val="22"/>
          <w:lang w:val="en-GB"/>
        </w:rPr>
        <w:t>sharing information and performing integrated analys</w:t>
      </w:r>
      <w:r w:rsidR="00472787" w:rsidRPr="00737902">
        <w:rPr>
          <w:szCs w:val="22"/>
          <w:lang w:val="en-GB"/>
        </w:rPr>
        <w:t>e</w:t>
      </w:r>
      <w:r w:rsidRPr="00737902">
        <w:rPr>
          <w:szCs w:val="22"/>
          <w:lang w:val="en-GB"/>
        </w:rPr>
        <w:t xml:space="preserve">s that can sustain management action with </w:t>
      </w:r>
      <w:r w:rsidR="00472787" w:rsidRPr="00737902">
        <w:rPr>
          <w:szCs w:val="22"/>
          <w:lang w:val="en-GB"/>
        </w:rPr>
        <w:t xml:space="preserve">an </w:t>
      </w:r>
      <w:r w:rsidRPr="00737902">
        <w:rPr>
          <w:szCs w:val="22"/>
          <w:lang w:val="en-GB"/>
        </w:rPr>
        <w:t>ecosystem approach</w:t>
      </w:r>
      <w:r w:rsidR="00472787" w:rsidRPr="00737902">
        <w:rPr>
          <w:szCs w:val="22"/>
          <w:lang w:val="en-GB"/>
        </w:rPr>
        <w:t>.</w:t>
      </w:r>
    </w:p>
    <w:p w14:paraId="7E0EB441" w14:textId="49411601" w:rsidR="002A11D7" w:rsidRPr="00737902" w:rsidRDefault="002A11D7" w:rsidP="00E664E3">
      <w:pPr>
        <w:pStyle w:val="Heading3"/>
        <w:jc w:val="both"/>
        <w:rPr>
          <w:rFonts w:asciiTheme="minorHAnsi" w:hAnsiTheme="minorHAnsi"/>
          <w:sz w:val="22"/>
          <w:szCs w:val="22"/>
          <w:lang w:val="en-GB"/>
        </w:rPr>
      </w:pPr>
      <w:bookmarkStart w:id="39" w:name="_Toc506898194"/>
      <w:r w:rsidRPr="00737902">
        <w:rPr>
          <w:rFonts w:asciiTheme="minorHAnsi" w:hAnsiTheme="minorHAnsi"/>
          <w:sz w:val="22"/>
          <w:szCs w:val="22"/>
          <w:lang w:val="en-GB"/>
        </w:rPr>
        <w:t xml:space="preserve">Barrier 3: </w:t>
      </w:r>
      <w:r w:rsidR="00472787" w:rsidRPr="00737902">
        <w:rPr>
          <w:rFonts w:asciiTheme="minorHAnsi" w:hAnsiTheme="minorHAnsi"/>
          <w:sz w:val="22"/>
          <w:szCs w:val="22"/>
          <w:lang w:val="en-GB"/>
        </w:rPr>
        <w:t>Domestic</w:t>
      </w:r>
      <w:r w:rsidRPr="00737902">
        <w:rPr>
          <w:rFonts w:asciiTheme="minorHAnsi" w:hAnsiTheme="minorHAnsi"/>
          <w:sz w:val="22"/>
          <w:szCs w:val="22"/>
          <w:lang w:val="en-GB"/>
        </w:rPr>
        <w:t xml:space="preserve"> consumption of priority fishery products </w:t>
      </w:r>
      <w:r w:rsidR="00B30CBB" w:rsidRPr="00737902">
        <w:rPr>
          <w:rFonts w:asciiTheme="minorHAnsi" w:hAnsiTheme="minorHAnsi"/>
          <w:sz w:val="22"/>
          <w:szCs w:val="22"/>
          <w:lang w:val="en-GB"/>
        </w:rPr>
        <w:t>does not take off</w:t>
      </w:r>
      <w:bookmarkEnd w:id="39"/>
    </w:p>
    <w:p w14:paraId="15262497" w14:textId="611F127D"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For Chile and </w:t>
      </w:r>
      <w:r w:rsidR="005174C6" w:rsidRPr="00737902">
        <w:rPr>
          <w:szCs w:val="22"/>
          <w:lang w:val="en-GB"/>
        </w:rPr>
        <w:t>Peru,</w:t>
      </w:r>
      <w:r w:rsidRPr="00737902">
        <w:rPr>
          <w:szCs w:val="22"/>
          <w:lang w:val="en-GB"/>
        </w:rPr>
        <w:t xml:space="preserve"> it is essential to increase the per capita consumption of fishery products. Three species have been prioritized for their nutritional value and availability: jibia/pota, anchoveta and macroalga</w:t>
      </w:r>
      <w:r w:rsidR="00B30CBB" w:rsidRPr="00737902">
        <w:rPr>
          <w:szCs w:val="22"/>
          <w:lang w:val="en-GB"/>
        </w:rPr>
        <w:t>e</w:t>
      </w:r>
      <w:r w:rsidRPr="00737902">
        <w:rPr>
          <w:szCs w:val="22"/>
          <w:lang w:val="en-GB"/>
        </w:rPr>
        <w:t>. These species are important in the HCLME, and their use to nourish the population would be a valuable contribution to sustain food security.</w:t>
      </w:r>
    </w:p>
    <w:p w14:paraId="73567BCF" w14:textId="4463531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Jibia/pota is the second export </w:t>
      </w:r>
      <w:r w:rsidR="00B30CBB" w:rsidRPr="00737902">
        <w:rPr>
          <w:szCs w:val="22"/>
          <w:lang w:val="en-GB"/>
        </w:rPr>
        <w:t xml:space="preserve">item </w:t>
      </w:r>
      <w:r w:rsidRPr="00737902">
        <w:rPr>
          <w:szCs w:val="22"/>
          <w:lang w:val="en-GB"/>
        </w:rPr>
        <w:t>of Chilean (after salmon) and Peruvian (after anchoveta)</w:t>
      </w:r>
      <w:r w:rsidR="00B30CBB" w:rsidRPr="00737902">
        <w:rPr>
          <w:szCs w:val="22"/>
          <w:lang w:val="en-GB"/>
        </w:rPr>
        <w:t xml:space="preserve"> fishery products</w:t>
      </w:r>
      <w:r w:rsidRPr="00737902">
        <w:rPr>
          <w:szCs w:val="22"/>
          <w:lang w:val="en-GB"/>
        </w:rPr>
        <w:t>. Both countries produce a variety of processed products (e.g.</w:t>
      </w:r>
      <w:r w:rsidR="00B30CBB" w:rsidRPr="00737902">
        <w:rPr>
          <w:szCs w:val="22"/>
          <w:lang w:val="en-GB"/>
        </w:rPr>
        <w:t>,</w:t>
      </w:r>
      <w:r w:rsidRPr="00737902">
        <w:rPr>
          <w:szCs w:val="22"/>
          <w:lang w:val="en-GB"/>
        </w:rPr>
        <w:t xml:space="preserve"> breaded) that are shipped to a </w:t>
      </w:r>
      <w:r w:rsidR="00B30CBB" w:rsidRPr="00737902">
        <w:rPr>
          <w:szCs w:val="22"/>
          <w:lang w:val="en-GB"/>
        </w:rPr>
        <w:t xml:space="preserve">range </w:t>
      </w:r>
      <w:r w:rsidRPr="00737902">
        <w:rPr>
          <w:szCs w:val="22"/>
          <w:lang w:val="en-GB"/>
        </w:rPr>
        <w:t xml:space="preserve">of countries such as Spain, China, South Korea and Mexico. However, domestic consumption is very low, despite the existing promotion campaigns, consumers are not incorporating jibia/pota in their consumption habits. </w:t>
      </w:r>
    </w:p>
    <w:p w14:paraId="57D8B4ED" w14:textId="74C65E94"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Something similar occurs with anchoveta and </w:t>
      </w:r>
      <w:r w:rsidR="005174C6" w:rsidRPr="00737902">
        <w:rPr>
          <w:szCs w:val="22"/>
          <w:lang w:val="en-GB"/>
        </w:rPr>
        <w:t>macroalgae</w:t>
      </w:r>
      <w:r w:rsidRPr="00737902">
        <w:rPr>
          <w:szCs w:val="22"/>
          <w:lang w:val="en-GB"/>
        </w:rPr>
        <w:t>:</w:t>
      </w:r>
    </w:p>
    <w:p w14:paraId="6BF5E1B8" w14:textId="03724937" w:rsidR="002A11D7" w:rsidRPr="00737902" w:rsidRDefault="002A11D7" w:rsidP="000C236E">
      <w:pPr>
        <w:pStyle w:val="ListParagraph"/>
        <w:numPr>
          <w:ilvl w:val="0"/>
          <w:numId w:val="56"/>
        </w:numPr>
        <w:spacing w:after="160" w:line="259" w:lineRule="auto"/>
        <w:contextualSpacing/>
        <w:jc w:val="both"/>
        <w:rPr>
          <w:szCs w:val="22"/>
          <w:lang w:val="en-GB"/>
        </w:rPr>
      </w:pPr>
      <w:r w:rsidRPr="00737902">
        <w:rPr>
          <w:szCs w:val="22"/>
          <w:lang w:val="en-GB"/>
        </w:rPr>
        <w:t xml:space="preserve">In Peru, despite the availability of </w:t>
      </w:r>
      <w:r w:rsidR="00B30CBB" w:rsidRPr="00737902">
        <w:rPr>
          <w:szCs w:val="22"/>
          <w:lang w:val="en-GB"/>
        </w:rPr>
        <w:t xml:space="preserve">a number </w:t>
      </w:r>
      <w:r w:rsidRPr="00737902">
        <w:rPr>
          <w:szCs w:val="22"/>
          <w:lang w:val="en-GB"/>
        </w:rPr>
        <w:t>anchoveta products (e.g.</w:t>
      </w:r>
      <w:r w:rsidR="00B30CBB" w:rsidRPr="00737902">
        <w:rPr>
          <w:szCs w:val="22"/>
          <w:lang w:val="en-GB"/>
        </w:rPr>
        <w:t>,</w:t>
      </w:r>
      <w:r w:rsidRPr="00737902">
        <w:rPr>
          <w:szCs w:val="22"/>
          <w:lang w:val="en-GB"/>
        </w:rPr>
        <w:t xml:space="preserve"> canned, hamburgers) together with a strong consumer promotion campaign by the “</w:t>
      </w:r>
      <w:r w:rsidR="00B30CBB" w:rsidRPr="00737902">
        <w:rPr>
          <w:szCs w:val="22"/>
          <w:lang w:val="en-GB"/>
        </w:rPr>
        <w:t>A Comer Pescado</w:t>
      </w:r>
      <w:r w:rsidRPr="00737902">
        <w:rPr>
          <w:szCs w:val="22"/>
          <w:lang w:val="en-GB"/>
        </w:rPr>
        <w:t>” program</w:t>
      </w:r>
      <w:r w:rsidR="00B30CBB" w:rsidRPr="00737902">
        <w:rPr>
          <w:szCs w:val="22"/>
          <w:lang w:val="en-GB"/>
        </w:rPr>
        <w:t>me,</w:t>
      </w:r>
      <w:r w:rsidRPr="00737902">
        <w:rPr>
          <w:szCs w:val="22"/>
          <w:lang w:val="en-GB"/>
        </w:rPr>
        <w:t xml:space="preserve"> the domestic demand </w:t>
      </w:r>
      <w:r w:rsidR="00EE0206" w:rsidRPr="00737902">
        <w:rPr>
          <w:szCs w:val="22"/>
          <w:lang w:val="en-GB"/>
        </w:rPr>
        <w:t>does</w:t>
      </w:r>
      <w:r w:rsidRPr="00737902">
        <w:rPr>
          <w:szCs w:val="22"/>
          <w:lang w:val="en-GB"/>
        </w:rPr>
        <w:t xml:space="preserve"> not increase. </w:t>
      </w:r>
    </w:p>
    <w:p w14:paraId="26338BDA" w14:textId="2DB03DEF" w:rsidR="002A11D7" w:rsidRPr="00737902" w:rsidRDefault="002A11D7" w:rsidP="000C236E">
      <w:pPr>
        <w:pStyle w:val="ListParagraph"/>
        <w:numPr>
          <w:ilvl w:val="0"/>
          <w:numId w:val="56"/>
        </w:numPr>
        <w:spacing w:after="160" w:line="259" w:lineRule="auto"/>
        <w:contextualSpacing/>
        <w:jc w:val="both"/>
        <w:rPr>
          <w:szCs w:val="22"/>
          <w:lang w:val="en-GB"/>
        </w:rPr>
      </w:pPr>
      <w:r w:rsidRPr="00737902">
        <w:rPr>
          <w:szCs w:val="22"/>
          <w:lang w:val="en-GB"/>
        </w:rPr>
        <w:t>Both countries have traditional</w:t>
      </w:r>
      <w:r w:rsidR="00B30CBB" w:rsidRPr="00737902">
        <w:rPr>
          <w:szCs w:val="22"/>
          <w:lang w:val="en-GB"/>
        </w:rPr>
        <w:t>ly</w:t>
      </w:r>
      <w:r w:rsidRPr="00737902">
        <w:rPr>
          <w:szCs w:val="22"/>
          <w:lang w:val="en-GB"/>
        </w:rPr>
        <w:t xml:space="preserve"> </w:t>
      </w:r>
      <w:r w:rsidR="00B30CBB" w:rsidRPr="00737902">
        <w:rPr>
          <w:szCs w:val="22"/>
          <w:lang w:val="en-GB"/>
        </w:rPr>
        <w:t xml:space="preserve">consumed </w:t>
      </w:r>
      <w:r w:rsidRPr="00737902">
        <w:rPr>
          <w:szCs w:val="22"/>
          <w:lang w:val="en-GB"/>
        </w:rPr>
        <w:t xml:space="preserve">algae, but this consumption is marginal. In Chile, </w:t>
      </w:r>
      <w:r w:rsidR="00B30CBB" w:rsidRPr="00737902">
        <w:rPr>
          <w:szCs w:val="22"/>
          <w:lang w:val="en-GB"/>
        </w:rPr>
        <w:t xml:space="preserve">a range of </w:t>
      </w:r>
      <w:r w:rsidRPr="00737902">
        <w:rPr>
          <w:szCs w:val="22"/>
          <w:lang w:val="en-GB"/>
        </w:rPr>
        <w:t xml:space="preserve">products </w:t>
      </w:r>
      <w:r w:rsidR="00B30CBB" w:rsidRPr="00737902">
        <w:rPr>
          <w:szCs w:val="22"/>
          <w:lang w:val="en-GB"/>
        </w:rPr>
        <w:t xml:space="preserve">have been developed </w:t>
      </w:r>
      <w:r w:rsidRPr="00737902">
        <w:rPr>
          <w:szCs w:val="22"/>
          <w:lang w:val="en-GB"/>
        </w:rPr>
        <w:t>such as marmalades, cochayuyo (</w:t>
      </w:r>
      <w:r w:rsidRPr="00737902">
        <w:rPr>
          <w:i/>
          <w:szCs w:val="22"/>
          <w:lang w:val="en-GB"/>
        </w:rPr>
        <w:t>Durvillaea antarctica</w:t>
      </w:r>
      <w:r w:rsidRPr="00737902">
        <w:rPr>
          <w:szCs w:val="22"/>
          <w:lang w:val="en-GB"/>
        </w:rPr>
        <w:t>) and luche (</w:t>
      </w:r>
      <w:r w:rsidRPr="00737902">
        <w:rPr>
          <w:i/>
          <w:szCs w:val="22"/>
          <w:lang w:val="en-GB"/>
        </w:rPr>
        <w:t>Pyropia</w:t>
      </w:r>
      <w:r w:rsidRPr="00737902">
        <w:rPr>
          <w:szCs w:val="22"/>
          <w:lang w:val="en-GB"/>
        </w:rPr>
        <w:t xml:space="preserve"> sp.)</w:t>
      </w:r>
      <w:r w:rsidR="00B30CBB" w:rsidRPr="00737902">
        <w:rPr>
          <w:szCs w:val="22"/>
          <w:lang w:val="en-GB"/>
        </w:rPr>
        <w:t xml:space="preserve"> burgers</w:t>
      </w:r>
      <w:r w:rsidRPr="00737902">
        <w:rPr>
          <w:szCs w:val="22"/>
          <w:lang w:val="en-GB"/>
        </w:rPr>
        <w:t xml:space="preserve">, and enriched flour and biscuits. However, these products have only settled in the gourmet market. </w:t>
      </w:r>
    </w:p>
    <w:p w14:paraId="7CB78716" w14:textId="6ED811E0"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available information indicates that there are multiple factors that constraint the mass consumption of these species. These are related to the supply, quality of raw materials, regulations about the resource and their products</w:t>
      </w:r>
      <w:r w:rsidR="0090185F" w:rsidRPr="00737902">
        <w:rPr>
          <w:szCs w:val="22"/>
          <w:lang w:val="en-GB"/>
        </w:rPr>
        <w:t>,</w:t>
      </w:r>
      <w:r w:rsidRPr="00737902">
        <w:rPr>
          <w:szCs w:val="22"/>
          <w:lang w:val="en-GB"/>
        </w:rPr>
        <w:t xml:space="preserve"> and consumption habits (Villena, 2013; Freón et al., 2014; Ibañez &amp; Ulloa, 2014). </w:t>
      </w:r>
    </w:p>
    <w:p w14:paraId="27C64DD5" w14:textId="7E498498" w:rsidR="002A11D7" w:rsidRPr="00737902" w:rsidRDefault="002A11D7" w:rsidP="00E664E3">
      <w:pPr>
        <w:pStyle w:val="Heading3"/>
        <w:jc w:val="both"/>
        <w:rPr>
          <w:rFonts w:asciiTheme="minorHAnsi" w:hAnsiTheme="minorHAnsi"/>
          <w:sz w:val="22"/>
          <w:szCs w:val="22"/>
          <w:lang w:val="en-GB"/>
        </w:rPr>
      </w:pPr>
      <w:bookmarkStart w:id="40" w:name="_Toc506898195"/>
      <w:r w:rsidRPr="00737902">
        <w:rPr>
          <w:rFonts w:asciiTheme="minorHAnsi" w:hAnsiTheme="minorHAnsi"/>
          <w:sz w:val="22"/>
          <w:szCs w:val="22"/>
          <w:lang w:val="en-GB"/>
        </w:rPr>
        <w:t xml:space="preserve">Barrier 4: </w:t>
      </w:r>
      <w:r w:rsidR="0090185F" w:rsidRPr="00737902">
        <w:rPr>
          <w:rFonts w:asciiTheme="minorHAnsi" w:hAnsiTheme="minorHAnsi"/>
          <w:sz w:val="22"/>
          <w:szCs w:val="22"/>
          <w:lang w:val="en-GB"/>
        </w:rPr>
        <w:t>Little</w:t>
      </w:r>
      <w:r w:rsidRPr="00737902">
        <w:rPr>
          <w:rFonts w:asciiTheme="minorHAnsi" w:hAnsiTheme="minorHAnsi"/>
          <w:sz w:val="22"/>
          <w:szCs w:val="22"/>
          <w:lang w:val="en-GB"/>
        </w:rPr>
        <w:t xml:space="preserve"> experience in comprehensive interventions for diversification of </w:t>
      </w:r>
      <w:r w:rsidR="0090185F" w:rsidRPr="00737902">
        <w:rPr>
          <w:rFonts w:asciiTheme="minorHAnsi" w:hAnsiTheme="minorHAnsi"/>
          <w:sz w:val="22"/>
          <w:szCs w:val="22"/>
          <w:lang w:val="en-GB"/>
        </w:rPr>
        <w:t>livelihoods</w:t>
      </w:r>
      <w:r w:rsidRPr="00737902">
        <w:rPr>
          <w:rFonts w:asciiTheme="minorHAnsi" w:hAnsiTheme="minorHAnsi"/>
          <w:sz w:val="22"/>
          <w:szCs w:val="22"/>
          <w:lang w:val="en-GB"/>
        </w:rPr>
        <w:t xml:space="preserve"> of coastal communities</w:t>
      </w:r>
      <w:bookmarkEnd w:id="40"/>
    </w:p>
    <w:p w14:paraId="7DA49B26" w14:textId="6A6B3F1E" w:rsidR="002A11D7" w:rsidRPr="00737902" w:rsidRDefault="0090185F" w:rsidP="000C236E">
      <w:pPr>
        <w:pStyle w:val="ListParagraph"/>
        <w:numPr>
          <w:ilvl w:val="0"/>
          <w:numId w:val="12"/>
        </w:numPr>
        <w:spacing w:after="160" w:line="259" w:lineRule="auto"/>
        <w:contextualSpacing/>
        <w:jc w:val="both"/>
        <w:rPr>
          <w:szCs w:val="22"/>
          <w:lang w:val="en-GB"/>
        </w:rPr>
      </w:pPr>
      <w:r w:rsidRPr="00737902">
        <w:rPr>
          <w:szCs w:val="22"/>
          <w:lang w:val="en-GB"/>
        </w:rPr>
        <w:t>P</w:t>
      </w:r>
      <w:r w:rsidR="002A11D7" w:rsidRPr="00737902">
        <w:rPr>
          <w:szCs w:val="22"/>
          <w:lang w:val="en-GB"/>
        </w:rPr>
        <w:t xml:space="preserve">roductive diversification of organized artisanal fishermen is part of the objectives of the SAP. In Chile and Peru, the fishery authorities have several support mechanisms to </w:t>
      </w:r>
      <w:r w:rsidRPr="00737902">
        <w:rPr>
          <w:szCs w:val="22"/>
          <w:lang w:val="en-GB"/>
        </w:rPr>
        <w:t>assist</w:t>
      </w:r>
      <w:r w:rsidR="002A11D7" w:rsidRPr="00737902">
        <w:rPr>
          <w:szCs w:val="22"/>
          <w:lang w:val="en-GB"/>
        </w:rPr>
        <w:t xml:space="preserve"> fishermen (e.g.</w:t>
      </w:r>
      <w:r w:rsidRPr="00737902">
        <w:rPr>
          <w:szCs w:val="22"/>
          <w:lang w:val="en-GB"/>
        </w:rPr>
        <w:t>,</w:t>
      </w:r>
      <w:r w:rsidR="002A11D7" w:rsidRPr="00737902">
        <w:rPr>
          <w:szCs w:val="22"/>
          <w:lang w:val="en-GB"/>
        </w:rPr>
        <w:t xml:space="preserve"> competitive funds, training, credit) that are complemented with initiatives from other entities that support productive entrepreneurship. For example, the </w:t>
      </w:r>
      <w:r w:rsidRPr="00737902">
        <w:rPr>
          <w:szCs w:val="22"/>
          <w:lang w:val="en-GB"/>
        </w:rPr>
        <w:t xml:space="preserve">Fund for the Promotion of Artisanal Fisheries </w:t>
      </w:r>
      <w:r w:rsidR="002A11D7" w:rsidRPr="00737902">
        <w:rPr>
          <w:szCs w:val="22"/>
          <w:lang w:val="en-GB"/>
        </w:rPr>
        <w:t xml:space="preserve">(FFPA) and the resources from the Production Development Corporation (CORFO) of Chile, or the credits from the National Fund for Fisheries Development (FONDEPES) and the competitions of the </w:t>
      </w:r>
      <w:r w:rsidR="008663B8" w:rsidRPr="00737902">
        <w:rPr>
          <w:szCs w:val="22"/>
          <w:lang w:val="en-GB"/>
        </w:rPr>
        <w:t xml:space="preserve">Peruvian </w:t>
      </w:r>
      <w:r w:rsidR="002A11D7" w:rsidRPr="00737902">
        <w:rPr>
          <w:szCs w:val="22"/>
          <w:lang w:val="en-GB"/>
        </w:rPr>
        <w:t xml:space="preserve">National Program for </w:t>
      </w:r>
      <w:r w:rsidR="009F156C" w:rsidRPr="00737902">
        <w:rPr>
          <w:szCs w:val="22"/>
          <w:lang w:val="en-GB"/>
        </w:rPr>
        <w:t xml:space="preserve">Innovation of </w:t>
      </w:r>
      <w:r w:rsidR="002A11D7" w:rsidRPr="00737902">
        <w:rPr>
          <w:szCs w:val="22"/>
          <w:lang w:val="en-GB"/>
        </w:rPr>
        <w:t xml:space="preserve">Competitiveness and </w:t>
      </w:r>
      <w:r w:rsidR="005174C6" w:rsidRPr="00737902">
        <w:rPr>
          <w:szCs w:val="22"/>
          <w:lang w:val="en-GB"/>
        </w:rPr>
        <w:t>Productivity (</w:t>
      </w:r>
      <w:r w:rsidR="002A11D7" w:rsidRPr="00737902">
        <w:rPr>
          <w:szCs w:val="22"/>
          <w:lang w:val="en-GB"/>
        </w:rPr>
        <w:t>Innóvate Perú).</w:t>
      </w:r>
    </w:p>
    <w:p w14:paraId="2EE0F88B" w14:textId="2C07372F"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However, the interventions of the fishery authorities mainly have a sectoral approach and </w:t>
      </w:r>
      <w:r w:rsidR="00331D1D" w:rsidRPr="00737902">
        <w:rPr>
          <w:szCs w:val="22"/>
          <w:lang w:val="en-GB"/>
        </w:rPr>
        <w:t xml:space="preserve">do not incorporate </w:t>
      </w:r>
      <w:r w:rsidR="005174C6" w:rsidRPr="00737902">
        <w:rPr>
          <w:szCs w:val="22"/>
          <w:lang w:val="en-GB"/>
        </w:rPr>
        <w:t>the</w:t>
      </w:r>
      <w:r w:rsidRPr="00737902">
        <w:rPr>
          <w:szCs w:val="22"/>
          <w:lang w:val="en-GB"/>
        </w:rPr>
        <w:t xml:space="preserve"> wider perspective of sustainable </w:t>
      </w:r>
      <w:r w:rsidR="00331D1D" w:rsidRPr="00737902">
        <w:rPr>
          <w:szCs w:val="22"/>
          <w:lang w:val="en-GB"/>
        </w:rPr>
        <w:t xml:space="preserve">human </w:t>
      </w:r>
      <w:r w:rsidR="005174C6" w:rsidRPr="00737902">
        <w:rPr>
          <w:szCs w:val="22"/>
          <w:lang w:val="en-GB"/>
        </w:rPr>
        <w:t>development (</w:t>
      </w:r>
      <w:r w:rsidRPr="00737902">
        <w:rPr>
          <w:szCs w:val="22"/>
          <w:lang w:val="en-GB"/>
        </w:rPr>
        <w:t>UNDP, 1990; UNDP, 2011). Comprehensive</w:t>
      </w:r>
      <w:r w:rsidR="00331D1D" w:rsidRPr="00737902">
        <w:rPr>
          <w:szCs w:val="22"/>
          <w:lang w:val="en-GB"/>
        </w:rPr>
        <w:t xml:space="preserve"> development</w:t>
      </w:r>
      <w:r w:rsidRPr="00737902">
        <w:rPr>
          <w:szCs w:val="22"/>
          <w:lang w:val="en-GB"/>
        </w:rPr>
        <w:t xml:space="preserve"> interventions require accompaniment and support for the development of community capitals</w:t>
      </w:r>
      <w:r w:rsidRPr="00737902">
        <w:rPr>
          <w:rStyle w:val="FootnoteReference"/>
          <w:szCs w:val="22"/>
          <w:lang w:val="en-GB"/>
        </w:rPr>
        <w:footnoteReference w:id="23"/>
      </w:r>
      <w:r w:rsidRPr="00737902">
        <w:rPr>
          <w:szCs w:val="22"/>
          <w:lang w:val="en-GB"/>
        </w:rPr>
        <w:t>. This includes</w:t>
      </w:r>
      <w:r w:rsidR="00E22BCE" w:rsidRPr="00737902">
        <w:rPr>
          <w:szCs w:val="22"/>
          <w:lang w:val="en-GB"/>
        </w:rPr>
        <w:t>, for example,</w:t>
      </w:r>
      <w:r w:rsidRPr="00737902">
        <w:rPr>
          <w:szCs w:val="22"/>
          <w:lang w:val="en-GB"/>
        </w:rPr>
        <w:t xml:space="preserve"> the strengthening of organizations, </w:t>
      </w:r>
      <w:r w:rsidR="00E22BCE" w:rsidRPr="00737902">
        <w:rPr>
          <w:szCs w:val="22"/>
          <w:lang w:val="en-GB"/>
        </w:rPr>
        <w:t xml:space="preserve">collaborative </w:t>
      </w:r>
      <w:r w:rsidRPr="00737902">
        <w:rPr>
          <w:szCs w:val="22"/>
          <w:lang w:val="en-GB"/>
        </w:rPr>
        <w:t>networks and community identity (social capital), capacity building (human capital), and financing of productive initiatives (financial capital).</w:t>
      </w:r>
    </w:p>
    <w:p w14:paraId="07ABAA2A"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There are interesting experiences, whose exchange can contribute to develop more comprehensive interventions, For example:</w:t>
      </w:r>
    </w:p>
    <w:p w14:paraId="5FABD38A" w14:textId="68BA20BD" w:rsidR="002A11D7" w:rsidRPr="00737902" w:rsidRDefault="002A11D7" w:rsidP="000C236E">
      <w:pPr>
        <w:pStyle w:val="ListParagraph"/>
        <w:numPr>
          <w:ilvl w:val="0"/>
          <w:numId w:val="57"/>
        </w:numPr>
        <w:spacing w:after="160" w:line="259" w:lineRule="auto"/>
        <w:contextualSpacing/>
        <w:jc w:val="both"/>
        <w:rPr>
          <w:szCs w:val="22"/>
          <w:lang w:val="en-GB"/>
        </w:rPr>
      </w:pPr>
      <w:r w:rsidRPr="00737902">
        <w:rPr>
          <w:szCs w:val="22"/>
          <w:lang w:val="en-GB"/>
        </w:rPr>
        <w:t>In Chile, SERNAPESCA has a gender unity that prepares analys</w:t>
      </w:r>
      <w:r w:rsidR="00E22BCE" w:rsidRPr="00737902">
        <w:rPr>
          <w:szCs w:val="22"/>
          <w:lang w:val="en-GB"/>
        </w:rPr>
        <w:t>e</w:t>
      </w:r>
      <w:r w:rsidRPr="00737902">
        <w:rPr>
          <w:szCs w:val="22"/>
          <w:lang w:val="en-GB"/>
        </w:rPr>
        <w:t xml:space="preserve">s and frequently generates a report on the activities of women and men in the fishing and aquaculture sector. </w:t>
      </w:r>
      <w:r w:rsidR="00E22BCE" w:rsidRPr="00737902">
        <w:rPr>
          <w:szCs w:val="22"/>
          <w:lang w:val="en-GB"/>
        </w:rPr>
        <w:t>In addition, SERNAPESCA monitors, among its institutional management indicators, the compliance with the government gender agenda.</w:t>
      </w:r>
    </w:p>
    <w:p w14:paraId="58477F0A" w14:textId="601E6082" w:rsidR="002A11D7" w:rsidRPr="00737902" w:rsidRDefault="002A11D7" w:rsidP="000C236E">
      <w:pPr>
        <w:pStyle w:val="ListParagraph"/>
        <w:numPr>
          <w:ilvl w:val="0"/>
          <w:numId w:val="57"/>
        </w:numPr>
        <w:spacing w:after="160" w:line="259" w:lineRule="auto"/>
        <w:contextualSpacing/>
        <w:jc w:val="both"/>
        <w:rPr>
          <w:szCs w:val="22"/>
          <w:lang w:val="en-GB"/>
        </w:rPr>
      </w:pPr>
      <w:r w:rsidRPr="00737902">
        <w:rPr>
          <w:szCs w:val="22"/>
          <w:lang w:val="en-GB"/>
        </w:rPr>
        <w:t xml:space="preserve">In Peru, FONDEPES applies </w:t>
      </w:r>
      <w:r w:rsidR="00E22BCE" w:rsidRPr="00737902">
        <w:rPr>
          <w:szCs w:val="22"/>
          <w:lang w:val="en-GB"/>
        </w:rPr>
        <w:t xml:space="preserve">a </w:t>
      </w:r>
      <w:r w:rsidRPr="00737902">
        <w:rPr>
          <w:szCs w:val="22"/>
          <w:lang w:val="en-GB"/>
        </w:rPr>
        <w:t xml:space="preserve">gender approach in its credit and training </w:t>
      </w:r>
      <w:r w:rsidR="00E22BCE" w:rsidRPr="00737902">
        <w:rPr>
          <w:szCs w:val="22"/>
          <w:lang w:val="en-GB"/>
        </w:rPr>
        <w:t>actions</w:t>
      </w:r>
      <w:r w:rsidRPr="00737902">
        <w:rPr>
          <w:szCs w:val="22"/>
          <w:lang w:val="en-GB"/>
        </w:rPr>
        <w:t xml:space="preserve">. Part of its strategy is to recognize that women and families are key </w:t>
      </w:r>
      <w:r w:rsidR="00E22BCE" w:rsidRPr="00737902">
        <w:rPr>
          <w:szCs w:val="22"/>
          <w:lang w:val="en-GB"/>
        </w:rPr>
        <w:t>players</w:t>
      </w:r>
      <w:r w:rsidRPr="00737902">
        <w:rPr>
          <w:szCs w:val="22"/>
          <w:lang w:val="en-GB"/>
        </w:rPr>
        <w:t xml:space="preserve"> for the development of the productive fishing activities and related businesses.</w:t>
      </w:r>
    </w:p>
    <w:p w14:paraId="49E1822B"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Some constraints of the current way of operation that should be mentioned are:</w:t>
      </w:r>
    </w:p>
    <w:p w14:paraId="48F30C91" w14:textId="77777777" w:rsidR="002A11D7" w:rsidRPr="00737902" w:rsidRDefault="002A11D7" w:rsidP="00E664E3">
      <w:pPr>
        <w:pStyle w:val="ListParagraph"/>
        <w:numPr>
          <w:ilvl w:val="1"/>
          <w:numId w:val="10"/>
        </w:numPr>
        <w:spacing w:after="160" w:line="259" w:lineRule="auto"/>
        <w:contextualSpacing/>
        <w:jc w:val="both"/>
        <w:rPr>
          <w:szCs w:val="22"/>
          <w:lang w:val="en-GB"/>
        </w:rPr>
      </w:pPr>
      <w:r w:rsidRPr="00737902">
        <w:rPr>
          <w:szCs w:val="22"/>
          <w:lang w:val="en-GB"/>
        </w:rPr>
        <w:t>Fishermen have difficulties preparing proposals and completing the procedures to apply to competitive funds.</w:t>
      </w:r>
    </w:p>
    <w:p w14:paraId="2F360173" w14:textId="790C4FD0" w:rsidR="002A11D7" w:rsidRPr="00737902" w:rsidRDefault="00E22BCE" w:rsidP="00E664E3">
      <w:pPr>
        <w:pStyle w:val="ListParagraph"/>
        <w:numPr>
          <w:ilvl w:val="1"/>
          <w:numId w:val="10"/>
        </w:numPr>
        <w:spacing w:after="160" w:line="259" w:lineRule="auto"/>
        <w:contextualSpacing/>
        <w:jc w:val="both"/>
        <w:rPr>
          <w:szCs w:val="22"/>
          <w:lang w:val="en-GB"/>
        </w:rPr>
      </w:pPr>
      <w:r w:rsidRPr="00737902">
        <w:rPr>
          <w:szCs w:val="22"/>
          <w:lang w:val="en-GB"/>
        </w:rPr>
        <w:t>The role of women and other family members in the development of productive enterprises is not given sufficient relevance.</w:t>
      </w:r>
    </w:p>
    <w:p w14:paraId="1A6553CF" w14:textId="00FDF985" w:rsidR="002A11D7" w:rsidRPr="00737902" w:rsidRDefault="002A11D7" w:rsidP="00E664E3">
      <w:pPr>
        <w:pStyle w:val="ListParagraph"/>
        <w:numPr>
          <w:ilvl w:val="1"/>
          <w:numId w:val="10"/>
        </w:numPr>
        <w:spacing w:after="160" w:line="259" w:lineRule="auto"/>
        <w:contextualSpacing/>
        <w:jc w:val="both"/>
        <w:rPr>
          <w:szCs w:val="22"/>
          <w:lang w:val="en-GB"/>
        </w:rPr>
      </w:pPr>
      <w:r w:rsidRPr="00737902">
        <w:rPr>
          <w:szCs w:val="22"/>
          <w:lang w:val="en-GB"/>
        </w:rPr>
        <w:t>Support to beneficiary groups is punctual (short-term), without considering that associative or family entrepreneurships require maturing time</w:t>
      </w:r>
      <w:r w:rsidR="00AA7A8D" w:rsidRPr="00737902">
        <w:rPr>
          <w:szCs w:val="22"/>
          <w:lang w:val="en-GB"/>
        </w:rPr>
        <w:t xml:space="preserve">, during which, </w:t>
      </w:r>
      <w:r w:rsidRPr="00737902">
        <w:rPr>
          <w:szCs w:val="22"/>
          <w:lang w:val="en-GB"/>
        </w:rPr>
        <w:t xml:space="preserve">having accompaniment is a </w:t>
      </w:r>
      <w:r w:rsidR="00AA7A8D" w:rsidRPr="00737902">
        <w:rPr>
          <w:szCs w:val="22"/>
          <w:lang w:val="en-GB"/>
        </w:rPr>
        <w:t xml:space="preserve">critical success </w:t>
      </w:r>
      <w:r w:rsidRPr="00737902">
        <w:rPr>
          <w:szCs w:val="22"/>
          <w:lang w:val="en-GB"/>
        </w:rPr>
        <w:t xml:space="preserve">factor. </w:t>
      </w:r>
    </w:p>
    <w:p w14:paraId="3C4CDC01" w14:textId="6978C34E" w:rsidR="002A11D7" w:rsidRPr="00737902" w:rsidRDefault="002A11D7" w:rsidP="00E664E3">
      <w:pPr>
        <w:pStyle w:val="Heading3"/>
        <w:jc w:val="both"/>
        <w:rPr>
          <w:rFonts w:asciiTheme="minorHAnsi" w:hAnsiTheme="minorHAnsi"/>
          <w:sz w:val="22"/>
          <w:szCs w:val="22"/>
          <w:lang w:val="en-GB"/>
        </w:rPr>
      </w:pPr>
      <w:bookmarkStart w:id="41" w:name="_Toc506898196"/>
      <w:r w:rsidRPr="00737902">
        <w:rPr>
          <w:rFonts w:asciiTheme="minorHAnsi" w:hAnsiTheme="minorHAnsi"/>
          <w:sz w:val="22"/>
          <w:szCs w:val="22"/>
          <w:lang w:val="en-GB"/>
        </w:rPr>
        <w:t xml:space="preserve">Barrier 5: There are no consolidated mechanisms to ensure </w:t>
      </w:r>
      <w:r w:rsidR="00AA7A8D" w:rsidRPr="00737902">
        <w:rPr>
          <w:rFonts w:asciiTheme="minorHAnsi" w:hAnsiTheme="minorHAnsi"/>
          <w:sz w:val="22"/>
          <w:szCs w:val="22"/>
          <w:lang w:val="en-GB"/>
        </w:rPr>
        <w:t xml:space="preserve">food </w:t>
      </w:r>
      <w:r w:rsidRPr="00737902">
        <w:rPr>
          <w:rFonts w:asciiTheme="minorHAnsi" w:hAnsiTheme="minorHAnsi"/>
          <w:sz w:val="22"/>
          <w:szCs w:val="22"/>
          <w:lang w:val="en-GB"/>
        </w:rPr>
        <w:t>safety and responsible consumption of fishery products sold in the domestic market</w:t>
      </w:r>
      <w:bookmarkEnd w:id="41"/>
    </w:p>
    <w:p w14:paraId="16EBA011" w14:textId="46195E40"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In both countries there are </w:t>
      </w:r>
      <w:r w:rsidR="004D5154" w:rsidRPr="00737902">
        <w:rPr>
          <w:szCs w:val="22"/>
          <w:lang w:val="en-GB"/>
        </w:rPr>
        <w:t xml:space="preserve">strong </w:t>
      </w:r>
      <w:r w:rsidRPr="00737902">
        <w:rPr>
          <w:szCs w:val="22"/>
          <w:lang w:val="en-GB"/>
        </w:rPr>
        <w:t xml:space="preserve">controls to ensure both </w:t>
      </w:r>
      <w:r w:rsidR="004D5154" w:rsidRPr="00737902">
        <w:rPr>
          <w:szCs w:val="22"/>
          <w:lang w:val="en-GB"/>
        </w:rPr>
        <w:t xml:space="preserve">food </w:t>
      </w:r>
      <w:r w:rsidRPr="00737902">
        <w:rPr>
          <w:szCs w:val="22"/>
          <w:lang w:val="en-GB"/>
        </w:rPr>
        <w:t xml:space="preserve">safety and traceability of fishery products for export. However, at domestic level the requirements and controls are </w:t>
      </w:r>
      <w:r w:rsidR="005174C6" w:rsidRPr="00737902">
        <w:rPr>
          <w:szCs w:val="22"/>
          <w:lang w:val="en-GB"/>
        </w:rPr>
        <w:t>laxer,</w:t>
      </w:r>
      <w:r w:rsidRPr="00737902">
        <w:rPr>
          <w:szCs w:val="22"/>
          <w:lang w:val="en-GB"/>
        </w:rPr>
        <w:t xml:space="preserve"> and the </w:t>
      </w:r>
      <w:r w:rsidR="00B34AB7" w:rsidRPr="00737902">
        <w:rPr>
          <w:szCs w:val="22"/>
          <w:lang w:val="en-GB"/>
        </w:rPr>
        <w:t xml:space="preserve">competences </w:t>
      </w:r>
      <w:r w:rsidRPr="00737902">
        <w:rPr>
          <w:szCs w:val="22"/>
          <w:lang w:val="en-GB"/>
        </w:rPr>
        <w:t>are divided among several entities (e.g.</w:t>
      </w:r>
      <w:r w:rsidR="00B34AB7" w:rsidRPr="00737902">
        <w:rPr>
          <w:szCs w:val="22"/>
          <w:lang w:val="en-GB"/>
        </w:rPr>
        <w:t>,</w:t>
      </w:r>
      <w:r w:rsidRPr="00737902">
        <w:rPr>
          <w:szCs w:val="22"/>
          <w:lang w:val="en-GB"/>
        </w:rPr>
        <w:t xml:space="preserve"> municipal control in markets) </w:t>
      </w:r>
      <w:r w:rsidR="00B34AB7" w:rsidRPr="00737902">
        <w:rPr>
          <w:szCs w:val="22"/>
          <w:lang w:val="en-GB"/>
        </w:rPr>
        <w:t xml:space="preserve">that do not always adequately coordinate their actions. </w:t>
      </w:r>
      <w:r w:rsidRPr="00737902">
        <w:rPr>
          <w:szCs w:val="22"/>
          <w:lang w:val="en-GB"/>
        </w:rPr>
        <w:t xml:space="preserve">This facilitates the </w:t>
      </w:r>
      <w:r w:rsidR="00B34AB7" w:rsidRPr="00737902">
        <w:rPr>
          <w:szCs w:val="22"/>
          <w:lang w:val="en-GB"/>
        </w:rPr>
        <w:t>commercialization of</w:t>
      </w:r>
      <w:r w:rsidRPr="00737902">
        <w:rPr>
          <w:szCs w:val="22"/>
          <w:lang w:val="en-GB"/>
        </w:rPr>
        <w:t xml:space="preserve"> products without </w:t>
      </w:r>
      <w:r w:rsidR="005174C6" w:rsidRPr="00737902">
        <w:rPr>
          <w:szCs w:val="22"/>
          <w:lang w:val="en-GB"/>
        </w:rPr>
        <w:t>adequate sanitary</w:t>
      </w:r>
      <w:r w:rsidRPr="00737902">
        <w:rPr>
          <w:szCs w:val="22"/>
          <w:lang w:val="en-GB"/>
        </w:rPr>
        <w:t xml:space="preserve"> management, </w:t>
      </w:r>
      <w:r w:rsidR="00B34AB7" w:rsidRPr="00737902">
        <w:rPr>
          <w:szCs w:val="22"/>
          <w:lang w:val="en-GB"/>
        </w:rPr>
        <w:t>and cases of fish laundering and seafood fraud</w:t>
      </w:r>
      <w:r w:rsidRPr="00737902">
        <w:rPr>
          <w:szCs w:val="22"/>
          <w:lang w:val="en-GB"/>
        </w:rPr>
        <w:t xml:space="preserve">. </w:t>
      </w:r>
    </w:p>
    <w:p w14:paraId="086C4CDC" w14:textId="4858AAAF"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An additional factor is that the national markets do not demand traceability of fishery products and certifications that ensure sustainability and responsible fishing.</w:t>
      </w:r>
    </w:p>
    <w:p w14:paraId="3DCD45C0" w14:textId="77777777" w:rsidR="002A11D7" w:rsidRPr="00737902" w:rsidRDefault="002A11D7" w:rsidP="00E664E3">
      <w:pPr>
        <w:pStyle w:val="Heading3"/>
        <w:jc w:val="both"/>
        <w:rPr>
          <w:rFonts w:asciiTheme="minorHAnsi" w:hAnsiTheme="minorHAnsi"/>
          <w:sz w:val="22"/>
          <w:szCs w:val="22"/>
          <w:lang w:val="en-GB"/>
        </w:rPr>
      </w:pPr>
      <w:bookmarkStart w:id="42" w:name="_Toc506898197"/>
      <w:r w:rsidRPr="00737902">
        <w:rPr>
          <w:rFonts w:asciiTheme="minorHAnsi" w:hAnsiTheme="minorHAnsi"/>
          <w:sz w:val="22"/>
          <w:szCs w:val="22"/>
          <w:lang w:val="en-GB"/>
        </w:rPr>
        <w:t>Barrier 6: The operating mechanisms of the SAP have not been enabled</w:t>
      </w:r>
      <w:bookmarkEnd w:id="42"/>
    </w:p>
    <w:p w14:paraId="32C4D05E" w14:textId="4DA441F8"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strategic action program</w:t>
      </w:r>
      <w:r w:rsidR="00C52559" w:rsidRPr="00737902">
        <w:rPr>
          <w:szCs w:val="22"/>
          <w:lang w:val="en-GB"/>
        </w:rPr>
        <w:t>me</w:t>
      </w:r>
      <w:r w:rsidRPr="00737902">
        <w:rPr>
          <w:szCs w:val="22"/>
          <w:lang w:val="en-GB"/>
        </w:rPr>
        <w:t xml:space="preserve"> was signed in 2016, after which the key actors of both countries focused their efforts in finalizing the Humboldt </w:t>
      </w:r>
      <w:r w:rsidR="00C52559" w:rsidRPr="00737902">
        <w:rPr>
          <w:szCs w:val="22"/>
          <w:lang w:val="en-GB"/>
        </w:rPr>
        <w:t>p</w:t>
      </w:r>
      <w:r w:rsidRPr="00737902">
        <w:rPr>
          <w:szCs w:val="22"/>
          <w:lang w:val="en-GB"/>
        </w:rPr>
        <w:t xml:space="preserve">roject (GEF ID 3749) and in preparing the current project. </w:t>
      </w:r>
      <w:r w:rsidR="00C52559" w:rsidRPr="00737902">
        <w:rPr>
          <w:szCs w:val="22"/>
          <w:lang w:val="en-GB"/>
        </w:rPr>
        <w:t xml:space="preserve">The details have not yet been prepared to make operational the mechanisms for SAP </w:t>
      </w:r>
      <w:r w:rsidR="005174C6" w:rsidRPr="00737902">
        <w:rPr>
          <w:szCs w:val="22"/>
          <w:lang w:val="en-GB"/>
        </w:rPr>
        <w:t>implementation. For</w:t>
      </w:r>
      <w:r w:rsidRPr="00737902">
        <w:rPr>
          <w:szCs w:val="22"/>
          <w:lang w:val="en-GB"/>
        </w:rPr>
        <w:t xml:space="preserve"> example, the internal rules of the </w:t>
      </w:r>
      <w:r w:rsidR="00C52559" w:rsidRPr="00737902">
        <w:rPr>
          <w:szCs w:val="22"/>
          <w:lang w:val="en-GB"/>
        </w:rPr>
        <w:t>b</w:t>
      </w:r>
      <w:r w:rsidRPr="00737902">
        <w:rPr>
          <w:szCs w:val="22"/>
          <w:lang w:val="en-GB"/>
        </w:rPr>
        <w:t xml:space="preserve">inational Steering Committee have not been approved nor have annual operational plans been prepared. </w:t>
      </w:r>
    </w:p>
    <w:p w14:paraId="437A6C22" w14:textId="77777777" w:rsidR="002A11D7" w:rsidRPr="00737902" w:rsidRDefault="002A11D7" w:rsidP="00E664E3">
      <w:pPr>
        <w:rPr>
          <w:rFonts w:asciiTheme="minorHAnsi" w:hAnsiTheme="minorHAnsi"/>
          <w:sz w:val="22"/>
          <w:szCs w:val="22"/>
        </w:rPr>
      </w:pPr>
    </w:p>
    <w:p w14:paraId="4A9320DA" w14:textId="452464B2" w:rsidR="002A11D7" w:rsidRPr="00737902" w:rsidRDefault="002A11D7" w:rsidP="00E664E3">
      <w:pPr>
        <w:pStyle w:val="Heading1"/>
        <w:numPr>
          <w:ilvl w:val="0"/>
          <w:numId w:val="0"/>
        </w:numPr>
        <w:spacing w:before="0" w:after="0" w:line="271" w:lineRule="auto"/>
        <w:rPr>
          <w:rFonts w:asciiTheme="minorHAnsi" w:hAnsiTheme="minorHAnsi"/>
          <w:sz w:val="22"/>
          <w:szCs w:val="22"/>
        </w:rPr>
      </w:pPr>
      <w:bookmarkStart w:id="43" w:name="_Toc506898198"/>
      <w:r w:rsidRPr="00737902">
        <w:rPr>
          <w:rFonts w:asciiTheme="minorHAnsi" w:hAnsiTheme="minorHAnsi"/>
          <w:sz w:val="22"/>
          <w:szCs w:val="22"/>
        </w:rPr>
        <w:t>III. STRATEGY</w:t>
      </w:r>
      <w:bookmarkEnd w:id="43"/>
    </w:p>
    <w:p w14:paraId="2037CA2C" w14:textId="77777777" w:rsidR="007A3C2E" w:rsidRPr="00737902" w:rsidRDefault="007A3C2E" w:rsidP="007A3C2E"/>
    <w:p w14:paraId="0960367F" w14:textId="35050FA4"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 xml:space="preserve">This Project is aimed </w:t>
      </w:r>
      <w:r w:rsidR="00C52559" w:rsidRPr="00737902">
        <w:rPr>
          <w:szCs w:val="22"/>
          <w:lang w:val="en-GB"/>
        </w:rPr>
        <w:t xml:space="preserve">at catalysing </w:t>
      </w:r>
      <w:r w:rsidRPr="00737902">
        <w:rPr>
          <w:szCs w:val="22"/>
          <w:lang w:val="en-GB"/>
        </w:rPr>
        <w:t xml:space="preserve">the implementation of the SAP, which is the guiding tool to address the three key problems of the Humboldt </w:t>
      </w:r>
      <w:r w:rsidR="005174C6" w:rsidRPr="00737902">
        <w:rPr>
          <w:szCs w:val="22"/>
          <w:lang w:val="en-GB"/>
        </w:rPr>
        <w:t>current</w:t>
      </w:r>
      <w:r w:rsidRPr="00737902">
        <w:rPr>
          <w:szCs w:val="22"/>
          <w:lang w:val="en-GB"/>
        </w:rPr>
        <w:t xml:space="preserve"> large marine ecosystem.</w:t>
      </w:r>
    </w:p>
    <w:p w14:paraId="4B175DCF" w14:textId="77777777" w:rsidR="002A11D7" w:rsidRPr="00737902" w:rsidRDefault="002A11D7" w:rsidP="000C236E">
      <w:pPr>
        <w:pStyle w:val="ListParagraph"/>
        <w:numPr>
          <w:ilvl w:val="0"/>
          <w:numId w:val="12"/>
        </w:numPr>
        <w:spacing w:after="160" w:line="259" w:lineRule="auto"/>
        <w:contextualSpacing/>
        <w:jc w:val="both"/>
        <w:rPr>
          <w:szCs w:val="22"/>
          <w:lang w:val="en-GB"/>
        </w:rPr>
      </w:pPr>
      <w:r w:rsidRPr="00737902">
        <w:rPr>
          <w:szCs w:val="22"/>
          <w:lang w:val="en-GB"/>
        </w:rPr>
        <w:t>The strategy of the project to initiate the implementation of the SAP and address the barriers that limit the solution of the global problems prioritized by the countries include the following elements:</w:t>
      </w:r>
    </w:p>
    <w:p w14:paraId="5A76A677" w14:textId="64AAF093"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 xml:space="preserve">To implement interventions that contribute to </w:t>
      </w:r>
      <w:r w:rsidR="00775829" w:rsidRPr="00737902">
        <w:rPr>
          <w:szCs w:val="22"/>
          <w:lang w:val="en-GB"/>
        </w:rPr>
        <w:t xml:space="preserve">advance </w:t>
      </w:r>
      <w:r w:rsidRPr="00737902">
        <w:rPr>
          <w:szCs w:val="22"/>
          <w:lang w:val="en-GB"/>
        </w:rPr>
        <w:t xml:space="preserve">each of the SAP objectives, </w:t>
      </w:r>
      <w:r w:rsidR="00C51B8F" w:rsidRPr="00737902">
        <w:rPr>
          <w:szCs w:val="22"/>
          <w:lang w:val="en-GB"/>
        </w:rPr>
        <w:t>which</w:t>
      </w:r>
      <w:r w:rsidRPr="00737902">
        <w:rPr>
          <w:szCs w:val="22"/>
          <w:lang w:val="en-GB"/>
        </w:rPr>
        <w:t xml:space="preserve"> cover a </w:t>
      </w:r>
      <w:r w:rsidR="00C51B8F" w:rsidRPr="00737902">
        <w:rPr>
          <w:szCs w:val="22"/>
          <w:lang w:val="en-GB"/>
        </w:rPr>
        <w:t xml:space="preserve">range </w:t>
      </w:r>
      <w:r w:rsidRPr="00737902">
        <w:rPr>
          <w:szCs w:val="22"/>
          <w:lang w:val="en-GB"/>
        </w:rPr>
        <w:t xml:space="preserve">of issues such as (i) to strengthen the management of fishery resources, </w:t>
      </w:r>
      <w:r w:rsidR="00C51B8F" w:rsidRPr="00737902">
        <w:rPr>
          <w:szCs w:val="22"/>
          <w:lang w:val="en-GB"/>
        </w:rPr>
        <w:t>(</w:t>
      </w:r>
      <w:r w:rsidRPr="00737902">
        <w:rPr>
          <w:szCs w:val="22"/>
          <w:lang w:val="en-GB"/>
        </w:rPr>
        <w:t xml:space="preserve">ii) to improve the environmental quality of the marine and coastal ecosystem, (iii) to improve conservation and management of biodiversity, (iv) to diversify the productive activities of </w:t>
      </w:r>
      <w:r w:rsidR="00C51B8F" w:rsidRPr="00737902">
        <w:rPr>
          <w:szCs w:val="22"/>
          <w:lang w:val="en-GB"/>
        </w:rPr>
        <w:t>fishers</w:t>
      </w:r>
      <w:r w:rsidRPr="00737902">
        <w:rPr>
          <w:szCs w:val="22"/>
          <w:lang w:val="en-GB"/>
        </w:rPr>
        <w:t xml:space="preserve">, and (v) to improve both food safety and </w:t>
      </w:r>
      <w:r w:rsidR="00C51B8F" w:rsidRPr="00737902">
        <w:rPr>
          <w:szCs w:val="22"/>
          <w:lang w:val="en-GB"/>
        </w:rPr>
        <w:t xml:space="preserve">food </w:t>
      </w:r>
      <w:r w:rsidRPr="00737902">
        <w:rPr>
          <w:szCs w:val="22"/>
          <w:lang w:val="en-GB"/>
        </w:rPr>
        <w:t xml:space="preserve">security. </w:t>
      </w:r>
    </w:p>
    <w:p w14:paraId="14DCFC06" w14:textId="7F3062CA"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To implement practical experiences in prioritized</w:t>
      </w:r>
      <w:r w:rsidR="00C51B8F" w:rsidRPr="00737902">
        <w:rPr>
          <w:szCs w:val="22"/>
          <w:lang w:val="en-GB"/>
        </w:rPr>
        <w:t xml:space="preserve"> fishery</w:t>
      </w:r>
      <w:r w:rsidRPr="00737902">
        <w:rPr>
          <w:szCs w:val="22"/>
          <w:lang w:val="en-GB"/>
        </w:rPr>
        <w:t xml:space="preserve"> resources and specific sites to generate learnings that can be subsequently enhanced. A central element of the project will be to facilitate collaborative work among key public and private </w:t>
      </w:r>
      <w:r w:rsidR="00C51B8F" w:rsidRPr="00737902">
        <w:rPr>
          <w:szCs w:val="22"/>
          <w:lang w:val="en-GB"/>
        </w:rPr>
        <w:t>stakeholders</w:t>
      </w:r>
      <w:r w:rsidRPr="00737902">
        <w:rPr>
          <w:szCs w:val="22"/>
          <w:lang w:val="en-GB"/>
        </w:rPr>
        <w:t xml:space="preserve"> of both countries</w:t>
      </w:r>
      <w:r w:rsidR="00F37E13" w:rsidRPr="00737902">
        <w:rPr>
          <w:szCs w:val="22"/>
          <w:lang w:val="en-GB"/>
        </w:rPr>
        <w:t xml:space="preserve"> Four fishery </w:t>
      </w:r>
      <w:r w:rsidRPr="00737902">
        <w:rPr>
          <w:szCs w:val="22"/>
          <w:lang w:val="en-GB"/>
        </w:rPr>
        <w:t xml:space="preserve">resources were selected by the </w:t>
      </w:r>
      <w:r w:rsidR="00F37E13" w:rsidRPr="00737902">
        <w:rPr>
          <w:szCs w:val="22"/>
          <w:lang w:val="en-GB"/>
        </w:rPr>
        <w:t>project partners</w:t>
      </w:r>
      <w:r w:rsidRPr="00737902">
        <w:rPr>
          <w:szCs w:val="22"/>
          <w:lang w:val="en-GB"/>
        </w:rPr>
        <w:t xml:space="preserve"> to </w:t>
      </w:r>
      <w:r w:rsidR="00F37E13" w:rsidRPr="00737902">
        <w:rPr>
          <w:szCs w:val="22"/>
          <w:lang w:val="en-GB"/>
        </w:rPr>
        <w:t>focus t</w:t>
      </w:r>
      <w:r w:rsidR="005C10E3">
        <w:rPr>
          <w:szCs w:val="22"/>
          <w:lang w:val="en-GB"/>
        </w:rPr>
        <w:t>he</w:t>
      </w:r>
      <w:r w:rsidR="00F37E13" w:rsidRPr="00737902">
        <w:rPr>
          <w:szCs w:val="22"/>
          <w:lang w:val="en-GB"/>
        </w:rPr>
        <w:t xml:space="preserve"> project interventions</w:t>
      </w:r>
      <w:r w:rsidRPr="00737902">
        <w:rPr>
          <w:szCs w:val="22"/>
          <w:lang w:val="en-GB"/>
        </w:rPr>
        <w:t>: (i) anchoveta, (ii) jibia/pota, (iii) coastal benthic resources, and (iv) macroalga</w:t>
      </w:r>
      <w:r w:rsidR="00F37E13" w:rsidRPr="00737902">
        <w:rPr>
          <w:szCs w:val="22"/>
          <w:lang w:val="en-GB"/>
        </w:rPr>
        <w:t>e</w:t>
      </w:r>
      <w:r w:rsidRPr="00737902">
        <w:rPr>
          <w:szCs w:val="22"/>
          <w:lang w:val="en-GB"/>
        </w:rPr>
        <w:t>. In addition, the following intervention sites were selected:</w:t>
      </w:r>
    </w:p>
    <w:p w14:paraId="7CBD2F05" w14:textId="087602C2" w:rsidR="002A11D7" w:rsidRPr="00737902" w:rsidRDefault="002A11D7" w:rsidP="000C236E">
      <w:pPr>
        <w:pStyle w:val="ListParagraph"/>
        <w:numPr>
          <w:ilvl w:val="1"/>
          <w:numId w:val="11"/>
        </w:numPr>
        <w:spacing w:after="160" w:line="259" w:lineRule="auto"/>
        <w:contextualSpacing/>
        <w:jc w:val="both"/>
        <w:rPr>
          <w:szCs w:val="22"/>
          <w:lang w:val="en-GB"/>
        </w:rPr>
      </w:pPr>
      <w:r w:rsidRPr="00737902">
        <w:rPr>
          <w:szCs w:val="22"/>
          <w:lang w:val="en-GB"/>
        </w:rPr>
        <w:t>The bays of Iquique in Chile and Paracas in Peru, for interventions o</w:t>
      </w:r>
      <w:r w:rsidR="00F37E13" w:rsidRPr="00737902">
        <w:rPr>
          <w:szCs w:val="22"/>
          <w:lang w:val="en-GB"/>
        </w:rPr>
        <w:t>n</w:t>
      </w:r>
      <w:r w:rsidRPr="00737902">
        <w:rPr>
          <w:szCs w:val="22"/>
          <w:lang w:val="en-GB"/>
        </w:rPr>
        <w:t xml:space="preserve"> integrated management of coastal-marine </w:t>
      </w:r>
      <w:r w:rsidR="00F37E13" w:rsidRPr="00737902">
        <w:rPr>
          <w:szCs w:val="22"/>
          <w:lang w:val="en-GB"/>
        </w:rPr>
        <w:t xml:space="preserve">areas </w:t>
      </w:r>
      <w:r w:rsidRPr="00737902">
        <w:rPr>
          <w:szCs w:val="22"/>
          <w:lang w:val="en-GB"/>
        </w:rPr>
        <w:t>and environmental quality.</w:t>
      </w:r>
    </w:p>
    <w:p w14:paraId="00C1BF8B" w14:textId="325474F0" w:rsidR="002A11D7" w:rsidRPr="00737902" w:rsidRDefault="002A11D7" w:rsidP="000C236E">
      <w:pPr>
        <w:pStyle w:val="ListParagraph"/>
        <w:numPr>
          <w:ilvl w:val="1"/>
          <w:numId w:val="11"/>
        </w:numPr>
        <w:spacing w:after="160" w:line="259" w:lineRule="auto"/>
        <w:contextualSpacing/>
        <w:jc w:val="both"/>
        <w:rPr>
          <w:szCs w:val="22"/>
          <w:lang w:val="en-GB"/>
        </w:rPr>
      </w:pPr>
      <w:r w:rsidRPr="00737902">
        <w:rPr>
          <w:szCs w:val="22"/>
          <w:lang w:val="en-GB"/>
        </w:rPr>
        <w:t xml:space="preserve">The localities of Coquimbo, Puerto Aldea, Torres del Inca, and the </w:t>
      </w:r>
      <w:r w:rsidR="00F37E13" w:rsidRPr="00737902">
        <w:rPr>
          <w:szCs w:val="22"/>
          <w:lang w:val="en-GB"/>
        </w:rPr>
        <w:t xml:space="preserve">stretch </w:t>
      </w:r>
      <w:r w:rsidRPr="00737902">
        <w:rPr>
          <w:szCs w:val="22"/>
          <w:lang w:val="en-GB"/>
        </w:rPr>
        <w:t xml:space="preserve">between Chañaral and Caldera in Chile, and the localities of San Juan de Marcona and Atico in Peru for productive diversification interventions.  </w:t>
      </w:r>
    </w:p>
    <w:p w14:paraId="23DDDA31" w14:textId="48CDCC10" w:rsidR="002A11D7" w:rsidRPr="00737902" w:rsidRDefault="002A11D7" w:rsidP="000C236E">
      <w:pPr>
        <w:pStyle w:val="ListParagraph"/>
        <w:numPr>
          <w:ilvl w:val="1"/>
          <w:numId w:val="11"/>
        </w:numPr>
        <w:spacing w:after="160" w:line="259" w:lineRule="auto"/>
        <w:contextualSpacing/>
        <w:jc w:val="both"/>
        <w:rPr>
          <w:szCs w:val="22"/>
          <w:lang w:val="en-GB"/>
        </w:rPr>
      </w:pPr>
      <w:r w:rsidRPr="00737902">
        <w:rPr>
          <w:szCs w:val="22"/>
          <w:lang w:val="en-GB"/>
        </w:rPr>
        <w:t xml:space="preserve">The protected areas of </w:t>
      </w:r>
      <w:r w:rsidR="00F37E13" w:rsidRPr="00737902">
        <w:rPr>
          <w:szCs w:val="22"/>
          <w:lang w:val="en-GB"/>
        </w:rPr>
        <w:t xml:space="preserve">Punta Morro - desembocadura rio Copiapó - Isla Grande de </w:t>
      </w:r>
      <w:r w:rsidR="005174C6" w:rsidRPr="00737902">
        <w:rPr>
          <w:szCs w:val="22"/>
          <w:lang w:val="en-GB"/>
        </w:rPr>
        <w:t>Atacama</w:t>
      </w:r>
      <w:r w:rsidR="005174C6" w:rsidRPr="00737902" w:rsidDel="00F37E13">
        <w:rPr>
          <w:szCs w:val="22"/>
          <w:lang w:val="en-GB"/>
        </w:rPr>
        <w:t xml:space="preserve"> </w:t>
      </w:r>
      <w:r w:rsidR="005174C6" w:rsidRPr="00737902">
        <w:rPr>
          <w:szCs w:val="22"/>
          <w:lang w:val="en-GB"/>
        </w:rPr>
        <w:t>and</w:t>
      </w:r>
      <w:r w:rsidRPr="00737902">
        <w:rPr>
          <w:szCs w:val="22"/>
          <w:lang w:val="en-GB"/>
        </w:rPr>
        <w:t xml:space="preserve"> Chipana (to be created) in Chile, and Reserva Nacional San Fernando (RNSF), Punta San Juan and Punta Atico in Peru for biodiversity </w:t>
      </w:r>
      <w:r w:rsidR="00F37E13" w:rsidRPr="00737902">
        <w:rPr>
          <w:szCs w:val="22"/>
          <w:lang w:val="en-GB"/>
        </w:rPr>
        <w:t xml:space="preserve">conservation </w:t>
      </w:r>
      <w:r w:rsidRPr="00737902">
        <w:rPr>
          <w:szCs w:val="22"/>
          <w:lang w:val="en-GB"/>
        </w:rPr>
        <w:t>and management of productive activities within protected areas.</w:t>
      </w:r>
    </w:p>
    <w:p w14:paraId="04B64360" w14:textId="01D53D2A"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 xml:space="preserve">To </w:t>
      </w:r>
      <w:r w:rsidR="00F37E13" w:rsidRPr="00737902">
        <w:rPr>
          <w:szCs w:val="22"/>
          <w:lang w:val="en-GB"/>
        </w:rPr>
        <w:t xml:space="preserve">apply in practice the sustainable human development approach to facilitate opportunities for people, taking into account the interconnections between human systems and the natural systems of the </w:t>
      </w:r>
      <w:r w:rsidR="005174C6" w:rsidRPr="00737902">
        <w:rPr>
          <w:szCs w:val="22"/>
          <w:lang w:val="en-GB"/>
        </w:rPr>
        <w:t>planet.</w:t>
      </w:r>
    </w:p>
    <w:p w14:paraId="5F436931" w14:textId="0F9C5B77"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 xml:space="preserve">To apply a highly participatory and inclusive approach that promotes collaboration and multi-level dialogue among the public and private </w:t>
      </w:r>
      <w:r w:rsidR="00F37E13" w:rsidRPr="00737902">
        <w:rPr>
          <w:szCs w:val="22"/>
          <w:lang w:val="en-GB"/>
        </w:rPr>
        <w:t>stakeholders</w:t>
      </w:r>
      <w:r w:rsidRPr="00737902">
        <w:rPr>
          <w:szCs w:val="22"/>
          <w:lang w:val="en-GB"/>
        </w:rPr>
        <w:t xml:space="preserve"> of the project.</w:t>
      </w:r>
    </w:p>
    <w:p w14:paraId="38275E8C" w14:textId="77777777"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To apply a gender approach and to implement practical measures to promote both participation and empowerment of women.</w:t>
      </w:r>
    </w:p>
    <w:p w14:paraId="5962E5A4" w14:textId="7C6DAE68"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To support mechanisms that make more efficient the communication and collaborative work among the project</w:t>
      </w:r>
      <w:r w:rsidR="00F37E13" w:rsidRPr="00737902">
        <w:rPr>
          <w:szCs w:val="22"/>
          <w:lang w:val="en-GB"/>
        </w:rPr>
        <w:t xml:space="preserve"> partners</w:t>
      </w:r>
      <w:r w:rsidRPr="00737902">
        <w:rPr>
          <w:szCs w:val="22"/>
          <w:lang w:val="en-GB"/>
        </w:rPr>
        <w:t>, including the use of modern online collaboration technologies.</w:t>
      </w:r>
    </w:p>
    <w:p w14:paraId="4210BB0A" w14:textId="77777777"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To systematically document, exchange and disseminate both experiences and lessons within each country and at international level.</w:t>
      </w:r>
    </w:p>
    <w:p w14:paraId="16E44F25" w14:textId="5F3A81C3" w:rsidR="002A11D7" w:rsidRPr="00737902" w:rsidRDefault="002A11D7" w:rsidP="000C236E">
      <w:pPr>
        <w:pStyle w:val="ListParagraph"/>
        <w:numPr>
          <w:ilvl w:val="0"/>
          <w:numId w:val="11"/>
        </w:numPr>
        <w:spacing w:after="160" w:line="259" w:lineRule="auto"/>
        <w:contextualSpacing/>
        <w:jc w:val="both"/>
        <w:rPr>
          <w:szCs w:val="22"/>
          <w:lang w:val="en-GB"/>
        </w:rPr>
      </w:pPr>
      <w:r w:rsidRPr="00737902">
        <w:rPr>
          <w:szCs w:val="22"/>
          <w:lang w:val="en-GB"/>
        </w:rPr>
        <w:t>To encourage the development of operational mechanisms for the implementation of the SAP.</w:t>
      </w:r>
    </w:p>
    <w:p w14:paraId="62910C60" w14:textId="5E38E06A" w:rsidR="00ED4EC0" w:rsidRPr="00737902" w:rsidRDefault="00ED4EC0" w:rsidP="00ED4EC0">
      <w:pPr>
        <w:spacing w:after="160" w:line="259" w:lineRule="auto"/>
        <w:ind w:left="360"/>
        <w:contextualSpacing/>
        <w:rPr>
          <w:rFonts w:asciiTheme="minorHAnsi" w:hAnsiTheme="minorHAnsi"/>
          <w:sz w:val="22"/>
          <w:szCs w:val="22"/>
        </w:rPr>
      </w:pPr>
      <w:r w:rsidRPr="00737902">
        <w:rPr>
          <w:rFonts w:asciiTheme="minorHAnsi" w:hAnsiTheme="minorHAnsi"/>
          <w:sz w:val="22"/>
          <w:szCs w:val="22"/>
        </w:rPr>
        <w:t>Project actions are based on the following conceptual frameworks:</w:t>
      </w:r>
    </w:p>
    <w:p w14:paraId="470639A5" w14:textId="11BE1673" w:rsidR="00ED4EC0" w:rsidRPr="00737902" w:rsidRDefault="00ED4EC0" w:rsidP="000C236E">
      <w:pPr>
        <w:pStyle w:val="ListParagraph"/>
        <w:numPr>
          <w:ilvl w:val="0"/>
          <w:numId w:val="62"/>
        </w:numPr>
        <w:spacing w:after="160" w:line="259" w:lineRule="auto"/>
        <w:contextualSpacing/>
        <w:rPr>
          <w:szCs w:val="22"/>
          <w:lang w:val="en-GB"/>
        </w:rPr>
      </w:pPr>
      <w:r w:rsidRPr="00737902">
        <w:rPr>
          <w:szCs w:val="22"/>
          <w:lang w:val="en-GB"/>
        </w:rPr>
        <w:t>FAO code of conduct for responsible fisheries (FAO, 2011).</w:t>
      </w:r>
    </w:p>
    <w:p w14:paraId="1759C719" w14:textId="549DAE98" w:rsidR="00ED4EC0" w:rsidRPr="00737902" w:rsidRDefault="00ED4EC0" w:rsidP="000C236E">
      <w:pPr>
        <w:pStyle w:val="ListParagraph"/>
        <w:numPr>
          <w:ilvl w:val="0"/>
          <w:numId w:val="62"/>
        </w:numPr>
        <w:spacing w:after="160" w:line="259" w:lineRule="auto"/>
        <w:contextualSpacing/>
        <w:rPr>
          <w:szCs w:val="22"/>
          <w:lang w:val="en-GB"/>
        </w:rPr>
      </w:pPr>
      <w:r w:rsidRPr="00737902">
        <w:rPr>
          <w:szCs w:val="22"/>
          <w:lang w:val="en-GB"/>
        </w:rPr>
        <w:t>FAO voluntary guidelines for securing sustainable small-scale fisheries (FAO, 2015).</w:t>
      </w:r>
    </w:p>
    <w:p w14:paraId="2F713AA8" w14:textId="3FCE708B" w:rsidR="00ED4EC0" w:rsidRPr="00737902" w:rsidRDefault="00303AAD" w:rsidP="000C236E">
      <w:pPr>
        <w:pStyle w:val="ListParagraph"/>
        <w:numPr>
          <w:ilvl w:val="0"/>
          <w:numId w:val="62"/>
        </w:numPr>
        <w:spacing w:after="160" w:line="259" w:lineRule="auto"/>
        <w:contextualSpacing/>
        <w:rPr>
          <w:szCs w:val="22"/>
          <w:lang w:val="en-GB"/>
        </w:rPr>
      </w:pPr>
      <w:r w:rsidRPr="00737902">
        <w:rPr>
          <w:szCs w:val="22"/>
          <w:lang w:val="en-GB"/>
        </w:rPr>
        <w:t xml:space="preserve">The </w:t>
      </w:r>
      <w:r w:rsidR="00E43106" w:rsidRPr="00737902">
        <w:rPr>
          <w:szCs w:val="22"/>
          <w:lang w:val="en-GB"/>
        </w:rPr>
        <w:t xml:space="preserve">ecosystem approach </w:t>
      </w:r>
      <w:r w:rsidRPr="00737902">
        <w:rPr>
          <w:szCs w:val="22"/>
          <w:lang w:val="en-GB"/>
        </w:rPr>
        <w:t xml:space="preserve">as </w:t>
      </w:r>
      <w:r w:rsidR="00E43106" w:rsidRPr="00737902">
        <w:rPr>
          <w:szCs w:val="22"/>
          <w:lang w:val="en-GB"/>
        </w:rPr>
        <w:t>established in the various instruments of the Convention on Biological Diversity (e.g., Decisions IV/1, V/6, VI/12, VII/11 and IX/7).</w:t>
      </w:r>
    </w:p>
    <w:p w14:paraId="3E24E5BD" w14:textId="48B24B27" w:rsidR="00E43106" w:rsidRPr="00737902" w:rsidRDefault="00E43106" w:rsidP="000C236E">
      <w:pPr>
        <w:pStyle w:val="ListParagraph"/>
        <w:numPr>
          <w:ilvl w:val="0"/>
          <w:numId w:val="62"/>
        </w:numPr>
        <w:spacing w:after="160" w:line="259" w:lineRule="auto"/>
        <w:contextualSpacing/>
        <w:rPr>
          <w:szCs w:val="22"/>
          <w:lang w:val="en-GB"/>
        </w:rPr>
      </w:pPr>
      <w:r w:rsidRPr="00737902">
        <w:rPr>
          <w:szCs w:val="22"/>
          <w:lang w:val="en-GB"/>
        </w:rPr>
        <w:t xml:space="preserve">The ecosystem approach to </w:t>
      </w:r>
      <w:r w:rsidR="00521296" w:rsidRPr="00737902">
        <w:rPr>
          <w:szCs w:val="22"/>
          <w:lang w:val="en-GB"/>
        </w:rPr>
        <w:t>fisheries (</w:t>
      </w:r>
      <w:r w:rsidRPr="00737902">
        <w:rPr>
          <w:szCs w:val="22"/>
          <w:lang w:val="en-GB"/>
        </w:rPr>
        <w:t>FAO, 2003; FAO</w:t>
      </w:r>
      <w:r w:rsidR="00521296" w:rsidRPr="00737902">
        <w:rPr>
          <w:szCs w:val="22"/>
          <w:lang w:val="en-GB"/>
        </w:rPr>
        <w:t>).</w:t>
      </w:r>
    </w:p>
    <w:p w14:paraId="7AFA05E9" w14:textId="74B706B1" w:rsidR="00521296" w:rsidRPr="00737902" w:rsidRDefault="00521296" w:rsidP="000C236E">
      <w:pPr>
        <w:pStyle w:val="ListParagraph"/>
        <w:numPr>
          <w:ilvl w:val="0"/>
          <w:numId w:val="62"/>
        </w:numPr>
        <w:spacing w:after="160" w:line="259" w:lineRule="auto"/>
        <w:contextualSpacing/>
        <w:rPr>
          <w:szCs w:val="22"/>
          <w:lang w:val="en-GB"/>
        </w:rPr>
      </w:pPr>
      <w:r w:rsidRPr="00737902">
        <w:rPr>
          <w:szCs w:val="22"/>
          <w:lang w:val="en-GB"/>
        </w:rPr>
        <w:t>The sustainable livelihoods</w:t>
      </w:r>
      <w:r w:rsidR="005A76BF" w:rsidRPr="00737902">
        <w:rPr>
          <w:szCs w:val="22"/>
          <w:lang w:val="en-GB"/>
        </w:rPr>
        <w:t xml:space="preserve"> framework (</w:t>
      </w:r>
      <w:r w:rsidR="005239E5" w:rsidRPr="00737902">
        <w:rPr>
          <w:szCs w:val="22"/>
          <w:lang w:val="en-GB"/>
        </w:rPr>
        <w:t>Chamber &amp; Conway, 1991; UNDP, 2017</w:t>
      </w:r>
      <w:r w:rsidR="005A76BF" w:rsidRPr="00737902">
        <w:rPr>
          <w:szCs w:val="22"/>
          <w:lang w:val="en-GB"/>
        </w:rPr>
        <w:t>).</w:t>
      </w:r>
    </w:p>
    <w:p w14:paraId="2C88B7BA" w14:textId="22AC4EB2" w:rsidR="005239E5" w:rsidRPr="00737902" w:rsidRDefault="005239E5" w:rsidP="000C236E">
      <w:pPr>
        <w:pStyle w:val="ListParagraph"/>
        <w:numPr>
          <w:ilvl w:val="0"/>
          <w:numId w:val="62"/>
        </w:numPr>
        <w:spacing w:after="160" w:line="259" w:lineRule="auto"/>
        <w:contextualSpacing/>
        <w:rPr>
          <w:szCs w:val="22"/>
          <w:lang w:val="en-GB"/>
        </w:rPr>
      </w:pPr>
      <w:r w:rsidRPr="00737902">
        <w:rPr>
          <w:szCs w:val="22"/>
          <w:lang w:val="en-GB"/>
        </w:rPr>
        <w:t>Sustainable food value chains (FAO, 2014).</w:t>
      </w:r>
    </w:p>
    <w:p w14:paraId="4FBCF01E" w14:textId="77777777" w:rsidR="002A11D7" w:rsidRPr="00737902" w:rsidRDefault="002A11D7" w:rsidP="00E664E3">
      <w:pPr>
        <w:pStyle w:val="ListParagraph"/>
        <w:spacing w:after="160" w:line="259" w:lineRule="auto"/>
        <w:contextualSpacing/>
        <w:jc w:val="both"/>
        <w:rPr>
          <w:szCs w:val="22"/>
          <w:lang w:val="en-GB"/>
        </w:rPr>
      </w:pPr>
    </w:p>
    <w:p w14:paraId="1E549926" w14:textId="2050B0F6" w:rsidR="002A11D7" w:rsidRPr="00737902" w:rsidRDefault="002A11D7" w:rsidP="00E664E3">
      <w:pPr>
        <w:pStyle w:val="Heading1"/>
        <w:numPr>
          <w:ilvl w:val="0"/>
          <w:numId w:val="0"/>
        </w:numPr>
        <w:spacing w:before="0" w:after="0"/>
        <w:ind w:left="720" w:hanging="720"/>
        <w:rPr>
          <w:rFonts w:asciiTheme="minorHAnsi" w:hAnsiTheme="minorHAnsi"/>
          <w:sz w:val="22"/>
          <w:szCs w:val="22"/>
        </w:rPr>
      </w:pPr>
      <w:bookmarkStart w:id="44" w:name="_Toc506898199"/>
      <w:r w:rsidRPr="00737902">
        <w:rPr>
          <w:rFonts w:asciiTheme="minorHAnsi" w:hAnsiTheme="minorHAnsi"/>
          <w:sz w:val="22"/>
          <w:szCs w:val="22"/>
        </w:rPr>
        <w:t xml:space="preserve">IV. </w:t>
      </w:r>
      <w:r w:rsidR="00F37E13" w:rsidRPr="00737902">
        <w:rPr>
          <w:rFonts w:asciiTheme="minorHAnsi" w:hAnsiTheme="minorHAnsi"/>
          <w:sz w:val="22"/>
          <w:szCs w:val="22"/>
        </w:rPr>
        <w:t>Results and Partnerships</w:t>
      </w:r>
      <w:bookmarkEnd w:id="44"/>
    </w:p>
    <w:p w14:paraId="2E841003" w14:textId="77777777" w:rsidR="002A11D7" w:rsidRPr="00737902" w:rsidRDefault="002A11D7" w:rsidP="00E664E3">
      <w:pPr>
        <w:pStyle w:val="Heading2"/>
        <w:jc w:val="both"/>
        <w:rPr>
          <w:rFonts w:asciiTheme="minorHAnsi" w:hAnsiTheme="minorHAnsi"/>
          <w:sz w:val="22"/>
          <w:szCs w:val="22"/>
          <w:lang w:val="en-GB"/>
        </w:rPr>
      </w:pPr>
      <w:bookmarkStart w:id="45" w:name="_Toc506898200"/>
      <w:r w:rsidRPr="00737902">
        <w:rPr>
          <w:rFonts w:asciiTheme="minorHAnsi" w:hAnsiTheme="minorHAnsi"/>
          <w:sz w:val="22"/>
          <w:szCs w:val="22"/>
          <w:lang w:val="en-GB"/>
        </w:rPr>
        <w:t>Expected outcomes</w:t>
      </w:r>
      <w:bookmarkEnd w:id="45"/>
    </w:p>
    <w:p w14:paraId="1B670853" w14:textId="716582AB" w:rsidR="002A11D7" w:rsidRPr="00737902" w:rsidRDefault="002A11D7" w:rsidP="000C236E">
      <w:pPr>
        <w:pStyle w:val="ListParagraph"/>
        <w:numPr>
          <w:ilvl w:val="0"/>
          <w:numId w:val="12"/>
        </w:numPr>
        <w:jc w:val="both"/>
        <w:rPr>
          <w:szCs w:val="22"/>
          <w:lang w:val="en-GB"/>
        </w:rPr>
      </w:pPr>
      <w:r w:rsidRPr="00737902">
        <w:rPr>
          <w:szCs w:val="22"/>
          <w:lang w:val="en-GB"/>
        </w:rPr>
        <w:t xml:space="preserve">The objective of the </w:t>
      </w:r>
      <w:r w:rsidR="00454D8D" w:rsidRPr="00737902">
        <w:rPr>
          <w:szCs w:val="22"/>
          <w:lang w:val="en-GB"/>
        </w:rPr>
        <w:t>p</w:t>
      </w:r>
      <w:r w:rsidRPr="00737902">
        <w:rPr>
          <w:szCs w:val="22"/>
          <w:lang w:val="en-GB"/>
        </w:rPr>
        <w:t xml:space="preserve">roject is to facilitate </w:t>
      </w:r>
      <w:r w:rsidR="00454D8D" w:rsidRPr="00737902">
        <w:rPr>
          <w:szCs w:val="22"/>
          <w:lang w:val="en-GB"/>
        </w:rPr>
        <w:t xml:space="preserve">ecosystem-based fisheries management (EBFM) and ecosystem restoration in the Humboldt current system for the sustainable and resilient delivery of goods and services from shared living marine resources, in accordance with the Strategic Action Programme (SAP) endorsed by Chile and </w:t>
      </w:r>
      <w:r w:rsidR="00876C02" w:rsidRPr="00737902">
        <w:rPr>
          <w:szCs w:val="22"/>
          <w:lang w:val="en-GB"/>
        </w:rPr>
        <w:t>Peru.</w:t>
      </w:r>
    </w:p>
    <w:p w14:paraId="62FA947C" w14:textId="67740D8F" w:rsidR="002A11D7" w:rsidRPr="00737902" w:rsidRDefault="002A11D7" w:rsidP="000C236E">
      <w:pPr>
        <w:pStyle w:val="ListParagraph"/>
        <w:numPr>
          <w:ilvl w:val="0"/>
          <w:numId w:val="12"/>
        </w:numPr>
        <w:jc w:val="both"/>
        <w:rPr>
          <w:szCs w:val="22"/>
          <w:lang w:val="en-GB"/>
        </w:rPr>
      </w:pPr>
      <w:r w:rsidRPr="00737902">
        <w:rPr>
          <w:szCs w:val="22"/>
          <w:lang w:val="en-GB"/>
        </w:rPr>
        <w:t xml:space="preserve"> The project is organized in six components and a similar number of outcomes. The first five outcomes are directly related to the five objectives of the SAP. </w:t>
      </w:r>
      <w:r w:rsidR="00020612" w:rsidRPr="00737902">
        <w:rPr>
          <w:szCs w:val="22"/>
          <w:lang w:val="en-GB"/>
        </w:rPr>
        <w:t xml:space="preserve">The sixth outcome is focused on knowledge management and project </w:t>
      </w:r>
      <w:r w:rsidR="00876C02" w:rsidRPr="00737902">
        <w:rPr>
          <w:szCs w:val="22"/>
          <w:lang w:val="en-GB"/>
        </w:rPr>
        <w:t>learning.</w:t>
      </w:r>
      <w:r w:rsidRPr="00737902">
        <w:rPr>
          <w:szCs w:val="22"/>
          <w:lang w:val="en-GB"/>
        </w:rPr>
        <w:t xml:space="preserve"> In total, 25 </w:t>
      </w:r>
      <w:r w:rsidR="00020612" w:rsidRPr="00737902">
        <w:rPr>
          <w:szCs w:val="22"/>
          <w:lang w:val="en-GB"/>
        </w:rPr>
        <w:t xml:space="preserve">outputs </w:t>
      </w:r>
      <w:r w:rsidRPr="00737902">
        <w:rPr>
          <w:szCs w:val="22"/>
          <w:lang w:val="en-GB"/>
        </w:rPr>
        <w:t>will be generated (</w:t>
      </w:r>
      <w:r w:rsidR="00423610" w:rsidRPr="00737902">
        <w:rPr>
          <w:szCs w:val="22"/>
          <w:lang w:val="en-GB"/>
        </w:rPr>
        <w:fldChar w:fldCharType="begin"/>
      </w:r>
      <w:r w:rsidR="00423610" w:rsidRPr="00737902">
        <w:rPr>
          <w:szCs w:val="22"/>
          <w:lang w:val="en-GB"/>
        </w:rPr>
        <w:instrText xml:space="preserve"> REF _Ref506877038 \h </w:instrText>
      </w:r>
      <w:r w:rsidR="00423610" w:rsidRPr="00737902">
        <w:rPr>
          <w:szCs w:val="22"/>
          <w:lang w:val="en-GB"/>
        </w:rPr>
      </w:r>
      <w:r w:rsidR="00423610" w:rsidRPr="00737902">
        <w:rPr>
          <w:szCs w:val="22"/>
          <w:lang w:val="en-GB"/>
        </w:rPr>
        <w:fldChar w:fldCharType="separate"/>
      </w:r>
      <w:r w:rsidR="00737902" w:rsidRPr="00737902">
        <w:rPr>
          <w:lang w:val="en-GB"/>
        </w:rPr>
        <w:t xml:space="preserve">Table </w:t>
      </w:r>
      <w:r w:rsidR="00737902">
        <w:rPr>
          <w:noProof/>
          <w:lang w:val="en-GB"/>
        </w:rPr>
        <w:t>8</w:t>
      </w:r>
      <w:r w:rsidR="00423610" w:rsidRPr="00737902">
        <w:rPr>
          <w:szCs w:val="22"/>
          <w:lang w:val="en-GB"/>
        </w:rPr>
        <w:fldChar w:fldCharType="end"/>
      </w:r>
      <w:r w:rsidRPr="00737902">
        <w:rPr>
          <w:szCs w:val="22"/>
          <w:lang w:val="en-GB"/>
        </w:rPr>
        <w:t>).</w:t>
      </w:r>
    </w:p>
    <w:p w14:paraId="2197CB0A" w14:textId="01F5BD95" w:rsidR="00FD2711" w:rsidRPr="00737902" w:rsidRDefault="00FD2711" w:rsidP="00FD2711">
      <w:pPr>
        <w:rPr>
          <w:szCs w:val="22"/>
        </w:rPr>
      </w:pPr>
    </w:p>
    <w:p w14:paraId="4B76ACDC" w14:textId="5E217215" w:rsidR="00FD2711" w:rsidRPr="00737902" w:rsidRDefault="00FD2711" w:rsidP="00FD2711">
      <w:pPr>
        <w:pStyle w:val="Caption"/>
        <w:rPr>
          <w:szCs w:val="22"/>
          <w:lang w:val="en-GB"/>
        </w:rPr>
      </w:pPr>
      <w:bookmarkStart w:id="46" w:name="_Ref506877038"/>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8</w:t>
      </w:r>
      <w:r w:rsidRPr="00737902">
        <w:rPr>
          <w:lang w:val="en-GB"/>
        </w:rPr>
        <w:fldChar w:fldCharType="end"/>
      </w:r>
      <w:bookmarkEnd w:id="46"/>
      <w:r w:rsidRPr="00737902">
        <w:rPr>
          <w:lang w:val="en-GB"/>
        </w:rPr>
        <w:t>. Project outcomes and outputs.</w:t>
      </w:r>
    </w:p>
    <w:tbl>
      <w:tblPr>
        <w:tblStyle w:val="PlainTable1"/>
        <w:tblW w:w="8642" w:type="dxa"/>
        <w:jc w:val="center"/>
        <w:tblLook w:val="04A0" w:firstRow="1" w:lastRow="0" w:firstColumn="1" w:lastColumn="0" w:noHBand="0" w:noVBand="1"/>
      </w:tblPr>
      <w:tblGrid>
        <w:gridCol w:w="2513"/>
        <w:gridCol w:w="6129"/>
      </w:tblGrid>
      <w:tr w:rsidR="00171038" w:rsidRPr="00737902" w14:paraId="24F3CC1E" w14:textId="77777777" w:rsidTr="007A3C2E">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513" w:type="dxa"/>
          </w:tcPr>
          <w:p w14:paraId="39CFE425" w14:textId="77777777" w:rsidR="00171038" w:rsidRPr="00737902" w:rsidRDefault="00171038" w:rsidP="00E664E3">
            <w:pPr>
              <w:rPr>
                <w:rFonts w:cs="Arial"/>
                <w:b w:val="0"/>
                <w:szCs w:val="22"/>
              </w:rPr>
            </w:pPr>
            <w:r w:rsidRPr="00737902">
              <w:rPr>
                <w:rFonts w:cs="Arial"/>
                <w:b w:val="0"/>
                <w:szCs w:val="22"/>
              </w:rPr>
              <w:t>Outcomes</w:t>
            </w:r>
          </w:p>
        </w:tc>
        <w:tc>
          <w:tcPr>
            <w:tcW w:w="6129" w:type="dxa"/>
          </w:tcPr>
          <w:p w14:paraId="77702978" w14:textId="77777777" w:rsidR="00171038" w:rsidRPr="00737902" w:rsidRDefault="00171038" w:rsidP="00E664E3">
            <w:pPr>
              <w:cnfStyle w:val="100000000000" w:firstRow="1" w:lastRow="0" w:firstColumn="0" w:lastColumn="0" w:oddVBand="0" w:evenVBand="0" w:oddHBand="0" w:evenHBand="0" w:firstRowFirstColumn="0" w:firstRowLastColumn="0" w:lastRowFirstColumn="0" w:lastRowLastColumn="0"/>
              <w:rPr>
                <w:rFonts w:cs="Arial"/>
                <w:b w:val="0"/>
                <w:szCs w:val="22"/>
              </w:rPr>
            </w:pPr>
            <w:r w:rsidRPr="00737902">
              <w:rPr>
                <w:rFonts w:cs="Arial"/>
                <w:b w:val="0"/>
                <w:szCs w:val="22"/>
              </w:rPr>
              <w:t>Outputs</w:t>
            </w:r>
          </w:p>
        </w:tc>
      </w:tr>
      <w:tr w:rsidR="00171038" w:rsidRPr="00737902" w14:paraId="52EB3171" w14:textId="77777777" w:rsidTr="007A3C2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3" w:type="dxa"/>
          </w:tcPr>
          <w:p w14:paraId="37EA678D" w14:textId="77777777" w:rsidR="00171038" w:rsidRPr="00737902" w:rsidRDefault="00171038" w:rsidP="00423610">
            <w:pPr>
              <w:jc w:val="left"/>
              <w:rPr>
                <w:rFonts w:cs="Arial"/>
                <w:b w:val="0"/>
                <w:szCs w:val="22"/>
              </w:rPr>
            </w:pPr>
            <w:r w:rsidRPr="00737902">
              <w:rPr>
                <w:rFonts w:cs="Arial"/>
                <w:b w:val="0"/>
                <w:szCs w:val="22"/>
              </w:rPr>
              <w:t>1. The 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scenarios.</w:t>
            </w:r>
          </w:p>
        </w:tc>
        <w:tc>
          <w:tcPr>
            <w:tcW w:w="6129" w:type="dxa"/>
          </w:tcPr>
          <w:p w14:paraId="36935F18"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1.1 Agreed protocols in operation for simultaneous, sequential or joint assessments of the shared stock and the anchoveta fisheries (Southern Peru - Northern Chile).</w:t>
            </w:r>
          </w:p>
          <w:p w14:paraId="4EB3F183"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1.2 Document about the status of the anchoveta and its fishery, and future projections, in the context of environmental variability (Southern Peru - Northern Chile).</w:t>
            </w:r>
          </w:p>
          <w:p w14:paraId="6845079A"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1.3 Document with a comparative analysis of regulations and management strategies for the anchoveta, and recommendations for coordinated actions, including illegal, unreported and unregulated fishing (IUU), discards, by-catch, capture controls, closed seasons and fishing quotas.</w:t>
            </w:r>
          </w:p>
          <w:p w14:paraId="3B41970E"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1.4 Programme for the biological study of the Jibia in Chile, in areas beyond the fishery, with emphasis on growth and renewal rates, to complement those studies carried out in the follow-up project.</w:t>
            </w:r>
          </w:p>
          <w:p w14:paraId="5E4CD471"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1.5 Management and monitoring system of benthic resources harvested in Marcona and Atico.</w:t>
            </w:r>
          </w:p>
          <w:p w14:paraId="447EE385"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 xml:space="preserve">1.6 Beached seaweed harvesting strategy for the Marcona district, and management plan for beached seaweed for the </w:t>
            </w:r>
            <w:r w:rsidRPr="00737902">
              <w:rPr>
                <w:szCs w:val="22"/>
              </w:rPr>
              <w:t>San Fernando National Reserve</w:t>
            </w:r>
          </w:p>
        </w:tc>
      </w:tr>
      <w:tr w:rsidR="00171038" w:rsidRPr="00737902" w14:paraId="1387F6A2" w14:textId="77777777" w:rsidTr="007A3C2E">
        <w:trPr>
          <w:jc w:val="center"/>
        </w:trPr>
        <w:tc>
          <w:tcPr>
            <w:cnfStyle w:val="001000000000" w:firstRow="0" w:lastRow="0" w:firstColumn="1" w:lastColumn="0" w:oddVBand="0" w:evenVBand="0" w:oddHBand="0" w:evenHBand="0" w:firstRowFirstColumn="0" w:firstRowLastColumn="0" w:lastRowFirstColumn="0" w:lastRowLastColumn="0"/>
            <w:tcW w:w="2513" w:type="dxa"/>
          </w:tcPr>
          <w:p w14:paraId="23D4AADF" w14:textId="0CEF0F00" w:rsidR="00171038" w:rsidRPr="00737902" w:rsidRDefault="00171038" w:rsidP="00423610">
            <w:pPr>
              <w:jc w:val="left"/>
              <w:rPr>
                <w:rFonts w:cs="Arial"/>
                <w:b w:val="0"/>
                <w:szCs w:val="22"/>
              </w:rPr>
            </w:pPr>
            <w:r w:rsidRPr="00737902">
              <w:rPr>
                <w:rFonts w:cs="Arial"/>
                <w:b w:val="0"/>
                <w:szCs w:val="22"/>
              </w:rPr>
              <w:t>2. Improved coastal and marine environmental quality through the application of integrated ecosystem management</w:t>
            </w:r>
            <w:r w:rsidR="00F80206" w:rsidRPr="00737902">
              <w:rPr>
                <w:rStyle w:val="FootnoteReference"/>
                <w:b w:val="0"/>
                <w:szCs w:val="22"/>
              </w:rPr>
              <w:footnoteReference w:id="24"/>
            </w:r>
            <w:r w:rsidRPr="00737902">
              <w:rPr>
                <w:rFonts w:cs="Arial"/>
                <w:b w:val="0"/>
                <w:szCs w:val="22"/>
              </w:rPr>
              <w:t>.</w:t>
            </w:r>
          </w:p>
        </w:tc>
        <w:tc>
          <w:tcPr>
            <w:tcW w:w="6129" w:type="dxa"/>
          </w:tcPr>
          <w:p w14:paraId="30ABF94A"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2.1 Integrated and coordinated monitoring programme of environmental quality in the Bahía de Paracas.</w:t>
            </w:r>
          </w:p>
          <w:p w14:paraId="50876246"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2.2 Plan to improve environmental quality targets for the Bahía de Iquique.</w:t>
            </w:r>
          </w:p>
          <w:p w14:paraId="74D201D3"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2.3 Public investment project for wastewater treatment and landfill in the Paracas district.</w:t>
            </w:r>
          </w:p>
          <w:p w14:paraId="379CF928"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2.4 Coastal and marine spatial planning in the Bahía de Iquique to improve environmental quality.</w:t>
            </w:r>
          </w:p>
          <w:p w14:paraId="1C0F56F7"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2.5 Integrated coastal and marine zone management of the Pisco province (Paracas and Independencia bays).</w:t>
            </w:r>
          </w:p>
        </w:tc>
      </w:tr>
      <w:tr w:rsidR="00171038" w:rsidRPr="00737902" w14:paraId="4E684D6E" w14:textId="77777777" w:rsidTr="007A3C2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3" w:type="dxa"/>
          </w:tcPr>
          <w:p w14:paraId="620D6178" w14:textId="77777777" w:rsidR="00171038" w:rsidRPr="00737902" w:rsidRDefault="00171038" w:rsidP="00423610">
            <w:pPr>
              <w:jc w:val="left"/>
              <w:rPr>
                <w:rFonts w:cs="Arial"/>
                <w:b w:val="0"/>
                <w:szCs w:val="22"/>
              </w:rPr>
            </w:pPr>
            <w:r w:rsidRPr="00737902">
              <w:rPr>
                <w:rFonts w:cs="Arial"/>
                <w:b w:val="0"/>
                <w:szCs w:val="22"/>
              </w:rPr>
              <w:t>3. There are systems to contribute to maintain and, if necessary, to recover biodiversity in the Humboldt current system.</w:t>
            </w:r>
          </w:p>
        </w:tc>
        <w:tc>
          <w:tcPr>
            <w:tcW w:w="6129" w:type="dxa"/>
          </w:tcPr>
          <w:p w14:paraId="36611069"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 xml:space="preserve">3.1 Regional regulations for the management of productive activities in coastal and marine areas in the sector between the Reserva Nacional San Fernando and San Juan de Marcona (including Punta San Juan de Marcona and the Demonstration Pilot program) (Peru). </w:t>
            </w:r>
          </w:p>
          <w:p w14:paraId="44BF617D" w14:textId="61641754"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3.2 Marine protected area in Chipana (Chile)</w:t>
            </w:r>
          </w:p>
          <w:p w14:paraId="7D0BCDFA" w14:textId="639996D2" w:rsidR="00171038" w:rsidRPr="00AC68EE"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lang w:val="es-PA"/>
              </w:rPr>
            </w:pPr>
            <w:r w:rsidRPr="00AC68EE">
              <w:rPr>
                <w:rFonts w:cs="Arial"/>
                <w:szCs w:val="22"/>
                <w:lang w:val="es-PA"/>
              </w:rPr>
              <w:t xml:space="preserve">3.3 Management plan for the AMCP-MU </w:t>
            </w:r>
            <w:r w:rsidR="00427D58" w:rsidRPr="00AC68EE">
              <w:rPr>
                <w:rFonts w:cs="Arial"/>
                <w:szCs w:val="22"/>
                <w:lang w:val="es-PA"/>
              </w:rPr>
              <w:t>“</w:t>
            </w:r>
            <w:r w:rsidRPr="00AC68EE">
              <w:rPr>
                <w:rFonts w:cs="Arial"/>
                <w:szCs w:val="22"/>
                <w:lang w:val="es-PA"/>
              </w:rPr>
              <w:t>Punta Morro - desembocadura rio Copiapó - Isla Grande de Atacama”.</w:t>
            </w:r>
          </w:p>
          <w:p w14:paraId="48E9DA4B"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3.4 Technical cooperation network in marine areas of significant importance for the conservation of the Humboldt current.</w:t>
            </w:r>
          </w:p>
        </w:tc>
      </w:tr>
      <w:tr w:rsidR="00171038" w:rsidRPr="00737902" w14:paraId="7285945A" w14:textId="77777777" w:rsidTr="007A3C2E">
        <w:trPr>
          <w:jc w:val="center"/>
        </w:trPr>
        <w:tc>
          <w:tcPr>
            <w:cnfStyle w:val="001000000000" w:firstRow="0" w:lastRow="0" w:firstColumn="1" w:lastColumn="0" w:oddVBand="0" w:evenVBand="0" w:oddHBand="0" w:evenHBand="0" w:firstRowFirstColumn="0" w:firstRowLastColumn="0" w:lastRowFirstColumn="0" w:lastRowLastColumn="0"/>
            <w:tcW w:w="2513" w:type="dxa"/>
          </w:tcPr>
          <w:p w14:paraId="126F5B2B" w14:textId="19DAB4DA" w:rsidR="00171038" w:rsidRPr="00737902" w:rsidRDefault="00171038" w:rsidP="00423610">
            <w:pPr>
              <w:jc w:val="left"/>
              <w:rPr>
                <w:rFonts w:cs="Arial"/>
                <w:b w:val="0"/>
                <w:szCs w:val="22"/>
              </w:rPr>
            </w:pPr>
            <w:r w:rsidRPr="00737902">
              <w:rPr>
                <w:rFonts w:cs="Arial"/>
                <w:b w:val="0"/>
                <w:szCs w:val="22"/>
              </w:rPr>
              <w:t xml:space="preserve">4. Fishing </w:t>
            </w:r>
            <w:r w:rsidR="00876C02" w:rsidRPr="00737902">
              <w:rPr>
                <w:rFonts w:cs="Arial"/>
                <w:b w:val="0"/>
                <w:szCs w:val="22"/>
              </w:rPr>
              <w:t>activities</w:t>
            </w:r>
            <w:r w:rsidRPr="00737902">
              <w:rPr>
                <w:rFonts w:cs="Arial"/>
                <w:b w:val="0"/>
                <w:szCs w:val="22"/>
              </w:rPr>
              <w:t xml:space="preserve"> are </w:t>
            </w:r>
            <w:r w:rsidR="00876C02" w:rsidRPr="00737902">
              <w:rPr>
                <w:rFonts w:cs="Arial"/>
                <w:b w:val="0"/>
                <w:szCs w:val="22"/>
              </w:rPr>
              <w:t>diversified,</w:t>
            </w:r>
            <w:r w:rsidRPr="00737902">
              <w:rPr>
                <w:rFonts w:cs="Arial"/>
                <w:b w:val="0"/>
                <w:szCs w:val="22"/>
              </w:rPr>
              <w:t xml:space="preserve"> and new production opportunities are created for fishers, organized in integrated organizations of civil society, inside and outside the fishing sector.</w:t>
            </w:r>
          </w:p>
        </w:tc>
        <w:tc>
          <w:tcPr>
            <w:tcW w:w="6129" w:type="dxa"/>
          </w:tcPr>
          <w:p w14:paraId="55092ACE" w14:textId="19F3E67B"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4.1 Fishery products with increased added value that can be commercialized (using the prioriti</w:t>
            </w:r>
            <w:r w:rsidR="000546F2" w:rsidRPr="00737902">
              <w:rPr>
                <w:rFonts w:cs="Arial"/>
                <w:szCs w:val="22"/>
              </w:rPr>
              <w:t>s</w:t>
            </w:r>
            <w:r w:rsidRPr="00737902">
              <w:rPr>
                <w:rFonts w:cs="Arial"/>
                <w:szCs w:val="22"/>
              </w:rPr>
              <w:t xml:space="preserve">ed resources) in a context of responsible fisheries in which traceability is demonstrated. </w:t>
            </w:r>
          </w:p>
          <w:p w14:paraId="5BBC04CA" w14:textId="2937D4A9"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 xml:space="preserve">4.2 Programme for the diversification of production opportunities (with emphasis on tourism and </w:t>
            </w:r>
            <w:r w:rsidR="00876C02" w:rsidRPr="00737902">
              <w:rPr>
                <w:rFonts w:cs="Arial"/>
                <w:szCs w:val="22"/>
              </w:rPr>
              <w:t>gastronomy</w:t>
            </w:r>
            <w:r w:rsidRPr="00737902">
              <w:rPr>
                <w:rFonts w:cs="Arial"/>
                <w:szCs w:val="22"/>
              </w:rPr>
              <w:t>).</w:t>
            </w:r>
          </w:p>
          <w:p w14:paraId="33B2EEF2" w14:textId="45B9E7D3"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4.3 Programme for the diversification of production opportunities (with emphasis on culture and/or restocking of benthic species and macroalgae) (Chile)</w:t>
            </w:r>
          </w:p>
        </w:tc>
      </w:tr>
      <w:tr w:rsidR="00171038" w:rsidRPr="00737902" w14:paraId="5817F611" w14:textId="77777777" w:rsidTr="007A3C2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513" w:type="dxa"/>
          </w:tcPr>
          <w:p w14:paraId="099923C1" w14:textId="77777777" w:rsidR="00171038" w:rsidRPr="00737902" w:rsidRDefault="00171038" w:rsidP="00423610">
            <w:pPr>
              <w:jc w:val="left"/>
              <w:rPr>
                <w:rFonts w:cs="Arial"/>
                <w:b w:val="0"/>
                <w:szCs w:val="22"/>
              </w:rPr>
            </w:pPr>
            <w:r w:rsidRPr="00737902">
              <w:rPr>
                <w:rFonts w:cs="Arial"/>
                <w:b w:val="0"/>
                <w:szCs w:val="22"/>
              </w:rPr>
              <w:t>5. The general public benefits from increased food security and food safety, thanks to improved management of ecosystems and fisheries, and better-quality controls of the catch.</w:t>
            </w:r>
          </w:p>
        </w:tc>
        <w:tc>
          <w:tcPr>
            <w:tcW w:w="6129" w:type="dxa"/>
          </w:tcPr>
          <w:p w14:paraId="52FD5BAF"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 xml:space="preserve">5.1 Technical proposal to promote the consumption of products made with hydrobiological resources (e.g., concentrates, hydrolysates) among vulnerable sectors of the population in Peru. </w:t>
            </w:r>
          </w:p>
          <w:p w14:paraId="5CB327BB" w14:textId="42032840"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 xml:space="preserve">5.2 Training programme in food safety and quality of marine products for direct human consumption in the domestic </w:t>
            </w:r>
            <w:r w:rsidR="00876C02" w:rsidRPr="00737902">
              <w:rPr>
                <w:rFonts w:cs="Arial"/>
                <w:szCs w:val="22"/>
              </w:rPr>
              <w:t>market</w:t>
            </w:r>
            <w:r w:rsidRPr="00737902">
              <w:rPr>
                <w:rFonts w:cs="Arial"/>
                <w:szCs w:val="22"/>
              </w:rPr>
              <w:t xml:space="preserve"> of each country (includes: improved production chain of marine based products for direct human consumption) (Chile and Peru)</w:t>
            </w:r>
          </w:p>
          <w:p w14:paraId="600824FF"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 xml:space="preserve">5.3 Communication programme for consumers on food safety, food security and responsible consumption of products from the prioritized resources (anchoveta, jibia, chanque/loco, ostión and macroalgae). </w:t>
            </w:r>
          </w:p>
          <w:p w14:paraId="33803257" w14:textId="77777777" w:rsidR="00171038" w:rsidRPr="00737902" w:rsidRDefault="00171038" w:rsidP="00423610">
            <w:pPr>
              <w:jc w:val="left"/>
              <w:cnfStyle w:val="000000100000" w:firstRow="0" w:lastRow="0" w:firstColumn="0" w:lastColumn="0" w:oddVBand="0" w:evenVBand="0" w:oddHBand="1" w:evenHBand="0" w:firstRowFirstColumn="0" w:firstRowLastColumn="0" w:lastRowFirstColumn="0" w:lastRowLastColumn="0"/>
              <w:rPr>
                <w:rFonts w:cs="Arial"/>
                <w:szCs w:val="22"/>
              </w:rPr>
            </w:pPr>
            <w:r w:rsidRPr="00737902">
              <w:rPr>
                <w:rFonts w:cs="Arial"/>
                <w:szCs w:val="22"/>
              </w:rPr>
              <w:t>5.4 Traceability system for direct human consumption products.</w:t>
            </w:r>
          </w:p>
        </w:tc>
      </w:tr>
      <w:tr w:rsidR="00171038" w:rsidRPr="00737902" w14:paraId="6E5A94BB" w14:textId="77777777" w:rsidTr="007A3C2E">
        <w:trPr>
          <w:jc w:val="center"/>
        </w:trPr>
        <w:tc>
          <w:tcPr>
            <w:cnfStyle w:val="001000000000" w:firstRow="0" w:lastRow="0" w:firstColumn="1" w:lastColumn="0" w:oddVBand="0" w:evenVBand="0" w:oddHBand="0" w:evenHBand="0" w:firstRowFirstColumn="0" w:firstRowLastColumn="0" w:lastRowFirstColumn="0" w:lastRowLastColumn="0"/>
            <w:tcW w:w="2513" w:type="dxa"/>
          </w:tcPr>
          <w:p w14:paraId="2A47C870" w14:textId="77777777" w:rsidR="00171038" w:rsidRPr="00737902" w:rsidRDefault="00171038" w:rsidP="00423610">
            <w:pPr>
              <w:jc w:val="left"/>
              <w:rPr>
                <w:rFonts w:cs="Arial"/>
                <w:b w:val="0"/>
                <w:szCs w:val="22"/>
              </w:rPr>
            </w:pPr>
            <w:r w:rsidRPr="00737902">
              <w:rPr>
                <w:rFonts w:cs="Arial"/>
                <w:b w:val="0"/>
                <w:szCs w:val="22"/>
              </w:rPr>
              <w:t>6. Lessons and good practices have been shared with key stakeholders in each country, between countries and globally.</w:t>
            </w:r>
          </w:p>
        </w:tc>
        <w:tc>
          <w:tcPr>
            <w:tcW w:w="6129" w:type="dxa"/>
          </w:tcPr>
          <w:p w14:paraId="1EE1377F"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6.1. Digital platform to aid in communication among key stakeholders and for disseminating lessons and good practices.</w:t>
            </w:r>
          </w:p>
          <w:p w14:paraId="411ACF90"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6.2. Documented and disseminated lessons and good practices.</w:t>
            </w:r>
          </w:p>
          <w:p w14:paraId="3C99ABA4" w14:textId="77777777" w:rsidR="00171038" w:rsidRPr="00737902" w:rsidRDefault="00171038" w:rsidP="00423610">
            <w:pPr>
              <w:jc w:val="left"/>
              <w:cnfStyle w:val="000000000000" w:firstRow="0" w:lastRow="0" w:firstColumn="0" w:lastColumn="0" w:oddVBand="0" w:evenVBand="0" w:oddHBand="0" w:evenHBand="0" w:firstRowFirstColumn="0" w:firstRowLastColumn="0" w:lastRowFirstColumn="0" w:lastRowLastColumn="0"/>
              <w:rPr>
                <w:rFonts w:cs="Arial"/>
                <w:szCs w:val="22"/>
              </w:rPr>
            </w:pPr>
            <w:r w:rsidRPr="00737902">
              <w:rPr>
                <w:rFonts w:cs="Arial"/>
                <w:szCs w:val="22"/>
              </w:rPr>
              <w:t>6.3 Gender perspective included in the project's management and actions.</w:t>
            </w:r>
          </w:p>
        </w:tc>
      </w:tr>
    </w:tbl>
    <w:p w14:paraId="44815193" w14:textId="3D790094" w:rsidR="002A11D7" w:rsidRPr="00737902" w:rsidRDefault="002A11D7" w:rsidP="00E664E3">
      <w:pPr>
        <w:pStyle w:val="Heading3"/>
        <w:jc w:val="both"/>
        <w:rPr>
          <w:rFonts w:asciiTheme="minorHAnsi" w:hAnsiTheme="minorHAnsi"/>
          <w:b/>
          <w:sz w:val="22"/>
          <w:szCs w:val="22"/>
          <w:lang w:val="en-GB"/>
        </w:rPr>
      </w:pPr>
      <w:bookmarkStart w:id="47" w:name="_Toc506898201"/>
      <w:r w:rsidRPr="00737902">
        <w:rPr>
          <w:rFonts w:asciiTheme="minorHAnsi" w:hAnsiTheme="minorHAnsi"/>
          <w:b/>
          <w:sz w:val="22"/>
          <w:szCs w:val="22"/>
          <w:lang w:val="en-GB"/>
        </w:rPr>
        <w:t xml:space="preserve">Component 1: </w:t>
      </w:r>
      <w:r w:rsidR="007B308B" w:rsidRPr="00737902">
        <w:rPr>
          <w:rFonts w:asciiTheme="minorHAnsi" w:hAnsiTheme="minorHAnsi"/>
          <w:b/>
          <w:sz w:val="22"/>
          <w:szCs w:val="22"/>
          <w:lang w:val="en-GB"/>
        </w:rPr>
        <w:t>Recovery and maintenance at optimal population biomass levels of the majority of fisheries resources while maintaining ecosystem health and productivity under climate change scenarios.</w:t>
      </w:r>
      <w:bookmarkEnd w:id="47"/>
    </w:p>
    <w:p w14:paraId="54020344" w14:textId="7C6643FD" w:rsidR="002A11D7" w:rsidRPr="00737902" w:rsidRDefault="002A11D7" w:rsidP="000C236E">
      <w:pPr>
        <w:pStyle w:val="ListParagraph"/>
        <w:numPr>
          <w:ilvl w:val="0"/>
          <w:numId w:val="12"/>
        </w:numPr>
        <w:jc w:val="both"/>
        <w:rPr>
          <w:szCs w:val="22"/>
          <w:lang w:val="en-GB"/>
        </w:rPr>
      </w:pPr>
      <w:r w:rsidRPr="00737902">
        <w:rPr>
          <w:szCs w:val="22"/>
          <w:lang w:val="en-GB"/>
        </w:rPr>
        <w:t xml:space="preserve">The expected outcome is that the </w:t>
      </w:r>
      <w:r w:rsidR="007B308B" w:rsidRPr="00737902">
        <w:rPr>
          <w:szCs w:val="22"/>
          <w:lang w:val="en-GB"/>
        </w:rPr>
        <w:t xml:space="preserve">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w:t>
      </w:r>
      <w:r w:rsidR="00876C02" w:rsidRPr="00737902">
        <w:rPr>
          <w:szCs w:val="22"/>
          <w:lang w:val="en-GB"/>
        </w:rPr>
        <w:t>scenarios.</w:t>
      </w:r>
      <w:r w:rsidRPr="00737902">
        <w:rPr>
          <w:szCs w:val="22"/>
          <w:lang w:val="en-GB"/>
        </w:rPr>
        <w:t xml:space="preserve"> </w:t>
      </w:r>
    </w:p>
    <w:p w14:paraId="6C4427FC" w14:textId="726C5147" w:rsidR="002A11D7" w:rsidRPr="00737902" w:rsidRDefault="00876C02" w:rsidP="000C236E">
      <w:pPr>
        <w:pStyle w:val="ListParagraph"/>
        <w:numPr>
          <w:ilvl w:val="0"/>
          <w:numId w:val="12"/>
        </w:numPr>
        <w:jc w:val="both"/>
        <w:rPr>
          <w:szCs w:val="22"/>
          <w:lang w:val="en-GB"/>
        </w:rPr>
      </w:pPr>
      <w:r w:rsidRPr="00737902">
        <w:rPr>
          <w:szCs w:val="22"/>
          <w:lang w:val="en-GB"/>
        </w:rPr>
        <w:t>To</w:t>
      </w:r>
      <w:r w:rsidR="002A11D7" w:rsidRPr="00737902">
        <w:rPr>
          <w:szCs w:val="22"/>
          <w:lang w:val="en-GB"/>
        </w:rPr>
        <w:t xml:space="preserve"> achieve this outcome, specific actions will be </w:t>
      </w:r>
      <w:r w:rsidR="00C85AC3" w:rsidRPr="00737902">
        <w:rPr>
          <w:szCs w:val="22"/>
          <w:lang w:val="en-GB"/>
        </w:rPr>
        <w:t xml:space="preserve">implemented </w:t>
      </w:r>
      <w:r w:rsidR="002A11D7" w:rsidRPr="00737902">
        <w:rPr>
          <w:szCs w:val="22"/>
          <w:lang w:val="en-GB"/>
        </w:rPr>
        <w:t xml:space="preserve">in four fishery resources: (i) shared southern Peru – northern Chile </w:t>
      </w:r>
      <w:r w:rsidR="00D95BF0" w:rsidRPr="00737902">
        <w:rPr>
          <w:szCs w:val="22"/>
          <w:lang w:val="en-GB"/>
        </w:rPr>
        <w:t xml:space="preserve">anchoveta </w:t>
      </w:r>
      <w:r w:rsidRPr="00737902">
        <w:rPr>
          <w:szCs w:val="22"/>
          <w:lang w:val="en-GB"/>
        </w:rPr>
        <w:t>stock,</w:t>
      </w:r>
      <w:r w:rsidR="00D95BF0" w:rsidRPr="00737902">
        <w:rPr>
          <w:szCs w:val="22"/>
          <w:lang w:val="en-GB"/>
        </w:rPr>
        <w:t xml:space="preserve"> </w:t>
      </w:r>
      <w:r w:rsidR="002A11D7" w:rsidRPr="00737902">
        <w:rPr>
          <w:szCs w:val="22"/>
          <w:lang w:val="en-GB"/>
        </w:rPr>
        <w:t xml:space="preserve">(ii) jibia/pota, (iii) coastal benthic </w:t>
      </w:r>
      <w:r w:rsidR="00F80206" w:rsidRPr="00737902">
        <w:rPr>
          <w:szCs w:val="22"/>
          <w:lang w:val="en-GB"/>
        </w:rPr>
        <w:t>resources (</w:t>
      </w:r>
      <w:r w:rsidR="002A11D7" w:rsidRPr="00737902">
        <w:rPr>
          <w:szCs w:val="22"/>
          <w:lang w:val="en-GB"/>
        </w:rPr>
        <w:t>chanque/loco</w:t>
      </w:r>
      <w:r w:rsidR="002A11D7" w:rsidRPr="00737902">
        <w:rPr>
          <w:rStyle w:val="FootnoteReference"/>
          <w:szCs w:val="22"/>
          <w:lang w:val="en-GB"/>
        </w:rPr>
        <w:footnoteReference w:id="25"/>
      </w:r>
      <w:r w:rsidR="002A11D7" w:rsidRPr="00737902">
        <w:rPr>
          <w:szCs w:val="22"/>
          <w:lang w:val="en-GB"/>
        </w:rPr>
        <w:t xml:space="preserve">, erizo), and (iv) </w:t>
      </w:r>
      <w:r w:rsidR="00D95BF0" w:rsidRPr="00737902">
        <w:rPr>
          <w:szCs w:val="22"/>
          <w:lang w:val="en-GB"/>
        </w:rPr>
        <w:t>macroalgae</w:t>
      </w:r>
      <w:r w:rsidR="002A11D7" w:rsidRPr="00737902">
        <w:rPr>
          <w:szCs w:val="22"/>
          <w:lang w:val="en-GB"/>
        </w:rPr>
        <w:t xml:space="preserve">. The </w:t>
      </w:r>
      <w:r w:rsidR="00D95BF0" w:rsidRPr="00737902">
        <w:rPr>
          <w:szCs w:val="22"/>
          <w:lang w:val="en-GB"/>
        </w:rPr>
        <w:t xml:space="preserve">main </w:t>
      </w:r>
      <w:r w:rsidR="002A11D7" w:rsidRPr="00737902">
        <w:rPr>
          <w:szCs w:val="22"/>
          <w:lang w:val="en-GB"/>
        </w:rPr>
        <w:t>focus of this outcome is to contribute to a better management of fishery resources of the HCLME that are of interest for both countries.</w:t>
      </w:r>
      <w:r w:rsidR="00BC1377" w:rsidRPr="00737902">
        <w:rPr>
          <w:szCs w:val="22"/>
          <w:lang w:val="en-GB"/>
        </w:rPr>
        <w:t xml:space="preserve"> Project actions, where appropriate, will be in line with the FAO Code of Conduct for responsible fisheries (FAO, 2011) and the FAO </w:t>
      </w:r>
    </w:p>
    <w:p w14:paraId="6D73149B" w14:textId="65402CDE" w:rsidR="002A11D7" w:rsidRPr="00737902" w:rsidRDefault="002A11D7" w:rsidP="000C236E">
      <w:pPr>
        <w:pStyle w:val="ListParagraph"/>
        <w:numPr>
          <w:ilvl w:val="0"/>
          <w:numId w:val="12"/>
        </w:numPr>
        <w:jc w:val="both"/>
        <w:rPr>
          <w:szCs w:val="22"/>
          <w:lang w:val="en-GB"/>
        </w:rPr>
      </w:pPr>
      <w:r w:rsidRPr="00737902">
        <w:rPr>
          <w:szCs w:val="22"/>
          <w:lang w:val="en-GB"/>
        </w:rPr>
        <w:t xml:space="preserve">The person performing the role of binational coordinator of the project (CBP) will be responsible of coordinating the activities of this outcome as well as providing assistance and technical support to the </w:t>
      </w:r>
      <w:r w:rsidR="00621D2B" w:rsidRPr="00737902">
        <w:rPr>
          <w:szCs w:val="22"/>
          <w:lang w:val="en-GB"/>
        </w:rPr>
        <w:t>pertinent project partners</w:t>
      </w:r>
      <w:r w:rsidRPr="00737902">
        <w:rPr>
          <w:szCs w:val="22"/>
          <w:lang w:val="en-GB"/>
        </w:rPr>
        <w:t xml:space="preserve">. </w:t>
      </w:r>
    </w:p>
    <w:p w14:paraId="72EA6CC0" w14:textId="77777777" w:rsidR="002A11D7" w:rsidRPr="00737902" w:rsidRDefault="002A11D7" w:rsidP="00E664E3">
      <w:pPr>
        <w:pStyle w:val="Heading4"/>
        <w:rPr>
          <w:rFonts w:asciiTheme="minorHAnsi" w:hAnsiTheme="minorHAnsi"/>
          <w:sz w:val="22"/>
          <w:szCs w:val="22"/>
        </w:rPr>
      </w:pPr>
      <w:bookmarkStart w:id="48" w:name="_Toc506898202"/>
      <w:r w:rsidRPr="00737902">
        <w:rPr>
          <w:rFonts w:asciiTheme="minorHAnsi" w:hAnsiTheme="minorHAnsi"/>
          <w:sz w:val="22"/>
          <w:szCs w:val="22"/>
        </w:rPr>
        <w:t>Anchoveta</w:t>
      </w:r>
      <w:bookmarkEnd w:id="48"/>
    </w:p>
    <w:p w14:paraId="265AF810" w14:textId="150ECC7D" w:rsidR="002A11D7" w:rsidRPr="00737902" w:rsidRDefault="002A11D7" w:rsidP="000C236E">
      <w:pPr>
        <w:pStyle w:val="ListParagraph"/>
        <w:numPr>
          <w:ilvl w:val="0"/>
          <w:numId w:val="12"/>
        </w:numPr>
        <w:jc w:val="both"/>
        <w:rPr>
          <w:szCs w:val="22"/>
          <w:lang w:val="en-GB"/>
        </w:rPr>
      </w:pPr>
      <w:r w:rsidRPr="00737902">
        <w:rPr>
          <w:szCs w:val="22"/>
          <w:lang w:val="en-GB"/>
        </w:rPr>
        <w:t xml:space="preserve">Anchoveta is one of the </w:t>
      </w:r>
      <w:r w:rsidR="00621D2B" w:rsidRPr="00737902">
        <w:rPr>
          <w:szCs w:val="22"/>
          <w:lang w:val="en-GB"/>
        </w:rPr>
        <w:t xml:space="preserve">key </w:t>
      </w:r>
      <w:r w:rsidRPr="00737902">
        <w:rPr>
          <w:szCs w:val="22"/>
          <w:lang w:val="en-GB"/>
        </w:rPr>
        <w:t>species in the HCLME</w:t>
      </w:r>
      <w:r w:rsidR="00621D2B" w:rsidRPr="00737902">
        <w:rPr>
          <w:szCs w:val="22"/>
          <w:lang w:val="en-GB"/>
        </w:rPr>
        <w:t>.</w:t>
      </w:r>
      <w:r w:rsidRPr="00737902">
        <w:rPr>
          <w:szCs w:val="22"/>
          <w:lang w:val="en-GB"/>
        </w:rPr>
        <w:t xml:space="preserve"> However, </w:t>
      </w:r>
      <w:r w:rsidR="00A731D9" w:rsidRPr="00737902">
        <w:rPr>
          <w:szCs w:val="22"/>
          <w:lang w:val="en-GB"/>
        </w:rPr>
        <w:t xml:space="preserve">there are </w:t>
      </w:r>
      <w:r w:rsidRPr="00737902">
        <w:rPr>
          <w:szCs w:val="22"/>
          <w:lang w:val="en-GB"/>
        </w:rPr>
        <w:t xml:space="preserve">limitations to </w:t>
      </w:r>
      <w:r w:rsidR="00621D2B" w:rsidRPr="00737902">
        <w:rPr>
          <w:szCs w:val="22"/>
          <w:lang w:val="en-GB"/>
        </w:rPr>
        <w:t>assess</w:t>
      </w:r>
      <w:r w:rsidRPr="00737902">
        <w:rPr>
          <w:szCs w:val="22"/>
          <w:lang w:val="en-GB"/>
        </w:rPr>
        <w:t xml:space="preserve"> the status of the stock shared by both countries and that is exploited by their fleets. Therefore, a scientific – technical</w:t>
      </w:r>
      <w:r w:rsidRPr="00737902">
        <w:rPr>
          <w:rStyle w:val="FootnoteReference"/>
          <w:szCs w:val="22"/>
          <w:lang w:val="en-GB"/>
        </w:rPr>
        <w:footnoteReference w:id="26"/>
      </w:r>
      <w:r w:rsidRPr="00737902">
        <w:rPr>
          <w:szCs w:val="22"/>
          <w:lang w:val="en-GB"/>
        </w:rPr>
        <w:t xml:space="preserve">  coordination subcommittee will be established with </w:t>
      </w:r>
      <w:r w:rsidR="00621D2B" w:rsidRPr="00737902">
        <w:rPr>
          <w:szCs w:val="22"/>
          <w:lang w:val="en-GB"/>
        </w:rPr>
        <w:t xml:space="preserve">technical level </w:t>
      </w:r>
      <w:r w:rsidRPr="00737902">
        <w:rPr>
          <w:szCs w:val="22"/>
          <w:lang w:val="en-GB"/>
        </w:rPr>
        <w:t xml:space="preserve">executives from IFOP and MARPE and with the participation of the private sector and academic entities (e.g. </w:t>
      </w:r>
      <w:r w:rsidR="00876C02" w:rsidRPr="00737902">
        <w:rPr>
          <w:szCs w:val="22"/>
          <w:lang w:val="en-GB"/>
        </w:rPr>
        <w:t>Centre</w:t>
      </w:r>
      <w:r w:rsidRPr="00737902">
        <w:rPr>
          <w:szCs w:val="22"/>
          <w:lang w:val="en-GB"/>
        </w:rPr>
        <w:t xml:space="preserve"> for Applied Research of the Sea, Humboldt Institute of Marine and Aquaculture Research, universities) </w:t>
      </w:r>
      <w:r w:rsidR="000847FD" w:rsidRPr="00737902">
        <w:rPr>
          <w:szCs w:val="22"/>
          <w:lang w:val="en-GB"/>
        </w:rPr>
        <w:t xml:space="preserve">to </w:t>
      </w:r>
      <w:r w:rsidRPr="00737902">
        <w:rPr>
          <w:szCs w:val="22"/>
          <w:lang w:val="en-GB"/>
        </w:rPr>
        <w:t xml:space="preserve">coordinate and </w:t>
      </w:r>
      <w:r w:rsidR="000847FD" w:rsidRPr="00737902">
        <w:rPr>
          <w:szCs w:val="22"/>
          <w:lang w:val="en-GB"/>
        </w:rPr>
        <w:t xml:space="preserve">guide </w:t>
      </w:r>
      <w:r w:rsidRPr="00737902">
        <w:rPr>
          <w:szCs w:val="22"/>
          <w:lang w:val="en-GB"/>
        </w:rPr>
        <w:t xml:space="preserve">the actions of binational public – private workgroups. This subcommittee will be established at the beginning of the project and then it will establish its operation rules. The creation of five binational workgroups is expected, but during the implementation of the project the subcommittee will decide the best form of organization of these groups: (i) direct </w:t>
      </w:r>
      <w:r w:rsidR="000847FD" w:rsidRPr="00737902">
        <w:rPr>
          <w:szCs w:val="22"/>
          <w:lang w:val="en-GB"/>
        </w:rPr>
        <w:t>stock assessment</w:t>
      </w:r>
      <w:r w:rsidRPr="00737902">
        <w:rPr>
          <w:szCs w:val="22"/>
          <w:lang w:val="en-GB"/>
        </w:rPr>
        <w:t xml:space="preserve">, (ii) fisheries oceanography, (iii) fisheries biology-reproduction-growth, (iv) bio-socio-economy, and (v) indirect </w:t>
      </w:r>
      <w:r w:rsidR="000847FD" w:rsidRPr="00737902">
        <w:rPr>
          <w:szCs w:val="22"/>
          <w:lang w:val="en-GB"/>
        </w:rPr>
        <w:t>stock assessment</w:t>
      </w:r>
      <w:r w:rsidRPr="00737902">
        <w:rPr>
          <w:szCs w:val="22"/>
          <w:lang w:val="en-GB"/>
        </w:rPr>
        <w:t>.</w:t>
      </w:r>
    </w:p>
    <w:p w14:paraId="007A7FC2" w14:textId="3414ADEF" w:rsidR="002A11D7" w:rsidRPr="00737902" w:rsidRDefault="002A11D7" w:rsidP="000C236E">
      <w:pPr>
        <w:pStyle w:val="ListParagraph"/>
        <w:numPr>
          <w:ilvl w:val="0"/>
          <w:numId w:val="12"/>
        </w:numPr>
        <w:jc w:val="both"/>
        <w:rPr>
          <w:szCs w:val="22"/>
          <w:lang w:val="en-GB"/>
        </w:rPr>
      </w:pPr>
      <w:r w:rsidRPr="00737902">
        <w:rPr>
          <w:szCs w:val="22"/>
          <w:lang w:val="en-GB"/>
        </w:rPr>
        <w:t xml:space="preserve">The workgroups will </w:t>
      </w:r>
      <w:r w:rsidR="000847FD" w:rsidRPr="00737902">
        <w:rPr>
          <w:szCs w:val="22"/>
          <w:lang w:val="en-GB"/>
        </w:rPr>
        <w:t>analyse the stock assessment</w:t>
      </w:r>
      <w:r w:rsidRPr="00737902">
        <w:rPr>
          <w:szCs w:val="22"/>
          <w:lang w:val="en-GB"/>
        </w:rPr>
        <w:t xml:space="preserve"> methods and procedures in use in the countries, in two approaches: (i) direct </w:t>
      </w:r>
      <w:r w:rsidR="000847FD" w:rsidRPr="00737902">
        <w:rPr>
          <w:szCs w:val="22"/>
          <w:lang w:val="en-GB"/>
        </w:rPr>
        <w:t xml:space="preserve">assessment </w:t>
      </w:r>
      <w:r w:rsidRPr="00737902">
        <w:rPr>
          <w:szCs w:val="22"/>
          <w:lang w:val="en-GB"/>
        </w:rPr>
        <w:t>(acoustics and daily egg production method</w:t>
      </w:r>
      <w:r w:rsidR="000847FD" w:rsidRPr="00737902">
        <w:rPr>
          <w:szCs w:val="22"/>
          <w:lang w:val="en-GB"/>
        </w:rPr>
        <w:t>)</w:t>
      </w:r>
      <w:r w:rsidRPr="00737902">
        <w:rPr>
          <w:szCs w:val="22"/>
          <w:lang w:val="en-GB"/>
        </w:rPr>
        <w:t xml:space="preserve">, and (ii) indirect </w:t>
      </w:r>
      <w:r w:rsidR="00876C02" w:rsidRPr="00737902">
        <w:rPr>
          <w:szCs w:val="22"/>
          <w:lang w:val="en-GB"/>
        </w:rPr>
        <w:t>assessment</w:t>
      </w:r>
      <w:r w:rsidR="000847FD" w:rsidRPr="00737902">
        <w:rPr>
          <w:szCs w:val="22"/>
          <w:lang w:val="en-GB"/>
        </w:rPr>
        <w:t xml:space="preserve"> </w:t>
      </w:r>
      <w:r w:rsidRPr="00737902">
        <w:rPr>
          <w:szCs w:val="22"/>
          <w:lang w:val="en-GB"/>
        </w:rPr>
        <w:t xml:space="preserve">(mathematical modelling </w:t>
      </w:r>
      <w:r w:rsidR="000847FD" w:rsidRPr="00737902">
        <w:rPr>
          <w:szCs w:val="22"/>
          <w:lang w:val="en-GB"/>
        </w:rPr>
        <w:t>of stock behaviour</w:t>
      </w:r>
      <w:r w:rsidRPr="00737902">
        <w:rPr>
          <w:szCs w:val="22"/>
          <w:lang w:val="en-GB"/>
        </w:rPr>
        <w:t>) to finally agree protocols for the simultaneous</w:t>
      </w:r>
      <w:r w:rsidR="000847FD" w:rsidRPr="00737902">
        <w:rPr>
          <w:szCs w:val="22"/>
          <w:lang w:val="en-GB"/>
        </w:rPr>
        <w:t>, s</w:t>
      </w:r>
      <w:r w:rsidRPr="00737902">
        <w:rPr>
          <w:szCs w:val="22"/>
          <w:lang w:val="en-GB"/>
        </w:rPr>
        <w:t xml:space="preserve">equential or joint </w:t>
      </w:r>
      <w:r w:rsidR="000E74FC" w:rsidRPr="00737902">
        <w:rPr>
          <w:szCs w:val="22"/>
          <w:lang w:val="en-GB"/>
        </w:rPr>
        <w:t>assessment</w:t>
      </w:r>
      <w:r w:rsidR="000847FD" w:rsidRPr="00737902">
        <w:rPr>
          <w:szCs w:val="22"/>
          <w:lang w:val="en-GB"/>
        </w:rPr>
        <w:t xml:space="preserve"> </w:t>
      </w:r>
      <w:r w:rsidRPr="00737902">
        <w:rPr>
          <w:szCs w:val="22"/>
          <w:lang w:val="en-GB"/>
        </w:rPr>
        <w:t>of the shared stock and the anchoveta fisheries (southern Peru – northern Chile) (outcome 1.1). The development of agreed protocols will require intense</w:t>
      </w:r>
      <w:r w:rsidR="0048535C" w:rsidRPr="00737902">
        <w:rPr>
          <w:szCs w:val="22"/>
          <w:lang w:val="en-GB"/>
        </w:rPr>
        <w:t xml:space="preserve"> in-person</w:t>
      </w:r>
      <w:r w:rsidRPr="00737902">
        <w:rPr>
          <w:szCs w:val="22"/>
          <w:lang w:val="en-GB"/>
        </w:rPr>
        <w:t xml:space="preserve"> work and virtual collaboration during the first two years of the project. It is expected that the protocols are formally agreed by the end of year 2 or before the midterm evaluation (Annex 1). </w:t>
      </w:r>
    </w:p>
    <w:p w14:paraId="7683F47D" w14:textId="3E535F4A" w:rsidR="002A11D7" w:rsidRPr="00737902" w:rsidRDefault="0048535C" w:rsidP="000C236E">
      <w:pPr>
        <w:pStyle w:val="ListParagraph"/>
        <w:numPr>
          <w:ilvl w:val="0"/>
          <w:numId w:val="12"/>
        </w:numPr>
        <w:jc w:val="both"/>
        <w:rPr>
          <w:szCs w:val="22"/>
          <w:lang w:val="en-GB"/>
        </w:rPr>
      </w:pPr>
      <w:r w:rsidRPr="00737902">
        <w:rPr>
          <w:szCs w:val="22"/>
          <w:lang w:val="en-GB"/>
        </w:rPr>
        <w:t>T</w:t>
      </w:r>
      <w:r w:rsidR="00176B74" w:rsidRPr="00737902">
        <w:rPr>
          <w:szCs w:val="22"/>
          <w:lang w:val="en-GB"/>
        </w:rPr>
        <w:t>h</w:t>
      </w:r>
      <w:r w:rsidRPr="00737902">
        <w:rPr>
          <w:szCs w:val="22"/>
          <w:lang w:val="en-GB"/>
        </w:rPr>
        <w:t>e</w:t>
      </w:r>
      <w:r w:rsidR="00176B74" w:rsidRPr="00737902">
        <w:rPr>
          <w:szCs w:val="22"/>
          <w:lang w:val="en-GB"/>
        </w:rPr>
        <w:t xml:space="preserve"> </w:t>
      </w:r>
      <w:r w:rsidRPr="00737902">
        <w:rPr>
          <w:szCs w:val="22"/>
          <w:lang w:val="en-GB"/>
        </w:rPr>
        <w:t>p</w:t>
      </w:r>
      <w:r w:rsidR="002A11D7" w:rsidRPr="00737902">
        <w:rPr>
          <w:szCs w:val="22"/>
          <w:lang w:val="en-GB"/>
        </w:rPr>
        <w:t xml:space="preserve">rotocols will be implemented through coordinated cruises </w:t>
      </w:r>
      <w:r w:rsidRPr="00737902">
        <w:rPr>
          <w:szCs w:val="22"/>
          <w:lang w:val="en-GB"/>
        </w:rPr>
        <w:t xml:space="preserve">for </w:t>
      </w:r>
      <w:r w:rsidR="002A11D7" w:rsidRPr="00737902">
        <w:rPr>
          <w:szCs w:val="22"/>
          <w:lang w:val="en-GB"/>
        </w:rPr>
        <w:t xml:space="preserve">direct </w:t>
      </w:r>
      <w:r w:rsidRPr="00737902">
        <w:rPr>
          <w:szCs w:val="22"/>
          <w:lang w:val="en-GB"/>
        </w:rPr>
        <w:t xml:space="preserve">assessment </w:t>
      </w:r>
      <w:r w:rsidR="002A11D7" w:rsidRPr="00737902">
        <w:rPr>
          <w:szCs w:val="22"/>
          <w:lang w:val="en-GB"/>
        </w:rPr>
        <w:t>and oceanography, which will be carried out in properly equipped fishing vessels</w:t>
      </w:r>
      <w:r w:rsidR="00176B74" w:rsidRPr="00737902">
        <w:rPr>
          <w:szCs w:val="22"/>
          <w:lang w:val="en-GB"/>
        </w:rPr>
        <w:t>.</w:t>
      </w:r>
      <w:r w:rsidR="002A11D7" w:rsidRPr="00737902">
        <w:rPr>
          <w:szCs w:val="22"/>
          <w:lang w:val="en-GB"/>
        </w:rPr>
        <w:t xml:space="preserve"> </w:t>
      </w:r>
      <w:r w:rsidR="00176B74" w:rsidRPr="00737902">
        <w:rPr>
          <w:szCs w:val="22"/>
          <w:lang w:val="en-GB"/>
        </w:rPr>
        <w:t>Standardized methods will be agreed for joint assessment of the shared anchovy stock status through modelling (indirect methods</w:t>
      </w:r>
      <w:r w:rsidR="000E74FC" w:rsidRPr="00737902">
        <w:rPr>
          <w:szCs w:val="22"/>
          <w:lang w:val="en-GB"/>
        </w:rPr>
        <w:t>).</w:t>
      </w:r>
      <w:r w:rsidR="002A11D7" w:rsidRPr="00737902">
        <w:rPr>
          <w:szCs w:val="22"/>
          <w:lang w:val="en-GB"/>
        </w:rPr>
        <w:t xml:space="preserve"> It is expected that during the project there is at least one coordinated cruise per year, as well as four joint </w:t>
      </w:r>
      <w:r w:rsidR="00176B74" w:rsidRPr="00737902">
        <w:rPr>
          <w:szCs w:val="22"/>
          <w:lang w:val="en-GB"/>
        </w:rPr>
        <w:t>assessments</w:t>
      </w:r>
      <w:r w:rsidR="002A11D7" w:rsidRPr="00737902">
        <w:rPr>
          <w:szCs w:val="22"/>
          <w:lang w:val="en-GB"/>
        </w:rPr>
        <w:t>. GEF resources will support</w:t>
      </w:r>
      <w:r w:rsidR="00176B74" w:rsidRPr="00737902">
        <w:rPr>
          <w:szCs w:val="22"/>
          <w:lang w:val="en-GB"/>
        </w:rPr>
        <w:t>, until year three,</w:t>
      </w:r>
      <w:r w:rsidR="002A11D7" w:rsidRPr="00737902">
        <w:rPr>
          <w:szCs w:val="22"/>
          <w:lang w:val="en-GB"/>
        </w:rPr>
        <w:t xml:space="preserve"> the development of the protocols and </w:t>
      </w:r>
      <w:r w:rsidR="00176B74" w:rsidRPr="00737902">
        <w:rPr>
          <w:szCs w:val="22"/>
          <w:lang w:val="en-GB"/>
        </w:rPr>
        <w:t xml:space="preserve">the preparation and implementation </w:t>
      </w:r>
      <w:r w:rsidR="002A11D7" w:rsidRPr="00737902">
        <w:rPr>
          <w:szCs w:val="22"/>
          <w:lang w:val="en-GB"/>
        </w:rPr>
        <w:t xml:space="preserve">of the cruises and joint </w:t>
      </w:r>
      <w:r w:rsidR="000E74FC" w:rsidRPr="00737902">
        <w:rPr>
          <w:szCs w:val="22"/>
          <w:lang w:val="en-GB"/>
        </w:rPr>
        <w:t>assessments</w:t>
      </w:r>
      <w:r w:rsidR="00176B74" w:rsidRPr="00737902">
        <w:rPr>
          <w:szCs w:val="22"/>
          <w:lang w:val="en-GB"/>
        </w:rPr>
        <w:t xml:space="preserve"> </w:t>
      </w:r>
      <w:r w:rsidR="002A11D7" w:rsidRPr="00737902">
        <w:rPr>
          <w:szCs w:val="22"/>
          <w:lang w:val="en-GB"/>
        </w:rPr>
        <w:t xml:space="preserve">through </w:t>
      </w:r>
      <w:r w:rsidR="00176B74" w:rsidRPr="00737902">
        <w:rPr>
          <w:szCs w:val="22"/>
          <w:lang w:val="en-GB"/>
        </w:rPr>
        <w:t>modelling</w:t>
      </w:r>
      <w:r w:rsidR="002A11D7" w:rsidRPr="00737902">
        <w:rPr>
          <w:szCs w:val="22"/>
          <w:lang w:val="en-GB"/>
        </w:rPr>
        <w:t xml:space="preserve">. In the last two years of the project, these actions will be partially financed with national </w:t>
      </w:r>
      <w:r w:rsidR="00176B74" w:rsidRPr="00737902">
        <w:rPr>
          <w:szCs w:val="22"/>
          <w:lang w:val="en-GB"/>
        </w:rPr>
        <w:t>resources</w:t>
      </w:r>
      <w:r w:rsidR="002A11D7" w:rsidRPr="00737902">
        <w:rPr>
          <w:szCs w:val="22"/>
          <w:lang w:val="en-GB"/>
        </w:rPr>
        <w:t xml:space="preserve">. </w:t>
      </w:r>
      <w:r w:rsidR="00176B74" w:rsidRPr="00737902">
        <w:rPr>
          <w:szCs w:val="22"/>
          <w:lang w:val="en-GB"/>
        </w:rPr>
        <w:t>The r</w:t>
      </w:r>
      <w:r w:rsidR="002A11D7" w:rsidRPr="00737902">
        <w:rPr>
          <w:szCs w:val="22"/>
          <w:lang w:val="en-GB"/>
        </w:rPr>
        <w:t>esearch institutes will make a great contribution to th</w:t>
      </w:r>
      <w:r w:rsidR="00176B74" w:rsidRPr="00737902">
        <w:rPr>
          <w:szCs w:val="22"/>
          <w:lang w:val="en-GB"/>
        </w:rPr>
        <w:t>is</w:t>
      </w:r>
      <w:r w:rsidR="002A11D7" w:rsidRPr="00737902">
        <w:rPr>
          <w:szCs w:val="22"/>
          <w:lang w:val="en-GB"/>
        </w:rPr>
        <w:t xml:space="preserve"> process by providing information, qualified personnel and infrastructure (e.g. ships, acoustic and oceanographic equipment). The industry will provide equipped </w:t>
      </w:r>
      <w:r w:rsidR="00176B74" w:rsidRPr="00737902">
        <w:rPr>
          <w:szCs w:val="22"/>
          <w:lang w:val="en-GB"/>
        </w:rPr>
        <w:t xml:space="preserve">fishing vessels </w:t>
      </w:r>
      <w:r w:rsidR="002A11D7" w:rsidRPr="00737902">
        <w:rPr>
          <w:szCs w:val="22"/>
          <w:lang w:val="en-GB"/>
        </w:rPr>
        <w:t xml:space="preserve">to support the coordinated </w:t>
      </w:r>
      <w:r w:rsidR="00176B74" w:rsidRPr="00737902">
        <w:rPr>
          <w:szCs w:val="22"/>
          <w:lang w:val="en-GB"/>
        </w:rPr>
        <w:t>assessments</w:t>
      </w:r>
      <w:r w:rsidR="002A11D7" w:rsidRPr="00737902">
        <w:rPr>
          <w:szCs w:val="22"/>
          <w:lang w:val="en-GB"/>
        </w:rPr>
        <w:t xml:space="preserve">. Progress will be made in the bioeconomic modelling of the shared anchoveta fishery, as a way to incorporate the ecosystem approach. This task will be </w:t>
      </w:r>
      <w:r w:rsidR="00176B74" w:rsidRPr="00737902">
        <w:rPr>
          <w:szCs w:val="22"/>
          <w:lang w:val="en-GB"/>
        </w:rPr>
        <w:t xml:space="preserve">in charge </w:t>
      </w:r>
      <w:r w:rsidR="002A11D7" w:rsidRPr="00737902">
        <w:rPr>
          <w:szCs w:val="22"/>
          <w:lang w:val="en-GB"/>
        </w:rPr>
        <w:t xml:space="preserve">of the </w:t>
      </w:r>
      <w:r w:rsidR="00176B74" w:rsidRPr="00737902">
        <w:rPr>
          <w:szCs w:val="22"/>
          <w:lang w:val="en-GB"/>
        </w:rPr>
        <w:t>bio-socio-economy</w:t>
      </w:r>
      <w:r w:rsidR="00176B74" w:rsidRPr="00737902" w:rsidDel="00176B74">
        <w:rPr>
          <w:szCs w:val="22"/>
          <w:lang w:val="en-GB"/>
        </w:rPr>
        <w:t xml:space="preserve"> </w:t>
      </w:r>
      <w:r w:rsidR="002A11D7" w:rsidRPr="00737902">
        <w:rPr>
          <w:szCs w:val="22"/>
          <w:lang w:val="en-GB"/>
        </w:rPr>
        <w:t xml:space="preserve">workgroup. During the second year of the project it is expected to advance in the conceptual model and to apply and have the standardized information required by the model. By the fourth year of the project it is expected to have the bioeconomic models that explain the economic-fishing dynamics of the shared anchoveta fishery. Considering the relevance of climate variability </w:t>
      </w:r>
      <w:r w:rsidR="003D5B10" w:rsidRPr="00737902">
        <w:rPr>
          <w:szCs w:val="22"/>
          <w:lang w:val="en-GB"/>
        </w:rPr>
        <w:t xml:space="preserve">in </w:t>
      </w:r>
      <w:r w:rsidR="002A11D7" w:rsidRPr="00737902">
        <w:rPr>
          <w:szCs w:val="22"/>
          <w:lang w:val="en-GB"/>
        </w:rPr>
        <w:t xml:space="preserve">the anchoveta fishery and in general </w:t>
      </w:r>
      <w:r w:rsidR="003D5B10" w:rsidRPr="00737902">
        <w:rPr>
          <w:szCs w:val="22"/>
          <w:lang w:val="en-GB"/>
        </w:rPr>
        <w:t xml:space="preserve">in </w:t>
      </w:r>
      <w:r w:rsidR="002A11D7" w:rsidRPr="00737902">
        <w:rPr>
          <w:szCs w:val="22"/>
          <w:lang w:val="en-GB"/>
        </w:rPr>
        <w:t xml:space="preserve">the resources shared by both countries, </w:t>
      </w:r>
      <w:r w:rsidR="003D5B10" w:rsidRPr="00737902">
        <w:rPr>
          <w:szCs w:val="22"/>
          <w:lang w:val="en-GB"/>
        </w:rPr>
        <w:t xml:space="preserve">a </w:t>
      </w:r>
      <w:r w:rsidR="00A16B38">
        <w:rPr>
          <w:szCs w:val="22"/>
          <w:lang w:val="en-GB"/>
        </w:rPr>
        <w:t>f</w:t>
      </w:r>
      <w:r w:rsidR="002A11D7" w:rsidRPr="00737902">
        <w:rPr>
          <w:szCs w:val="22"/>
          <w:lang w:val="en-GB"/>
        </w:rPr>
        <w:t xml:space="preserve">actor that has been considered relevant in the </w:t>
      </w:r>
      <w:r w:rsidR="003D5B10" w:rsidRPr="00737902">
        <w:rPr>
          <w:szCs w:val="22"/>
          <w:lang w:val="en-GB"/>
        </w:rPr>
        <w:t>SAP</w:t>
      </w:r>
      <w:r w:rsidR="002A11D7" w:rsidRPr="00737902">
        <w:rPr>
          <w:szCs w:val="22"/>
          <w:lang w:val="en-GB"/>
        </w:rPr>
        <w:t>, the technical group o</w:t>
      </w:r>
      <w:r w:rsidR="003D5B10" w:rsidRPr="00737902">
        <w:rPr>
          <w:szCs w:val="22"/>
          <w:lang w:val="en-GB"/>
        </w:rPr>
        <w:t>n</w:t>
      </w:r>
      <w:r w:rsidR="002A11D7" w:rsidRPr="00737902">
        <w:rPr>
          <w:szCs w:val="22"/>
          <w:lang w:val="en-GB"/>
        </w:rPr>
        <w:t xml:space="preserve"> fishery oceanography will focus on biophysical modelling of the sector in which the fishery </w:t>
      </w:r>
      <w:r w:rsidR="003D5B10" w:rsidRPr="00737902">
        <w:rPr>
          <w:szCs w:val="22"/>
          <w:lang w:val="en-GB"/>
        </w:rPr>
        <w:t>develops</w:t>
      </w:r>
      <w:r w:rsidR="002A11D7" w:rsidRPr="00737902">
        <w:rPr>
          <w:szCs w:val="22"/>
          <w:lang w:val="en-GB"/>
        </w:rPr>
        <w:t xml:space="preserve">. </w:t>
      </w:r>
      <w:r w:rsidR="005366F5" w:rsidRPr="00737902">
        <w:rPr>
          <w:szCs w:val="22"/>
          <w:lang w:val="en-GB"/>
        </w:rPr>
        <w:t xml:space="preserve">It is expected that a conceptual model and the standardized data required for the model will be available by mid-project, and to have, by the end of the project, bio-physical models that explain the environmental and biological dynamics of the anchoveta in at least two biological milestones: recruitment and spawning. GEF resources will support the development of biophysical models through training of personnel from the fisheries research institutes of each country, by gathering specialists and by facilitating exchange with international experts, these actions will be partially funded with national funds from the third year </w:t>
      </w:r>
      <w:r w:rsidR="000E74FC" w:rsidRPr="00737902">
        <w:rPr>
          <w:szCs w:val="22"/>
          <w:lang w:val="en-GB"/>
        </w:rPr>
        <w:t>onwards.</w:t>
      </w:r>
      <w:r w:rsidR="002A11D7" w:rsidRPr="00737902">
        <w:rPr>
          <w:szCs w:val="22"/>
          <w:lang w:val="en-GB"/>
        </w:rPr>
        <w:t xml:space="preserve"> </w:t>
      </w:r>
    </w:p>
    <w:p w14:paraId="3F475666" w14:textId="1EE63159" w:rsidR="002A11D7" w:rsidRPr="00737902" w:rsidRDefault="005366F5" w:rsidP="000C236E">
      <w:pPr>
        <w:pStyle w:val="ListParagraph"/>
        <w:numPr>
          <w:ilvl w:val="0"/>
          <w:numId w:val="12"/>
        </w:numPr>
        <w:jc w:val="both"/>
        <w:rPr>
          <w:szCs w:val="22"/>
          <w:lang w:val="en-GB"/>
        </w:rPr>
      </w:pPr>
      <w:r w:rsidRPr="00737902">
        <w:rPr>
          <w:szCs w:val="22"/>
          <w:lang w:val="en-GB"/>
        </w:rPr>
        <w:t>In addition</w:t>
      </w:r>
      <w:r w:rsidR="002A11D7" w:rsidRPr="00737902">
        <w:rPr>
          <w:szCs w:val="22"/>
          <w:lang w:val="en-GB"/>
        </w:rPr>
        <w:t xml:space="preserve">, the scientific-technical coordination subcommittee will lead two </w:t>
      </w:r>
      <w:r w:rsidRPr="00737902">
        <w:rPr>
          <w:szCs w:val="22"/>
          <w:lang w:val="en-GB"/>
        </w:rPr>
        <w:t>outputs</w:t>
      </w:r>
      <w:r w:rsidR="002A11D7" w:rsidRPr="00737902">
        <w:rPr>
          <w:szCs w:val="22"/>
          <w:lang w:val="en-GB"/>
        </w:rPr>
        <w:t>: (i) a joint analysis of the status of the anchoveta fishery (</w:t>
      </w:r>
      <w:r w:rsidRPr="00737902">
        <w:rPr>
          <w:szCs w:val="22"/>
          <w:lang w:val="en-GB"/>
        </w:rPr>
        <w:t xml:space="preserve">output </w:t>
      </w:r>
      <w:r w:rsidR="002A11D7" w:rsidRPr="00737902">
        <w:rPr>
          <w:szCs w:val="22"/>
          <w:lang w:val="en-GB"/>
        </w:rPr>
        <w:t>1.2), and (ii) and a comparative analysis of regulations and management strategies</w:t>
      </w:r>
      <w:r w:rsidRPr="00737902">
        <w:rPr>
          <w:szCs w:val="22"/>
          <w:lang w:val="en-GB"/>
        </w:rPr>
        <w:t xml:space="preserve"> (output 1.3)</w:t>
      </w:r>
      <w:r w:rsidR="002A11D7" w:rsidRPr="00737902">
        <w:rPr>
          <w:szCs w:val="22"/>
          <w:lang w:val="en-GB"/>
        </w:rPr>
        <w:t>.</w:t>
      </w:r>
    </w:p>
    <w:p w14:paraId="237E53AD" w14:textId="3828F973" w:rsidR="002A11D7" w:rsidRDefault="002A11D7" w:rsidP="000C236E">
      <w:pPr>
        <w:pStyle w:val="ListParagraph"/>
        <w:numPr>
          <w:ilvl w:val="0"/>
          <w:numId w:val="12"/>
        </w:numPr>
        <w:jc w:val="both"/>
        <w:rPr>
          <w:szCs w:val="22"/>
          <w:lang w:val="en-GB"/>
        </w:rPr>
      </w:pPr>
      <w:r w:rsidRPr="00737902">
        <w:rPr>
          <w:szCs w:val="22"/>
          <w:lang w:val="en-GB"/>
        </w:rPr>
        <w:t xml:space="preserve">The joint analysis will include (i) a retrospective analysis </w:t>
      </w:r>
      <w:r w:rsidR="007B25AF" w:rsidRPr="00737902">
        <w:rPr>
          <w:szCs w:val="22"/>
          <w:lang w:val="en-GB"/>
        </w:rPr>
        <w:t xml:space="preserve">about </w:t>
      </w:r>
      <w:r w:rsidRPr="00737902">
        <w:rPr>
          <w:szCs w:val="22"/>
          <w:lang w:val="en-GB"/>
        </w:rPr>
        <w:t xml:space="preserve">the environmental variation and the anthropogenic action on the pelagic </w:t>
      </w:r>
      <w:r w:rsidR="007B25AF" w:rsidRPr="00737902">
        <w:rPr>
          <w:szCs w:val="22"/>
          <w:lang w:val="en-GB"/>
        </w:rPr>
        <w:t>ecosystem</w:t>
      </w:r>
      <w:r w:rsidRPr="00737902">
        <w:rPr>
          <w:szCs w:val="22"/>
          <w:lang w:val="en-GB"/>
        </w:rPr>
        <w:t>, and (ii) design and application of predictive ecosystem and bioeconomic models. The analysis of regulations</w:t>
      </w:r>
      <w:r w:rsidR="007B25AF" w:rsidRPr="00737902">
        <w:rPr>
          <w:szCs w:val="22"/>
          <w:lang w:val="en-GB"/>
        </w:rPr>
        <w:t xml:space="preserve"> and management strategies</w:t>
      </w:r>
      <w:r w:rsidRPr="00737902">
        <w:rPr>
          <w:szCs w:val="22"/>
          <w:lang w:val="en-GB"/>
        </w:rPr>
        <w:t xml:space="preserve"> will be </w:t>
      </w:r>
      <w:r w:rsidR="007B25AF" w:rsidRPr="00737902">
        <w:rPr>
          <w:szCs w:val="22"/>
          <w:lang w:val="en-GB"/>
        </w:rPr>
        <w:t xml:space="preserve">completed </w:t>
      </w:r>
      <w:r w:rsidRPr="00737902">
        <w:rPr>
          <w:szCs w:val="22"/>
          <w:lang w:val="en-GB"/>
        </w:rPr>
        <w:t xml:space="preserve">during the second year of the project. Both </w:t>
      </w:r>
      <w:r w:rsidR="007B25AF" w:rsidRPr="00737902">
        <w:rPr>
          <w:szCs w:val="22"/>
          <w:lang w:val="en-GB"/>
        </w:rPr>
        <w:t xml:space="preserve">outputs </w:t>
      </w:r>
      <w:r w:rsidRPr="00737902">
        <w:rPr>
          <w:szCs w:val="22"/>
          <w:lang w:val="en-GB"/>
        </w:rPr>
        <w:t xml:space="preserve">will serve to provide recommendations to strengthen the coordinated management of the shared stock to fishery authorities and the industry. The project includes activities to facilitate dialogue </w:t>
      </w:r>
      <w:r w:rsidR="000E74FC" w:rsidRPr="00737902">
        <w:rPr>
          <w:szCs w:val="22"/>
          <w:lang w:val="en-GB"/>
        </w:rPr>
        <w:t>among the</w:t>
      </w:r>
      <w:r w:rsidRPr="00737902">
        <w:rPr>
          <w:szCs w:val="22"/>
          <w:lang w:val="en-GB"/>
        </w:rPr>
        <w:t xml:space="preserve"> fishery and environmental authorities to </w:t>
      </w:r>
      <w:r w:rsidR="00FB48C0" w:rsidRPr="00737902">
        <w:rPr>
          <w:szCs w:val="22"/>
          <w:lang w:val="en-GB"/>
        </w:rPr>
        <w:t xml:space="preserve">advance </w:t>
      </w:r>
      <w:r w:rsidRPr="00737902">
        <w:rPr>
          <w:szCs w:val="22"/>
          <w:lang w:val="en-GB"/>
        </w:rPr>
        <w:t>the coordinated management o</w:t>
      </w:r>
      <w:r w:rsidR="00FB48C0" w:rsidRPr="00737902">
        <w:rPr>
          <w:szCs w:val="22"/>
          <w:lang w:val="en-GB"/>
        </w:rPr>
        <w:t>f</w:t>
      </w:r>
      <w:r w:rsidRPr="00737902">
        <w:rPr>
          <w:szCs w:val="22"/>
          <w:lang w:val="en-GB"/>
        </w:rPr>
        <w:t xml:space="preserve"> shared resources. </w:t>
      </w:r>
    </w:p>
    <w:p w14:paraId="16F68C7E" w14:textId="608ECBB5" w:rsidR="007D5A7E" w:rsidRPr="007D5A7E" w:rsidRDefault="007D5A7E" w:rsidP="000C236E">
      <w:pPr>
        <w:pStyle w:val="ListParagraph"/>
        <w:numPr>
          <w:ilvl w:val="0"/>
          <w:numId w:val="12"/>
        </w:numPr>
        <w:jc w:val="both"/>
        <w:rPr>
          <w:szCs w:val="22"/>
          <w:highlight w:val="cyan"/>
          <w:lang w:val="en-GB"/>
        </w:rPr>
      </w:pPr>
      <w:r w:rsidRPr="007D5A7E">
        <w:rPr>
          <w:rFonts w:eastAsia="Times New Roman"/>
          <w:highlight w:val="cyan"/>
          <w:lang w:val="en-GB"/>
        </w:rPr>
        <w:t>Based on the experience gained during project implementation, the 1992 IFOP – IMARPE scientific cooperation agreement will be updated and strengthened. It is envisioned that the new agreement will (i) establish mechanisms for data-sharing and collaborative stock assessment of the shared anchovy stock, and (ii) be signed by SUPBPESCA and the Vice Ministry of Fisheries and Aquaculture.</w:t>
      </w:r>
    </w:p>
    <w:p w14:paraId="405CEBE4" w14:textId="77777777" w:rsidR="002A11D7" w:rsidRPr="00737902" w:rsidRDefault="002A11D7" w:rsidP="00E664E3">
      <w:pPr>
        <w:pStyle w:val="Heading4"/>
        <w:rPr>
          <w:rFonts w:asciiTheme="minorHAnsi" w:hAnsiTheme="minorHAnsi"/>
          <w:sz w:val="22"/>
          <w:szCs w:val="22"/>
        </w:rPr>
      </w:pPr>
      <w:bookmarkStart w:id="49" w:name="_Toc506898203"/>
      <w:bookmarkStart w:id="50" w:name="_GoBack"/>
      <w:bookmarkEnd w:id="50"/>
      <w:r w:rsidRPr="00737902">
        <w:rPr>
          <w:rFonts w:asciiTheme="minorHAnsi" w:hAnsiTheme="minorHAnsi"/>
          <w:sz w:val="22"/>
          <w:szCs w:val="22"/>
        </w:rPr>
        <w:t>Jibia/pota</w:t>
      </w:r>
      <w:bookmarkEnd w:id="49"/>
    </w:p>
    <w:p w14:paraId="47D24DB7" w14:textId="3E50C36C" w:rsidR="002A11D7" w:rsidRPr="00737902" w:rsidRDefault="002A11D7" w:rsidP="000C236E">
      <w:pPr>
        <w:pStyle w:val="ListParagraph"/>
        <w:numPr>
          <w:ilvl w:val="0"/>
          <w:numId w:val="12"/>
        </w:numPr>
        <w:jc w:val="both"/>
        <w:rPr>
          <w:szCs w:val="22"/>
          <w:lang w:val="en-GB"/>
        </w:rPr>
      </w:pPr>
      <w:r w:rsidRPr="00737902">
        <w:rPr>
          <w:szCs w:val="22"/>
          <w:lang w:val="en-GB"/>
        </w:rPr>
        <w:t>Jibia is another key specie</w:t>
      </w:r>
      <w:r w:rsidR="00FB48C0" w:rsidRPr="00737902">
        <w:rPr>
          <w:szCs w:val="22"/>
          <w:lang w:val="en-GB"/>
        </w:rPr>
        <w:t xml:space="preserve">s of </w:t>
      </w:r>
      <w:r w:rsidRPr="00737902">
        <w:rPr>
          <w:szCs w:val="22"/>
          <w:lang w:val="en-GB"/>
        </w:rPr>
        <w:t xml:space="preserve">the HCLME (particularly in the pelagic </w:t>
      </w:r>
      <w:r w:rsidR="00FB48C0" w:rsidRPr="00737902">
        <w:rPr>
          <w:szCs w:val="22"/>
          <w:lang w:val="en-GB"/>
        </w:rPr>
        <w:t>food chain</w:t>
      </w:r>
      <w:r w:rsidRPr="00737902">
        <w:rPr>
          <w:szCs w:val="22"/>
          <w:lang w:val="en-GB"/>
        </w:rPr>
        <w:t>) and of great fishing importance. Peru captures ca.</w:t>
      </w:r>
      <w:r w:rsidR="00FB48C0" w:rsidRPr="00737902">
        <w:rPr>
          <w:szCs w:val="22"/>
          <w:lang w:val="en-GB"/>
        </w:rPr>
        <w:t>,</w:t>
      </w:r>
      <w:r w:rsidRPr="00737902">
        <w:rPr>
          <w:szCs w:val="22"/>
          <w:lang w:val="en-GB"/>
        </w:rPr>
        <w:t xml:space="preserve"> 500,000 tonnes per year and Chile about 150,000</w:t>
      </w:r>
      <w:r w:rsidRPr="00737902">
        <w:rPr>
          <w:rStyle w:val="FootnoteReference"/>
          <w:szCs w:val="22"/>
          <w:lang w:val="en-GB"/>
        </w:rPr>
        <w:footnoteReference w:id="27"/>
      </w:r>
      <w:r w:rsidRPr="00737902">
        <w:rPr>
          <w:szCs w:val="22"/>
          <w:lang w:val="en-GB"/>
        </w:rPr>
        <w:t xml:space="preserve">  tonnes per year. The </w:t>
      </w:r>
      <w:r w:rsidR="00561530" w:rsidRPr="00737902">
        <w:rPr>
          <w:szCs w:val="22"/>
          <w:lang w:val="en-GB"/>
        </w:rPr>
        <w:t xml:space="preserve">condition </w:t>
      </w:r>
      <w:r w:rsidRPr="00737902">
        <w:rPr>
          <w:szCs w:val="22"/>
          <w:lang w:val="en-GB"/>
        </w:rPr>
        <w:t xml:space="preserve">of the resource and its migration patterns are unknown. The existing information indicates that its distribution range has changed, probably as a consequence of climatic factors (Rosa et al., 2013; Stewart et al., 2014). </w:t>
      </w:r>
    </w:p>
    <w:p w14:paraId="0A97DB2D" w14:textId="6085E378" w:rsidR="002A11D7" w:rsidRPr="00737902" w:rsidRDefault="002A11D7" w:rsidP="000C236E">
      <w:pPr>
        <w:pStyle w:val="ListParagraph"/>
        <w:numPr>
          <w:ilvl w:val="0"/>
          <w:numId w:val="12"/>
        </w:numPr>
        <w:jc w:val="both"/>
        <w:rPr>
          <w:szCs w:val="22"/>
          <w:lang w:val="en-GB"/>
        </w:rPr>
      </w:pPr>
      <w:r w:rsidRPr="00737902">
        <w:rPr>
          <w:szCs w:val="22"/>
          <w:lang w:val="en-GB"/>
        </w:rPr>
        <w:t xml:space="preserve">IFOP will invest GEF resources to </w:t>
      </w:r>
      <w:r w:rsidR="00286ADA" w:rsidRPr="00737902">
        <w:rPr>
          <w:szCs w:val="22"/>
          <w:lang w:val="en-GB"/>
        </w:rPr>
        <w:t xml:space="preserve">expand </w:t>
      </w:r>
      <w:r w:rsidRPr="00737902">
        <w:rPr>
          <w:szCs w:val="22"/>
          <w:lang w:val="en-GB"/>
        </w:rPr>
        <w:t>the existing monitoring research program</w:t>
      </w:r>
      <w:r w:rsidR="00FB1483" w:rsidRPr="00737902">
        <w:rPr>
          <w:szCs w:val="22"/>
          <w:lang w:val="en-GB"/>
        </w:rPr>
        <w:t>me</w:t>
      </w:r>
      <w:r w:rsidRPr="00737902">
        <w:rPr>
          <w:szCs w:val="22"/>
          <w:lang w:val="en-GB"/>
        </w:rPr>
        <w:t xml:space="preserve"> (</w:t>
      </w:r>
      <w:r w:rsidR="00FB1483" w:rsidRPr="00737902">
        <w:rPr>
          <w:szCs w:val="22"/>
          <w:lang w:val="en-GB"/>
        </w:rPr>
        <w:t xml:space="preserve">output </w:t>
      </w:r>
      <w:r w:rsidRPr="00737902">
        <w:rPr>
          <w:szCs w:val="22"/>
          <w:lang w:val="en-GB"/>
        </w:rPr>
        <w:t xml:space="preserve">1.4). </w:t>
      </w:r>
      <w:r w:rsidR="00FB1483" w:rsidRPr="00737902">
        <w:rPr>
          <w:szCs w:val="22"/>
          <w:lang w:val="en-GB"/>
        </w:rPr>
        <w:t xml:space="preserve">The monitoring programme will be designed to have on board observers in areas where the artisanal fleet does not operate. In addition, three annual squid-tagging campaigns will be implemented. The fisheries-biology information will be used to strengthen the studies on growth, renewal rate and migration patterns. </w:t>
      </w:r>
      <w:r w:rsidR="00AC6E13" w:rsidRPr="00737902">
        <w:rPr>
          <w:szCs w:val="22"/>
          <w:lang w:val="en-GB"/>
        </w:rPr>
        <w:t>After</w:t>
      </w:r>
      <w:r w:rsidR="00FB1483" w:rsidRPr="00737902">
        <w:rPr>
          <w:szCs w:val="22"/>
          <w:lang w:val="en-GB"/>
        </w:rPr>
        <w:t xml:space="preserve"> year three, IFOP will </w:t>
      </w:r>
      <w:r w:rsidR="000E74FC" w:rsidRPr="00737902">
        <w:rPr>
          <w:szCs w:val="22"/>
          <w:lang w:val="en-GB"/>
        </w:rPr>
        <w:t>maintain</w:t>
      </w:r>
      <w:r w:rsidR="00FB1483" w:rsidRPr="00737902">
        <w:rPr>
          <w:szCs w:val="22"/>
          <w:lang w:val="en-GB"/>
        </w:rPr>
        <w:t xml:space="preserve"> the expanded monitoring programme (Annex 1).</w:t>
      </w:r>
    </w:p>
    <w:p w14:paraId="7EBFFA87" w14:textId="77777777" w:rsidR="002A11D7" w:rsidRPr="00737902" w:rsidRDefault="002A11D7" w:rsidP="00E664E3">
      <w:pPr>
        <w:pStyle w:val="Heading4"/>
        <w:rPr>
          <w:rFonts w:asciiTheme="minorHAnsi" w:hAnsiTheme="minorHAnsi"/>
          <w:sz w:val="22"/>
          <w:szCs w:val="22"/>
        </w:rPr>
      </w:pPr>
      <w:bookmarkStart w:id="51" w:name="_Toc506898204"/>
      <w:r w:rsidRPr="00737902">
        <w:rPr>
          <w:rFonts w:asciiTheme="minorHAnsi" w:hAnsiTheme="minorHAnsi"/>
          <w:sz w:val="22"/>
          <w:szCs w:val="22"/>
        </w:rPr>
        <w:t>Benthic resources</w:t>
      </w:r>
      <w:bookmarkEnd w:id="51"/>
    </w:p>
    <w:p w14:paraId="25FAFB31" w14:textId="4AD59F2F" w:rsidR="002A11D7" w:rsidRPr="00737902" w:rsidRDefault="002A11D7" w:rsidP="000C236E">
      <w:pPr>
        <w:pStyle w:val="ListParagraph"/>
        <w:numPr>
          <w:ilvl w:val="0"/>
          <w:numId w:val="12"/>
        </w:numPr>
        <w:jc w:val="both"/>
        <w:rPr>
          <w:szCs w:val="22"/>
          <w:lang w:val="en-GB"/>
        </w:rPr>
      </w:pPr>
      <w:r w:rsidRPr="00737902">
        <w:rPr>
          <w:szCs w:val="22"/>
          <w:lang w:val="en-GB"/>
        </w:rPr>
        <w:t>In Peru, it is necessary to expand the experience o</w:t>
      </w:r>
      <w:r w:rsidR="004079AA" w:rsidRPr="00737902">
        <w:rPr>
          <w:szCs w:val="22"/>
          <w:lang w:val="en-GB"/>
        </w:rPr>
        <w:t>n</w:t>
      </w:r>
      <w:r w:rsidRPr="00737902">
        <w:rPr>
          <w:szCs w:val="22"/>
          <w:lang w:val="en-GB"/>
        </w:rPr>
        <w:t xml:space="preserve"> management of coastal benthic resources. The </w:t>
      </w:r>
      <w:r w:rsidR="004079AA" w:rsidRPr="00737902">
        <w:rPr>
          <w:szCs w:val="22"/>
          <w:lang w:val="en-GB"/>
        </w:rPr>
        <w:t>p</w:t>
      </w:r>
      <w:r w:rsidRPr="00737902">
        <w:rPr>
          <w:szCs w:val="22"/>
          <w:lang w:val="en-GB"/>
        </w:rPr>
        <w:t>roject will support interventions in San Juan</w:t>
      </w:r>
      <w:r w:rsidR="004079AA" w:rsidRPr="00737902">
        <w:rPr>
          <w:szCs w:val="22"/>
          <w:lang w:val="en-GB"/>
        </w:rPr>
        <w:t xml:space="preserve"> de</w:t>
      </w:r>
      <w:r w:rsidR="000E74FC" w:rsidRPr="00737902">
        <w:rPr>
          <w:szCs w:val="22"/>
          <w:lang w:val="en-GB"/>
        </w:rPr>
        <w:t xml:space="preserve"> </w:t>
      </w:r>
      <w:r w:rsidRPr="00737902">
        <w:rPr>
          <w:szCs w:val="22"/>
          <w:lang w:val="en-GB"/>
        </w:rPr>
        <w:t>Marcona and Atico districts to build on the existing advances and</w:t>
      </w:r>
      <w:r w:rsidR="004079AA" w:rsidRPr="00737902">
        <w:rPr>
          <w:szCs w:val="22"/>
          <w:lang w:val="en-GB"/>
        </w:rPr>
        <w:t xml:space="preserve"> to</w:t>
      </w:r>
      <w:r w:rsidRPr="00737902">
        <w:rPr>
          <w:szCs w:val="22"/>
          <w:lang w:val="en-GB"/>
        </w:rPr>
        <w:t xml:space="preserve"> generate lessons and learnings that can be used in the country and </w:t>
      </w:r>
      <w:r w:rsidR="004079AA" w:rsidRPr="00737902">
        <w:rPr>
          <w:szCs w:val="22"/>
          <w:lang w:val="en-GB"/>
        </w:rPr>
        <w:t xml:space="preserve">the </w:t>
      </w:r>
      <w:r w:rsidRPr="00737902">
        <w:rPr>
          <w:szCs w:val="22"/>
          <w:lang w:val="en-GB"/>
        </w:rPr>
        <w:t>region. The aim of the intervention will be to develop monitoring and management systems of coastal benthic resources in both localities (</w:t>
      </w:r>
      <w:r w:rsidR="004079AA" w:rsidRPr="00737902">
        <w:rPr>
          <w:szCs w:val="22"/>
          <w:lang w:val="en-GB"/>
        </w:rPr>
        <w:t xml:space="preserve">output </w:t>
      </w:r>
      <w:r w:rsidRPr="00737902">
        <w:rPr>
          <w:szCs w:val="22"/>
          <w:lang w:val="en-GB"/>
        </w:rPr>
        <w:t>1.5). A public – private workgroup will</w:t>
      </w:r>
      <w:r w:rsidR="004079AA" w:rsidRPr="00737902">
        <w:rPr>
          <w:szCs w:val="22"/>
          <w:lang w:val="en-GB"/>
        </w:rPr>
        <w:t xml:space="preserve"> be established </w:t>
      </w:r>
      <w:r w:rsidR="000E74FC" w:rsidRPr="00737902">
        <w:rPr>
          <w:szCs w:val="22"/>
          <w:lang w:val="en-GB"/>
        </w:rPr>
        <w:t>to coordinate</w:t>
      </w:r>
      <w:r w:rsidRPr="00737902">
        <w:rPr>
          <w:szCs w:val="22"/>
          <w:lang w:val="en-GB"/>
        </w:rPr>
        <w:t xml:space="preserve"> and guide t</w:t>
      </w:r>
      <w:r w:rsidR="004079AA" w:rsidRPr="00737902">
        <w:rPr>
          <w:szCs w:val="22"/>
          <w:lang w:val="en-GB"/>
        </w:rPr>
        <w:t>h</w:t>
      </w:r>
      <w:r w:rsidRPr="00737902">
        <w:rPr>
          <w:szCs w:val="22"/>
          <w:lang w:val="en-GB"/>
        </w:rPr>
        <w:t>e actions. Regional governments</w:t>
      </w:r>
      <w:r w:rsidRPr="00737902">
        <w:rPr>
          <w:rStyle w:val="FootnoteReference"/>
          <w:szCs w:val="22"/>
          <w:lang w:val="en-GB"/>
        </w:rPr>
        <w:footnoteReference w:id="28"/>
      </w:r>
      <w:r w:rsidRPr="00737902">
        <w:rPr>
          <w:szCs w:val="22"/>
          <w:lang w:val="en-GB"/>
        </w:rPr>
        <w:t xml:space="preserve"> will be key </w:t>
      </w:r>
      <w:r w:rsidR="004079AA" w:rsidRPr="00737902">
        <w:rPr>
          <w:szCs w:val="22"/>
          <w:lang w:val="en-GB"/>
        </w:rPr>
        <w:t xml:space="preserve">partners </w:t>
      </w:r>
      <w:r w:rsidRPr="00737902">
        <w:rPr>
          <w:szCs w:val="22"/>
          <w:lang w:val="en-GB"/>
        </w:rPr>
        <w:t xml:space="preserve">of the process, because they have management </w:t>
      </w:r>
      <w:r w:rsidR="004079AA" w:rsidRPr="00737902">
        <w:rPr>
          <w:szCs w:val="22"/>
          <w:lang w:val="en-GB"/>
        </w:rPr>
        <w:t xml:space="preserve">competences </w:t>
      </w:r>
      <w:r w:rsidRPr="00737902">
        <w:rPr>
          <w:szCs w:val="22"/>
          <w:lang w:val="en-GB"/>
        </w:rPr>
        <w:t>o</w:t>
      </w:r>
      <w:r w:rsidR="004079AA" w:rsidRPr="00737902">
        <w:rPr>
          <w:szCs w:val="22"/>
          <w:lang w:val="en-GB"/>
        </w:rPr>
        <w:t>n</w:t>
      </w:r>
      <w:r w:rsidRPr="00737902">
        <w:rPr>
          <w:szCs w:val="22"/>
          <w:lang w:val="en-GB"/>
        </w:rPr>
        <w:t xml:space="preserve"> the artisanal fisheries</w:t>
      </w:r>
    </w:p>
    <w:p w14:paraId="28833AE1" w14:textId="3DFE5BBB" w:rsidR="002A11D7" w:rsidRPr="00737902" w:rsidRDefault="002A11D7" w:rsidP="00E664E3">
      <w:pPr>
        <w:pStyle w:val="ListParagraph"/>
        <w:ind w:left="360"/>
        <w:jc w:val="both"/>
        <w:rPr>
          <w:szCs w:val="22"/>
          <w:lang w:val="en-GB"/>
        </w:rPr>
      </w:pPr>
      <w:r w:rsidRPr="00737902">
        <w:rPr>
          <w:szCs w:val="22"/>
          <w:lang w:val="en-GB"/>
        </w:rPr>
        <w:t xml:space="preserve">First, participatory surveillance systems will be designed and implement with direct action of the </w:t>
      </w:r>
      <w:r w:rsidR="00D36224" w:rsidRPr="00737902">
        <w:rPr>
          <w:szCs w:val="22"/>
          <w:lang w:val="en-GB"/>
        </w:rPr>
        <w:t>Comunidad Pesquera Artesanal de Marcona</w:t>
      </w:r>
      <w:r w:rsidRPr="00737902">
        <w:rPr>
          <w:szCs w:val="22"/>
          <w:lang w:val="en-GB"/>
        </w:rPr>
        <w:t xml:space="preserve"> (COPMAR) in San Juan of Marcona, the </w:t>
      </w:r>
      <w:r w:rsidR="00D36224" w:rsidRPr="00737902">
        <w:rPr>
          <w:szCs w:val="22"/>
          <w:lang w:val="en-GB"/>
        </w:rPr>
        <w:t>Sindicato de Pescadores Artesanales y Extractores de Mariscos del Puerto de Atico y Anexos</w:t>
      </w:r>
      <w:r w:rsidRPr="00737902">
        <w:rPr>
          <w:szCs w:val="22"/>
          <w:lang w:val="en-GB"/>
        </w:rPr>
        <w:t>, and SERNA</w:t>
      </w:r>
      <w:r w:rsidR="00D36224" w:rsidRPr="00737902">
        <w:rPr>
          <w:szCs w:val="22"/>
          <w:lang w:val="en-GB"/>
        </w:rPr>
        <w:t>N</w:t>
      </w:r>
      <w:r w:rsidRPr="00737902">
        <w:rPr>
          <w:szCs w:val="22"/>
          <w:lang w:val="en-GB"/>
        </w:rPr>
        <w:t xml:space="preserve">P in those issues related to the San Fernando </w:t>
      </w:r>
      <w:r w:rsidR="00D36224" w:rsidRPr="00737902">
        <w:rPr>
          <w:szCs w:val="22"/>
          <w:lang w:val="en-GB"/>
        </w:rPr>
        <w:t>N</w:t>
      </w:r>
      <w:r w:rsidRPr="00737902">
        <w:rPr>
          <w:szCs w:val="22"/>
          <w:lang w:val="en-GB"/>
        </w:rPr>
        <w:t xml:space="preserve">ational Reserve, Punta San Juan de Marcona, </w:t>
      </w:r>
      <w:r w:rsidR="00D36224" w:rsidRPr="00737902">
        <w:rPr>
          <w:szCs w:val="22"/>
          <w:lang w:val="en-GB"/>
        </w:rPr>
        <w:t>and</w:t>
      </w:r>
      <w:r w:rsidRPr="00737902">
        <w:rPr>
          <w:szCs w:val="22"/>
          <w:lang w:val="en-GB"/>
        </w:rPr>
        <w:t xml:space="preserve"> Punta Atico (</w:t>
      </w:r>
      <w:r w:rsidR="00DF5030" w:rsidRPr="00737902">
        <w:rPr>
          <w:szCs w:val="22"/>
          <w:lang w:val="en-GB"/>
        </w:rPr>
        <w:fldChar w:fldCharType="begin"/>
      </w:r>
      <w:r w:rsidR="00DF5030" w:rsidRPr="00737902">
        <w:rPr>
          <w:szCs w:val="22"/>
          <w:lang w:val="en-GB"/>
        </w:rPr>
        <w:instrText xml:space="preserve"> REF _Ref506875023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9</w:t>
      </w:r>
      <w:r w:rsidR="00DF5030" w:rsidRPr="00737902">
        <w:rPr>
          <w:szCs w:val="22"/>
          <w:lang w:val="en-GB"/>
        </w:rPr>
        <w:fldChar w:fldCharType="end"/>
      </w:r>
      <w:r w:rsidR="00DF5030" w:rsidRPr="00737902">
        <w:rPr>
          <w:szCs w:val="22"/>
          <w:lang w:val="en-GB"/>
        </w:rPr>
        <w:t xml:space="preserve">). </w:t>
      </w:r>
      <w:r w:rsidRPr="00737902">
        <w:rPr>
          <w:szCs w:val="22"/>
          <w:lang w:val="en-GB"/>
        </w:rPr>
        <w:t>The</w:t>
      </w:r>
      <w:r w:rsidR="0067114C" w:rsidRPr="00737902">
        <w:rPr>
          <w:szCs w:val="22"/>
          <w:lang w:val="en-GB"/>
        </w:rPr>
        <w:t xml:space="preserve"> Artisanal Fishing Surveillance Regional Committees </w:t>
      </w:r>
      <w:r w:rsidRPr="00737902">
        <w:rPr>
          <w:szCs w:val="22"/>
          <w:lang w:val="en-GB"/>
        </w:rPr>
        <w:t xml:space="preserve">(COREVIPA) will </w:t>
      </w:r>
      <w:r w:rsidR="0067114C" w:rsidRPr="00737902">
        <w:rPr>
          <w:szCs w:val="22"/>
          <w:lang w:val="en-GB"/>
        </w:rPr>
        <w:t xml:space="preserve">be </w:t>
      </w:r>
      <w:r w:rsidRPr="00737902">
        <w:rPr>
          <w:szCs w:val="22"/>
          <w:lang w:val="en-GB"/>
        </w:rPr>
        <w:t xml:space="preserve">activated and supported, and in parallel the </w:t>
      </w:r>
      <w:r w:rsidR="0067114C" w:rsidRPr="00737902">
        <w:rPr>
          <w:szCs w:val="22"/>
          <w:lang w:val="en-GB"/>
        </w:rPr>
        <w:t xml:space="preserve">regulation </w:t>
      </w:r>
      <w:r w:rsidRPr="00737902">
        <w:rPr>
          <w:szCs w:val="22"/>
          <w:lang w:val="en-GB"/>
        </w:rPr>
        <w:t>bas</w:t>
      </w:r>
      <w:r w:rsidR="0067114C" w:rsidRPr="00737902">
        <w:rPr>
          <w:szCs w:val="22"/>
          <w:lang w:val="en-GB"/>
        </w:rPr>
        <w:t>is</w:t>
      </w:r>
      <w:r w:rsidRPr="00737902">
        <w:rPr>
          <w:szCs w:val="22"/>
          <w:lang w:val="en-GB"/>
        </w:rPr>
        <w:t xml:space="preserve"> of these committees </w:t>
      </w:r>
      <w:r w:rsidR="00CA1C9B" w:rsidRPr="00737902">
        <w:rPr>
          <w:szCs w:val="22"/>
          <w:lang w:val="en-GB"/>
        </w:rPr>
        <w:t>will be</w:t>
      </w:r>
      <w:r w:rsidRPr="00737902">
        <w:rPr>
          <w:szCs w:val="22"/>
          <w:lang w:val="en-GB"/>
        </w:rPr>
        <w:t xml:space="preserve"> </w:t>
      </w:r>
      <w:r w:rsidR="00CA1C9B" w:rsidRPr="00737902">
        <w:rPr>
          <w:szCs w:val="22"/>
          <w:lang w:val="en-GB"/>
        </w:rPr>
        <w:t>analysed,</w:t>
      </w:r>
      <w:r w:rsidR="0067114C" w:rsidRPr="00737902">
        <w:rPr>
          <w:szCs w:val="22"/>
          <w:lang w:val="en-GB"/>
        </w:rPr>
        <w:t xml:space="preserve"> and a proposed updated regulation will be </w:t>
      </w:r>
      <w:r w:rsidRPr="00737902">
        <w:rPr>
          <w:szCs w:val="22"/>
          <w:lang w:val="en-GB"/>
        </w:rPr>
        <w:t xml:space="preserve">prepared to strengthen </w:t>
      </w:r>
      <w:r w:rsidR="00CA1C9B" w:rsidRPr="00737902">
        <w:rPr>
          <w:szCs w:val="22"/>
          <w:lang w:val="en-GB"/>
        </w:rPr>
        <w:t>their functioning</w:t>
      </w:r>
      <w:r w:rsidRPr="00737902">
        <w:rPr>
          <w:szCs w:val="22"/>
          <w:lang w:val="en-GB"/>
        </w:rPr>
        <w:t xml:space="preserve"> and operation. The </w:t>
      </w:r>
      <w:r w:rsidR="0067114C" w:rsidRPr="00737902">
        <w:rPr>
          <w:szCs w:val="22"/>
          <w:lang w:val="en-GB"/>
        </w:rPr>
        <w:t>proposed regulation</w:t>
      </w:r>
      <w:r w:rsidRPr="00737902">
        <w:rPr>
          <w:szCs w:val="22"/>
          <w:lang w:val="en-GB"/>
        </w:rPr>
        <w:t xml:space="preserve"> will give </w:t>
      </w:r>
      <w:r w:rsidR="00CA1C9B" w:rsidRPr="00737902">
        <w:rPr>
          <w:szCs w:val="22"/>
          <w:lang w:val="en-GB"/>
        </w:rPr>
        <w:t>attention</w:t>
      </w:r>
      <w:r w:rsidRPr="00737902">
        <w:rPr>
          <w:szCs w:val="22"/>
          <w:lang w:val="en-GB"/>
        </w:rPr>
        <w:t xml:space="preserve"> to strengthen community-based monitoring and </w:t>
      </w:r>
      <w:r w:rsidR="0067114C" w:rsidRPr="00737902">
        <w:rPr>
          <w:szCs w:val="22"/>
          <w:lang w:val="en-GB"/>
        </w:rPr>
        <w:t>surveillance</w:t>
      </w:r>
      <w:r w:rsidRPr="00737902">
        <w:rPr>
          <w:szCs w:val="22"/>
          <w:lang w:val="en-GB"/>
        </w:rPr>
        <w:t xml:space="preserve">. It is expected that the Ministry of Production of Peru (PRODUCE) will process and issue the new </w:t>
      </w:r>
      <w:r w:rsidR="0067114C" w:rsidRPr="00737902">
        <w:rPr>
          <w:szCs w:val="22"/>
          <w:lang w:val="en-GB"/>
        </w:rPr>
        <w:t xml:space="preserve">regulation </w:t>
      </w:r>
      <w:r w:rsidRPr="00737902">
        <w:rPr>
          <w:szCs w:val="22"/>
          <w:lang w:val="en-GB"/>
        </w:rPr>
        <w:t xml:space="preserve">for </w:t>
      </w:r>
      <w:r w:rsidR="0067114C" w:rsidRPr="00737902">
        <w:rPr>
          <w:szCs w:val="22"/>
          <w:lang w:val="en-GB"/>
        </w:rPr>
        <w:t xml:space="preserve">the </w:t>
      </w:r>
      <w:r w:rsidRPr="00737902">
        <w:rPr>
          <w:szCs w:val="22"/>
          <w:lang w:val="en-GB"/>
        </w:rPr>
        <w:t>COREVIPA</w:t>
      </w:r>
      <w:r w:rsidR="0067114C" w:rsidRPr="00737902">
        <w:rPr>
          <w:szCs w:val="22"/>
          <w:lang w:val="en-GB"/>
        </w:rPr>
        <w:t>s</w:t>
      </w:r>
      <w:r w:rsidRPr="00737902">
        <w:rPr>
          <w:szCs w:val="22"/>
          <w:lang w:val="en-GB"/>
        </w:rPr>
        <w:t>.</w:t>
      </w:r>
    </w:p>
    <w:p w14:paraId="1A6B9F27" w14:textId="77777777" w:rsidR="002A11D7" w:rsidRPr="00737902" w:rsidRDefault="002A11D7" w:rsidP="00E664E3">
      <w:pPr>
        <w:pStyle w:val="ListParagraph"/>
        <w:ind w:left="0"/>
        <w:jc w:val="both"/>
        <w:rPr>
          <w:szCs w:val="22"/>
          <w:lang w:val="en-GB"/>
        </w:rPr>
      </w:pPr>
    </w:p>
    <w:p w14:paraId="2DC56353" w14:textId="77777777" w:rsidR="002A11D7" w:rsidRPr="00737902" w:rsidRDefault="002A11D7" w:rsidP="00E664E3">
      <w:pPr>
        <w:rPr>
          <w:rFonts w:asciiTheme="minorHAnsi" w:hAnsiTheme="minorHAnsi"/>
          <w:sz w:val="22"/>
          <w:szCs w:val="22"/>
        </w:rPr>
      </w:pPr>
    </w:p>
    <w:p w14:paraId="08803DEC" w14:textId="5D2AA345"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752B0367" wp14:editId="6F98179A">
            <wp:extent cx="4133850" cy="4114800"/>
            <wp:effectExtent l="0" t="0" r="0" b="0"/>
            <wp:docPr id="1"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a:picLocks noChangeAspect="1" noChangeArrowheads="1"/>
                    </pic:cNvPicPr>
                  </pic:nvPicPr>
                  <pic:blipFill>
                    <a:blip r:embed="rId19">
                      <a:extLst>
                        <a:ext uri="{28A0092B-C50C-407E-A947-70E740481C1C}">
                          <a14:useLocalDpi xmlns:a14="http://schemas.microsoft.com/office/drawing/2010/main" val="0"/>
                        </a:ext>
                      </a:extLst>
                    </a:blip>
                    <a:srcRect l="12943" r="11797"/>
                    <a:stretch>
                      <a:fillRect/>
                    </a:stretch>
                  </pic:blipFill>
                  <pic:spPr bwMode="auto">
                    <a:xfrm>
                      <a:off x="0" y="0"/>
                      <a:ext cx="4133850" cy="4114800"/>
                    </a:xfrm>
                    <a:prstGeom prst="rect">
                      <a:avLst/>
                    </a:prstGeom>
                    <a:noFill/>
                    <a:ln>
                      <a:noFill/>
                    </a:ln>
                  </pic:spPr>
                </pic:pic>
              </a:graphicData>
            </a:graphic>
          </wp:inline>
        </w:drawing>
      </w:r>
      <w:r w:rsidRPr="00737902">
        <w:rPr>
          <w:rFonts w:asciiTheme="minorHAnsi" w:hAnsiTheme="minorHAnsi"/>
          <w:noProof/>
          <w:sz w:val="22"/>
          <w:szCs w:val="22"/>
          <w:lang w:eastAsia="es-CL"/>
        </w:rPr>
        <w:drawing>
          <wp:inline distT="0" distB="0" distL="0" distR="0" wp14:anchorId="0E2E7F21" wp14:editId="47C9A644">
            <wp:extent cx="4572000" cy="1797050"/>
            <wp:effectExtent l="0" t="0" r="0" b="0"/>
            <wp:docPr id="11"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a:picLocks noChangeAspect="1" noChangeArrowheads="1"/>
                    </pic:cNvPicPr>
                  </pic:nvPicPr>
                  <pic:blipFill>
                    <a:blip r:embed="rId20">
                      <a:extLst>
                        <a:ext uri="{28A0092B-C50C-407E-A947-70E740481C1C}">
                          <a14:useLocalDpi xmlns:a14="http://schemas.microsoft.com/office/drawing/2010/main" val="0"/>
                        </a:ext>
                      </a:extLst>
                    </a:blip>
                    <a:srcRect t="16061" b="28069"/>
                    <a:stretch>
                      <a:fillRect/>
                    </a:stretch>
                  </pic:blipFill>
                  <pic:spPr bwMode="auto">
                    <a:xfrm>
                      <a:off x="0" y="0"/>
                      <a:ext cx="4572000" cy="1797050"/>
                    </a:xfrm>
                    <a:prstGeom prst="rect">
                      <a:avLst/>
                    </a:prstGeom>
                    <a:noFill/>
                    <a:ln>
                      <a:noFill/>
                    </a:ln>
                  </pic:spPr>
                </pic:pic>
              </a:graphicData>
            </a:graphic>
          </wp:inline>
        </w:drawing>
      </w:r>
    </w:p>
    <w:p w14:paraId="47C673AB" w14:textId="0CEE86AF" w:rsidR="007F0FD0" w:rsidRPr="00737902" w:rsidRDefault="007F0FD0" w:rsidP="007F0FD0">
      <w:pPr>
        <w:pStyle w:val="Caption"/>
        <w:rPr>
          <w:lang w:val="en-GB"/>
        </w:rPr>
      </w:pPr>
      <w:bookmarkStart w:id="52" w:name="_Ref506875023"/>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9</w:t>
      </w:r>
      <w:r w:rsidRPr="00737902">
        <w:rPr>
          <w:lang w:val="en-GB"/>
        </w:rPr>
        <w:fldChar w:fldCharType="end"/>
      </w:r>
      <w:bookmarkEnd w:id="52"/>
      <w:r w:rsidRPr="00737902">
        <w:rPr>
          <w:lang w:val="en-GB"/>
        </w:rPr>
        <w:t>. Location of San Juan de Marcona and Atico and the surrounding protected areas.</w:t>
      </w:r>
    </w:p>
    <w:p w14:paraId="077D364B" w14:textId="77777777" w:rsidR="0004597C" w:rsidRPr="00737902" w:rsidRDefault="0004597C" w:rsidP="0004597C">
      <w:pPr>
        <w:pStyle w:val="ListParagraph"/>
        <w:numPr>
          <w:ilvl w:val="0"/>
          <w:numId w:val="12"/>
        </w:numPr>
        <w:jc w:val="both"/>
        <w:rPr>
          <w:szCs w:val="22"/>
          <w:lang w:val="en-GB"/>
        </w:rPr>
      </w:pPr>
      <w:r w:rsidRPr="00737902">
        <w:rPr>
          <w:szCs w:val="22"/>
          <w:lang w:val="en-GB"/>
        </w:rPr>
        <w:t>In parallel, fisheries management regulations (ROP) or benthic resource management plans for the two districts and the three protected areas will be prepared in a participatory manner:</w:t>
      </w:r>
    </w:p>
    <w:p w14:paraId="69989204" w14:textId="77777777" w:rsidR="0004597C" w:rsidRPr="00737902" w:rsidRDefault="0004597C" w:rsidP="0004597C">
      <w:pPr>
        <w:pStyle w:val="ListParagraph"/>
        <w:numPr>
          <w:ilvl w:val="0"/>
          <w:numId w:val="24"/>
        </w:numPr>
        <w:jc w:val="both"/>
        <w:rPr>
          <w:szCs w:val="22"/>
          <w:lang w:val="en-GB"/>
        </w:rPr>
      </w:pPr>
      <w:r w:rsidRPr="00737902">
        <w:rPr>
          <w:szCs w:val="22"/>
          <w:lang w:val="en-GB"/>
        </w:rPr>
        <w:t>ROP or benthic resources management plan for the San Juan de Marcona district.</w:t>
      </w:r>
    </w:p>
    <w:p w14:paraId="1D269B31" w14:textId="77777777" w:rsidR="0004597C" w:rsidRPr="00737902" w:rsidRDefault="0004597C" w:rsidP="0004597C">
      <w:pPr>
        <w:pStyle w:val="ListParagraph"/>
        <w:numPr>
          <w:ilvl w:val="0"/>
          <w:numId w:val="24"/>
        </w:numPr>
        <w:jc w:val="both"/>
        <w:rPr>
          <w:szCs w:val="22"/>
          <w:lang w:val="en-GB"/>
        </w:rPr>
      </w:pPr>
      <w:r w:rsidRPr="00737902">
        <w:rPr>
          <w:szCs w:val="22"/>
          <w:lang w:val="en-GB"/>
        </w:rPr>
        <w:t>ROP or benthic resources management plan for the Atico district</w:t>
      </w:r>
    </w:p>
    <w:p w14:paraId="6D1C6451" w14:textId="77777777" w:rsidR="0004597C" w:rsidRPr="00737902" w:rsidRDefault="0004597C" w:rsidP="0004597C">
      <w:pPr>
        <w:pStyle w:val="ListParagraph"/>
        <w:numPr>
          <w:ilvl w:val="0"/>
          <w:numId w:val="24"/>
        </w:numPr>
        <w:jc w:val="both"/>
        <w:rPr>
          <w:szCs w:val="22"/>
          <w:lang w:val="en-GB"/>
        </w:rPr>
      </w:pPr>
      <w:r w:rsidRPr="00737902">
        <w:rPr>
          <w:szCs w:val="22"/>
          <w:lang w:val="en-GB"/>
        </w:rPr>
        <w:t>ROP or benthic resources management plan for San Fernando National Reserve</w:t>
      </w:r>
    </w:p>
    <w:p w14:paraId="75415622" w14:textId="77777777" w:rsidR="0004597C" w:rsidRPr="00737902" w:rsidRDefault="0004597C" w:rsidP="0004597C">
      <w:pPr>
        <w:pStyle w:val="ListParagraph"/>
        <w:numPr>
          <w:ilvl w:val="0"/>
          <w:numId w:val="24"/>
        </w:numPr>
        <w:jc w:val="both"/>
        <w:rPr>
          <w:szCs w:val="22"/>
          <w:lang w:val="en-GB"/>
        </w:rPr>
      </w:pPr>
      <w:r w:rsidRPr="00737902">
        <w:rPr>
          <w:szCs w:val="22"/>
          <w:lang w:val="en-GB"/>
        </w:rPr>
        <w:t>Benthic resources management plan for Punta San Juan of the RNSIIPG.</w:t>
      </w:r>
    </w:p>
    <w:p w14:paraId="669246F7" w14:textId="77777777" w:rsidR="0004597C" w:rsidRPr="00737902" w:rsidRDefault="0004597C" w:rsidP="0004597C">
      <w:pPr>
        <w:pStyle w:val="ListParagraph"/>
        <w:numPr>
          <w:ilvl w:val="0"/>
          <w:numId w:val="24"/>
        </w:numPr>
        <w:jc w:val="both"/>
        <w:rPr>
          <w:szCs w:val="22"/>
          <w:lang w:val="en-GB"/>
        </w:rPr>
      </w:pPr>
      <w:r w:rsidRPr="00737902">
        <w:rPr>
          <w:szCs w:val="22"/>
          <w:lang w:val="en-GB"/>
        </w:rPr>
        <w:t>Benthic resources management plan for Punta Atico of the RNSIIPG</w:t>
      </w:r>
    </w:p>
    <w:p w14:paraId="14B9723C" w14:textId="77777777" w:rsidR="0004597C" w:rsidRPr="00737902" w:rsidRDefault="0004597C" w:rsidP="0004597C">
      <w:pPr>
        <w:pStyle w:val="ListParagraph"/>
        <w:numPr>
          <w:ilvl w:val="0"/>
          <w:numId w:val="12"/>
        </w:numPr>
        <w:jc w:val="both"/>
        <w:rPr>
          <w:szCs w:val="22"/>
          <w:lang w:val="en-GB"/>
        </w:rPr>
      </w:pPr>
      <w:r w:rsidRPr="00737902">
        <w:rPr>
          <w:szCs w:val="22"/>
          <w:lang w:val="en-GB"/>
        </w:rPr>
        <w:t xml:space="preserve">To support these processes, the project will promote exchange of experiences between both countries. In the second year, a workshop for exchange of experiences will be held between authorities and scientists. Complementarily, there will be two “fisher-to-fisher” exchanges of experiences. In year 2, six Chilean fishers will visit Marcona and Atico, and the following year, six Peruvian fishers from these localities will visit their peers. These exchanges will be focused on the participatory management of benthic resources. It will be very important to capitalize the Chilean experience with the </w:t>
      </w:r>
      <w:bookmarkStart w:id="53" w:name="_Hlk504723981"/>
      <w:r w:rsidRPr="00737902">
        <w:rPr>
          <w:szCs w:val="22"/>
          <w:lang w:val="en-GB"/>
        </w:rPr>
        <w:t xml:space="preserve">Management Exploitation Areas for Benthic Resources </w:t>
      </w:r>
      <w:bookmarkEnd w:id="53"/>
      <w:r w:rsidRPr="00737902">
        <w:rPr>
          <w:szCs w:val="22"/>
          <w:lang w:val="en-GB"/>
        </w:rPr>
        <w:t>(AMERB) and the Peruvian experience with the Demonstration Pilot Programme formally implemented in San Juan de Marcona since 2005 (PPD Marcona).</w:t>
      </w:r>
    </w:p>
    <w:p w14:paraId="29602EFB" w14:textId="77777777" w:rsidR="0004597C" w:rsidRPr="00737902" w:rsidRDefault="0004597C" w:rsidP="0004597C">
      <w:pPr>
        <w:pStyle w:val="ListParagraph"/>
        <w:numPr>
          <w:ilvl w:val="0"/>
          <w:numId w:val="12"/>
        </w:numPr>
        <w:jc w:val="both"/>
        <w:rPr>
          <w:szCs w:val="22"/>
          <w:lang w:val="en-GB"/>
        </w:rPr>
      </w:pPr>
      <w:r w:rsidRPr="00737902">
        <w:rPr>
          <w:szCs w:val="22"/>
          <w:lang w:val="en-GB"/>
        </w:rPr>
        <w:t>Work in San Juan de Marcona and Atico will be supported by two extension officers (one on each district). These people will operate from DIREPRO Ica and GEREPRO Arequipa in coordination with SERNANP, and they will be under the guidance and supervision of the project binational coordinator.</w:t>
      </w:r>
    </w:p>
    <w:p w14:paraId="6E8B6D31" w14:textId="69AC835F" w:rsidR="000B189B" w:rsidRPr="00737902" w:rsidRDefault="000B189B" w:rsidP="00E664E3">
      <w:pPr>
        <w:pStyle w:val="Heading4"/>
        <w:rPr>
          <w:rFonts w:asciiTheme="minorHAnsi" w:hAnsiTheme="minorHAnsi"/>
          <w:sz w:val="22"/>
          <w:szCs w:val="22"/>
        </w:rPr>
      </w:pPr>
      <w:bookmarkStart w:id="54" w:name="_Toc502223686"/>
      <w:bookmarkStart w:id="55" w:name="_Toc506898205"/>
      <w:r w:rsidRPr="00737902">
        <w:rPr>
          <w:rFonts w:asciiTheme="minorHAnsi" w:hAnsiTheme="minorHAnsi"/>
          <w:sz w:val="22"/>
          <w:szCs w:val="22"/>
        </w:rPr>
        <w:t>Macroalga</w:t>
      </w:r>
      <w:bookmarkEnd w:id="54"/>
      <w:r w:rsidRPr="00737902">
        <w:rPr>
          <w:rFonts w:asciiTheme="minorHAnsi" w:hAnsiTheme="minorHAnsi"/>
          <w:sz w:val="22"/>
          <w:szCs w:val="22"/>
        </w:rPr>
        <w:t>e</w:t>
      </w:r>
      <w:bookmarkEnd w:id="55"/>
    </w:p>
    <w:p w14:paraId="4998F955" w14:textId="56886491" w:rsidR="00482167" w:rsidRPr="00737902" w:rsidRDefault="001A5F83" w:rsidP="000C236E">
      <w:pPr>
        <w:pStyle w:val="ListParagraph"/>
        <w:numPr>
          <w:ilvl w:val="0"/>
          <w:numId w:val="12"/>
        </w:numPr>
        <w:jc w:val="both"/>
        <w:rPr>
          <w:szCs w:val="22"/>
          <w:lang w:val="en-GB"/>
        </w:rPr>
      </w:pPr>
      <w:r w:rsidRPr="00737902">
        <w:rPr>
          <w:szCs w:val="22"/>
          <w:lang w:val="en-GB"/>
        </w:rPr>
        <w:t>I</w:t>
      </w:r>
      <w:r w:rsidR="00CA1C9B" w:rsidRPr="00737902">
        <w:rPr>
          <w:szCs w:val="22"/>
          <w:lang w:val="en-GB"/>
        </w:rPr>
        <w:t>n</w:t>
      </w:r>
      <w:r w:rsidR="00482167" w:rsidRPr="00737902">
        <w:rPr>
          <w:szCs w:val="22"/>
          <w:lang w:val="en-GB"/>
        </w:rPr>
        <w:t xml:space="preserve"> Peru, the management of the use of stranded algae will be strengthened, building on the experience of COPMAR in the San Juan de Marcona district. The purpose of this intervention is to prepare an exploitation strategy for the district and the RNSF considering the participation of Social Organizations of Artisanal Fishermen (OSPA) in the natural protected area, as well as the regulations for macroalgae </w:t>
      </w:r>
      <w:r w:rsidR="00CA1C9B" w:rsidRPr="00737902">
        <w:rPr>
          <w:szCs w:val="22"/>
          <w:lang w:val="en-GB"/>
        </w:rPr>
        <w:t>management (</w:t>
      </w:r>
      <w:r w:rsidR="00482167" w:rsidRPr="00737902">
        <w:rPr>
          <w:szCs w:val="22"/>
          <w:lang w:val="en-GB"/>
        </w:rPr>
        <w:t xml:space="preserve">output 1.6). A public-private work group will be formed to coordinate and guide the actions of this </w:t>
      </w:r>
      <w:r w:rsidR="00CA1C9B" w:rsidRPr="00737902">
        <w:rPr>
          <w:szCs w:val="22"/>
          <w:lang w:val="en-GB"/>
        </w:rPr>
        <w:t>intervention.</w:t>
      </w:r>
    </w:p>
    <w:p w14:paraId="410CD0E7" w14:textId="122C2CDF" w:rsidR="00482167" w:rsidRPr="00737902" w:rsidRDefault="00482167" w:rsidP="000C236E">
      <w:pPr>
        <w:pStyle w:val="ListParagraph"/>
        <w:numPr>
          <w:ilvl w:val="0"/>
          <w:numId w:val="12"/>
        </w:numPr>
        <w:jc w:val="both"/>
        <w:rPr>
          <w:szCs w:val="22"/>
          <w:lang w:val="en-GB"/>
        </w:rPr>
      </w:pPr>
      <w:r w:rsidRPr="00737902">
        <w:rPr>
          <w:szCs w:val="22"/>
          <w:lang w:val="en-GB"/>
        </w:rPr>
        <w:t>The project will support participatory processes to enhance improve the monitoring and control systems of the harvesting of stranded algae. Surveillance and control will be based on the corresponding COREVIPA. The long-term operation of the improved systems will be the responsibility of the local actors.</w:t>
      </w:r>
    </w:p>
    <w:p w14:paraId="4B4D82AC" w14:textId="315BE4D4" w:rsidR="002A11D7" w:rsidRPr="00737902" w:rsidRDefault="00482167" w:rsidP="000C236E">
      <w:pPr>
        <w:pStyle w:val="ListParagraph"/>
        <w:numPr>
          <w:ilvl w:val="0"/>
          <w:numId w:val="12"/>
        </w:numPr>
        <w:jc w:val="both"/>
        <w:rPr>
          <w:szCs w:val="22"/>
          <w:lang w:val="en-GB"/>
        </w:rPr>
      </w:pPr>
      <w:r w:rsidRPr="00737902">
        <w:rPr>
          <w:szCs w:val="22"/>
          <w:lang w:val="en-GB"/>
        </w:rPr>
        <w:t>The process of updating and strengthening COPMAR´s stranded seaweed management plan and the preparation of the stranded seaweed management plan for the RNSF will be supported. In addition, the project will foster two assessments of distribution and abundance of macroalgae in the district of San Juan de Marcona, in the first and second years of the project (Annex 1). IMARPE will execute the assessments with assistance of COPMAR fishers. Likewise, it will be important to coordinate activities with the PAN III project that will initiate implementation during 2018 (Annex 12).</w:t>
      </w:r>
    </w:p>
    <w:p w14:paraId="779ADDB1" w14:textId="19147765" w:rsidR="002A11D7" w:rsidRPr="00737902" w:rsidRDefault="002A11D7" w:rsidP="00E664E3">
      <w:pPr>
        <w:pStyle w:val="Heading3"/>
        <w:jc w:val="both"/>
        <w:rPr>
          <w:rFonts w:asciiTheme="minorHAnsi" w:hAnsiTheme="minorHAnsi"/>
          <w:b/>
          <w:sz w:val="22"/>
          <w:szCs w:val="22"/>
          <w:lang w:val="en-GB"/>
        </w:rPr>
      </w:pPr>
      <w:bookmarkStart w:id="56" w:name="_Toc506898206"/>
      <w:r w:rsidRPr="00737902">
        <w:rPr>
          <w:rFonts w:asciiTheme="minorHAnsi" w:hAnsiTheme="minorHAnsi"/>
          <w:b/>
          <w:sz w:val="22"/>
          <w:szCs w:val="22"/>
          <w:lang w:val="en-GB"/>
        </w:rPr>
        <w:t xml:space="preserve">Component 2: </w:t>
      </w:r>
      <w:r w:rsidR="00E8020A" w:rsidRPr="00737902">
        <w:rPr>
          <w:rFonts w:asciiTheme="minorHAnsi" w:hAnsiTheme="minorHAnsi"/>
          <w:b/>
          <w:sz w:val="22"/>
          <w:szCs w:val="22"/>
          <w:lang w:val="en-GB"/>
        </w:rPr>
        <w:t>Improve the environmental quality of the marine and coastal ecosystems via integrated management considering the various sources of pollutants</w:t>
      </w:r>
      <w:r w:rsidRPr="00737902">
        <w:rPr>
          <w:rFonts w:asciiTheme="minorHAnsi" w:hAnsiTheme="minorHAnsi"/>
          <w:b/>
          <w:sz w:val="22"/>
          <w:szCs w:val="22"/>
          <w:lang w:val="en-GB"/>
        </w:rPr>
        <w:t>.</w:t>
      </w:r>
      <w:bookmarkEnd w:id="56"/>
    </w:p>
    <w:p w14:paraId="0B37CE02" w14:textId="367537AB" w:rsidR="002A11D7" w:rsidRPr="00737902" w:rsidRDefault="002A11D7" w:rsidP="000C236E">
      <w:pPr>
        <w:pStyle w:val="ListParagraph"/>
        <w:numPr>
          <w:ilvl w:val="0"/>
          <w:numId w:val="12"/>
        </w:numPr>
        <w:jc w:val="both"/>
        <w:rPr>
          <w:szCs w:val="22"/>
          <w:lang w:val="en-GB"/>
        </w:rPr>
      </w:pPr>
      <w:r w:rsidRPr="00737902">
        <w:rPr>
          <w:szCs w:val="22"/>
          <w:lang w:val="en-GB"/>
        </w:rPr>
        <w:t>The expected outcome is</w:t>
      </w:r>
      <w:r w:rsidR="00C35084" w:rsidRPr="00737902">
        <w:rPr>
          <w:szCs w:val="22"/>
          <w:lang w:val="en-GB"/>
        </w:rPr>
        <w:t xml:space="preserve"> improved coastal and marine environmental quality through the application of integrated ecosystem </w:t>
      </w:r>
      <w:r w:rsidR="00CA1C9B" w:rsidRPr="00737902">
        <w:rPr>
          <w:szCs w:val="22"/>
          <w:lang w:val="en-GB"/>
        </w:rPr>
        <w:t xml:space="preserve">management. </w:t>
      </w:r>
      <w:r w:rsidRPr="00737902">
        <w:rPr>
          <w:szCs w:val="22"/>
          <w:lang w:val="en-GB"/>
        </w:rPr>
        <w:t xml:space="preserve">For this purpose, experience and learning will be generated from interventions in Iquique </w:t>
      </w:r>
      <w:r w:rsidR="00C35084" w:rsidRPr="00737902">
        <w:rPr>
          <w:szCs w:val="22"/>
          <w:lang w:val="en-GB"/>
        </w:rPr>
        <w:t xml:space="preserve">bay </w:t>
      </w:r>
      <w:r w:rsidRPr="00737902">
        <w:rPr>
          <w:szCs w:val="22"/>
          <w:lang w:val="en-GB"/>
        </w:rPr>
        <w:t>in Chile and Paracas</w:t>
      </w:r>
      <w:r w:rsidR="00C35084" w:rsidRPr="00737902">
        <w:rPr>
          <w:szCs w:val="22"/>
          <w:lang w:val="en-GB"/>
        </w:rPr>
        <w:t xml:space="preserve"> bay</w:t>
      </w:r>
      <w:r w:rsidRPr="00737902">
        <w:rPr>
          <w:szCs w:val="22"/>
          <w:lang w:val="en-GB"/>
        </w:rPr>
        <w:t xml:space="preserve"> in Peru.</w:t>
      </w:r>
    </w:p>
    <w:p w14:paraId="119A5038" w14:textId="3B54DD34" w:rsidR="002A11D7" w:rsidRPr="00737902" w:rsidRDefault="002A11D7" w:rsidP="000C236E">
      <w:pPr>
        <w:pStyle w:val="ListParagraph"/>
        <w:numPr>
          <w:ilvl w:val="0"/>
          <w:numId w:val="12"/>
        </w:numPr>
        <w:jc w:val="both"/>
        <w:rPr>
          <w:szCs w:val="22"/>
          <w:lang w:val="en-GB"/>
        </w:rPr>
      </w:pPr>
      <w:r w:rsidRPr="00737902">
        <w:rPr>
          <w:szCs w:val="22"/>
          <w:lang w:val="en-GB"/>
        </w:rPr>
        <w:t>The person who works as biodiversity specialist of the project (EB) will guide and coordinate the implementation of this outcome (</w:t>
      </w:r>
      <w:r w:rsidR="00DF5030" w:rsidRPr="00737902">
        <w:rPr>
          <w:szCs w:val="22"/>
          <w:lang w:val="en-GB"/>
        </w:rPr>
        <w:fldChar w:fldCharType="begin"/>
      </w:r>
      <w:r w:rsidR="00DF5030" w:rsidRPr="00737902">
        <w:rPr>
          <w:szCs w:val="22"/>
          <w:lang w:val="en-GB"/>
        </w:rPr>
        <w:instrText xml:space="preserve"> REF _Ref506875049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17</w:t>
      </w:r>
      <w:r w:rsidR="00DF5030" w:rsidRPr="00737902">
        <w:rPr>
          <w:szCs w:val="22"/>
          <w:lang w:val="en-GB"/>
        </w:rPr>
        <w:fldChar w:fldCharType="end"/>
      </w:r>
      <w:r w:rsidRPr="00737902">
        <w:rPr>
          <w:szCs w:val="22"/>
          <w:lang w:val="en-GB"/>
        </w:rPr>
        <w:t>).</w:t>
      </w:r>
    </w:p>
    <w:p w14:paraId="6804371A" w14:textId="77777777" w:rsidR="002A11D7" w:rsidRPr="00737902" w:rsidRDefault="002A11D7" w:rsidP="00E664E3">
      <w:pPr>
        <w:pStyle w:val="Heading4"/>
        <w:rPr>
          <w:rFonts w:asciiTheme="minorHAnsi" w:hAnsiTheme="minorHAnsi"/>
          <w:sz w:val="22"/>
          <w:szCs w:val="22"/>
        </w:rPr>
      </w:pPr>
      <w:bookmarkStart w:id="57" w:name="_Toc506898207"/>
      <w:r w:rsidRPr="00737902">
        <w:rPr>
          <w:rFonts w:asciiTheme="minorHAnsi" w:hAnsiTheme="minorHAnsi"/>
          <w:sz w:val="22"/>
          <w:szCs w:val="22"/>
        </w:rPr>
        <w:t>Bay of Iquique</w:t>
      </w:r>
      <w:bookmarkEnd w:id="57"/>
    </w:p>
    <w:p w14:paraId="04C2DA95" w14:textId="3B0C314C" w:rsidR="002A11D7" w:rsidRPr="00737902" w:rsidRDefault="002A11D7" w:rsidP="000C236E">
      <w:pPr>
        <w:pStyle w:val="ListParagraph"/>
        <w:numPr>
          <w:ilvl w:val="0"/>
          <w:numId w:val="12"/>
        </w:numPr>
        <w:jc w:val="both"/>
        <w:rPr>
          <w:szCs w:val="22"/>
          <w:lang w:val="en-GB"/>
        </w:rPr>
      </w:pPr>
      <w:r w:rsidRPr="00737902">
        <w:rPr>
          <w:szCs w:val="22"/>
          <w:lang w:val="en-GB"/>
        </w:rPr>
        <w:t xml:space="preserve">In this bay, MMA will coordinate the actions to </w:t>
      </w:r>
      <w:r w:rsidR="002C76E4" w:rsidRPr="00737902">
        <w:rPr>
          <w:szCs w:val="22"/>
          <w:lang w:val="en-GB"/>
        </w:rPr>
        <w:t xml:space="preserve">improve </w:t>
      </w:r>
      <w:r w:rsidRPr="00737902">
        <w:rPr>
          <w:szCs w:val="22"/>
          <w:lang w:val="en-GB"/>
        </w:rPr>
        <w:t>environmental quality. In the first year, a baseline diagnosis of the status of the environmental quality and biodiversity of the bay will be prepared (Annex 1,</w:t>
      </w:r>
      <w:r w:rsidR="00DF5030" w:rsidRPr="00737902">
        <w:rPr>
          <w:szCs w:val="22"/>
          <w:lang w:val="en-GB"/>
        </w:rPr>
        <w:t xml:space="preserve"> </w:t>
      </w:r>
      <w:r w:rsidR="00DF5030" w:rsidRPr="00737902">
        <w:rPr>
          <w:szCs w:val="22"/>
          <w:lang w:val="en-GB"/>
        </w:rPr>
        <w:fldChar w:fldCharType="begin"/>
      </w:r>
      <w:r w:rsidR="00DF5030" w:rsidRPr="00737902">
        <w:rPr>
          <w:szCs w:val="22"/>
          <w:lang w:val="en-GB"/>
        </w:rPr>
        <w:instrText xml:space="preserve"> REF _Ref506875063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10</w:t>
      </w:r>
      <w:r w:rsidR="00DF5030" w:rsidRPr="00737902">
        <w:rPr>
          <w:szCs w:val="22"/>
          <w:lang w:val="en-GB"/>
        </w:rPr>
        <w:fldChar w:fldCharType="end"/>
      </w:r>
      <w:r w:rsidRPr="00737902">
        <w:rPr>
          <w:szCs w:val="22"/>
          <w:lang w:val="en-GB"/>
        </w:rPr>
        <w:t xml:space="preserve">). This diagnosis will include the analysis of </w:t>
      </w:r>
      <w:r w:rsidR="002C76E4" w:rsidRPr="00737902">
        <w:rPr>
          <w:szCs w:val="22"/>
          <w:lang w:val="en-GB"/>
        </w:rPr>
        <w:t xml:space="preserve">information from the </w:t>
      </w:r>
      <w:r w:rsidRPr="00737902">
        <w:rPr>
          <w:szCs w:val="22"/>
          <w:lang w:val="en-GB"/>
        </w:rPr>
        <w:t>Littoral Environment Observation Program</w:t>
      </w:r>
      <w:r w:rsidR="002C76E4" w:rsidRPr="00737902">
        <w:rPr>
          <w:szCs w:val="22"/>
          <w:lang w:val="en-GB"/>
        </w:rPr>
        <w:t>me</w:t>
      </w:r>
      <w:r w:rsidRPr="00737902">
        <w:rPr>
          <w:szCs w:val="22"/>
          <w:lang w:val="en-GB"/>
        </w:rPr>
        <w:t xml:space="preserve"> (POAL) of the General Directorate of Maritime Territory and Merchant Navy (DIRECTEMAR), as well as environmental </w:t>
      </w:r>
      <w:r w:rsidR="002C76E4" w:rsidRPr="00737902">
        <w:rPr>
          <w:szCs w:val="22"/>
          <w:lang w:val="en-GB"/>
        </w:rPr>
        <w:t xml:space="preserve">impact assessments used to </w:t>
      </w:r>
      <w:r w:rsidR="00CA1C9B" w:rsidRPr="00737902">
        <w:rPr>
          <w:szCs w:val="22"/>
          <w:lang w:val="en-GB"/>
        </w:rPr>
        <w:t>issue</w:t>
      </w:r>
      <w:r w:rsidR="002C76E4" w:rsidRPr="00737902">
        <w:rPr>
          <w:szCs w:val="22"/>
          <w:lang w:val="en-GB"/>
        </w:rPr>
        <w:t xml:space="preserve"> </w:t>
      </w:r>
      <w:r w:rsidRPr="00737902">
        <w:rPr>
          <w:szCs w:val="22"/>
          <w:lang w:val="en-GB"/>
        </w:rPr>
        <w:t>environmental qualification resolutions</w:t>
      </w:r>
      <w:r w:rsidR="002C76E4" w:rsidRPr="00737902">
        <w:rPr>
          <w:szCs w:val="22"/>
          <w:lang w:val="en-GB"/>
        </w:rPr>
        <w:t xml:space="preserve">, </w:t>
      </w:r>
      <w:r w:rsidRPr="00737902">
        <w:rPr>
          <w:szCs w:val="22"/>
          <w:lang w:val="en-GB"/>
        </w:rPr>
        <w:t>marine biodiversity</w:t>
      </w:r>
      <w:r w:rsidR="002C76E4" w:rsidRPr="00737902">
        <w:rPr>
          <w:szCs w:val="22"/>
          <w:lang w:val="en-GB"/>
        </w:rPr>
        <w:t xml:space="preserve"> studies</w:t>
      </w:r>
      <w:r w:rsidRPr="00737902">
        <w:rPr>
          <w:szCs w:val="22"/>
          <w:lang w:val="en-GB"/>
        </w:rPr>
        <w:t xml:space="preserve">, cadastre of </w:t>
      </w:r>
      <w:r w:rsidR="00482167" w:rsidRPr="00737902">
        <w:rPr>
          <w:szCs w:val="22"/>
          <w:lang w:val="en-GB"/>
        </w:rPr>
        <w:t>marine outfalls</w:t>
      </w:r>
      <w:r w:rsidRPr="00737902">
        <w:rPr>
          <w:szCs w:val="22"/>
          <w:lang w:val="en-GB"/>
        </w:rPr>
        <w:t xml:space="preserve"> and other diffuse and punctual sources that discharge pollutants in the bay of Iquique. </w:t>
      </w:r>
      <w:r w:rsidR="00482167" w:rsidRPr="00737902">
        <w:rPr>
          <w:szCs w:val="22"/>
          <w:lang w:val="en-GB"/>
        </w:rPr>
        <w:t>Based on the baseline diagnosis, indicators will be established to monitor the environmental quality of the bay, pollutants and bioindicators.</w:t>
      </w:r>
    </w:p>
    <w:p w14:paraId="42483C74" w14:textId="19AD0240" w:rsidR="002A11D7" w:rsidRPr="00737902" w:rsidRDefault="002A11D7" w:rsidP="000C236E">
      <w:pPr>
        <w:pStyle w:val="ListParagraph"/>
        <w:numPr>
          <w:ilvl w:val="0"/>
          <w:numId w:val="12"/>
        </w:numPr>
        <w:jc w:val="both"/>
        <w:rPr>
          <w:szCs w:val="22"/>
          <w:lang w:val="en-GB"/>
        </w:rPr>
      </w:pPr>
      <w:r w:rsidRPr="00737902">
        <w:rPr>
          <w:szCs w:val="22"/>
          <w:lang w:val="en-GB"/>
        </w:rPr>
        <w:t>Subsequently, an action plan to improve the environmental quality of the bay will be prepared in a participatory manner (</w:t>
      </w:r>
      <w:r w:rsidR="00482167" w:rsidRPr="00737902">
        <w:rPr>
          <w:szCs w:val="22"/>
          <w:lang w:val="en-GB"/>
        </w:rPr>
        <w:t xml:space="preserve">output </w:t>
      </w:r>
      <w:r w:rsidRPr="00737902">
        <w:rPr>
          <w:szCs w:val="22"/>
          <w:lang w:val="en-GB"/>
        </w:rPr>
        <w:t xml:space="preserve">2.2). It is </w:t>
      </w:r>
      <w:r w:rsidR="00482167" w:rsidRPr="00737902">
        <w:rPr>
          <w:szCs w:val="22"/>
          <w:lang w:val="en-GB"/>
        </w:rPr>
        <w:t xml:space="preserve">foreseen </w:t>
      </w:r>
      <w:r w:rsidRPr="00737902">
        <w:rPr>
          <w:szCs w:val="22"/>
          <w:lang w:val="en-GB"/>
        </w:rPr>
        <w:t xml:space="preserve">that the plan </w:t>
      </w:r>
      <w:r w:rsidR="00482167" w:rsidRPr="00737902">
        <w:rPr>
          <w:szCs w:val="22"/>
          <w:lang w:val="en-GB"/>
        </w:rPr>
        <w:t xml:space="preserve">will be </w:t>
      </w:r>
      <w:r w:rsidRPr="00737902">
        <w:rPr>
          <w:szCs w:val="22"/>
          <w:lang w:val="en-GB"/>
        </w:rPr>
        <w:t>formally adopted by the corresponding authorities who will assume its implementation. At the end of the fourth year</w:t>
      </w:r>
      <w:r w:rsidR="00482167" w:rsidRPr="00737902">
        <w:rPr>
          <w:szCs w:val="22"/>
          <w:lang w:val="en-GB"/>
        </w:rPr>
        <w:t>,</w:t>
      </w:r>
      <w:r w:rsidRPr="00737902">
        <w:rPr>
          <w:szCs w:val="22"/>
          <w:lang w:val="en-GB"/>
        </w:rPr>
        <w:t xml:space="preserve"> the project will sponsor a second diagnosis of the condition of the bay that will be used to </w:t>
      </w:r>
      <w:r w:rsidR="00482167" w:rsidRPr="00737902">
        <w:rPr>
          <w:szCs w:val="22"/>
          <w:lang w:val="en-GB"/>
        </w:rPr>
        <w:t xml:space="preserve">assess </w:t>
      </w:r>
      <w:r w:rsidRPr="00737902">
        <w:rPr>
          <w:szCs w:val="22"/>
          <w:lang w:val="en-GB"/>
        </w:rPr>
        <w:t xml:space="preserve">progress and </w:t>
      </w:r>
      <w:r w:rsidR="00482167" w:rsidRPr="00737902">
        <w:rPr>
          <w:szCs w:val="22"/>
          <w:lang w:val="en-GB"/>
        </w:rPr>
        <w:t xml:space="preserve">analysis </w:t>
      </w:r>
      <w:r w:rsidR="00CA1C9B" w:rsidRPr="00737902">
        <w:rPr>
          <w:szCs w:val="22"/>
          <w:lang w:val="en-GB"/>
        </w:rPr>
        <w:t>by key</w:t>
      </w:r>
      <w:r w:rsidRPr="00737902">
        <w:rPr>
          <w:szCs w:val="22"/>
          <w:lang w:val="en-GB"/>
        </w:rPr>
        <w:t xml:space="preserve"> </w:t>
      </w:r>
      <w:r w:rsidR="00482167" w:rsidRPr="00737902">
        <w:rPr>
          <w:szCs w:val="22"/>
          <w:lang w:val="en-GB"/>
        </w:rPr>
        <w:t>stakeholders</w:t>
      </w:r>
      <w:r w:rsidRPr="00737902">
        <w:rPr>
          <w:szCs w:val="22"/>
          <w:lang w:val="en-GB"/>
        </w:rPr>
        <w:t>.</w:t>
      </w:r>
    </w:p>
    <w:p w14:paraId="6843FC10" w14:textId="77777777" w:rsidR="002A11D7" w:rsidRPr="00737902" w:rsidRDefault="002A11D7" w:rsidP="000C236E">
      <w:pPr>
        <w:pStyle w:val="ListParagraph"/>
        <w:numPr>
          <w:ilvl w:val="0"/>
          <w:numId w:val="12"/>
        </w:numPr>
        <w:jc w:val="both"/>
        <w:rPr>
          <w:szCs w:val="22"/>
          <w:lang w:val="en-GB"/>
        </w:rPr>
      </w:pPr>
      <w:r w:rsidRPr="00737902">
        <w:rPr>
          <w:szCs w:val="22"/>
          <w:lang w:val="en-GB"/>
        </w:rPr>
        <w:t>In the third year, based on the experience achieved, the necessary inputs to elaborate a proposal of secondary environmental quality standard</w:t>
      </w:r>
      <w:r w:rsidRPr="00737902">
        <w:rPr>
          <w:rStyle w:val="FootnoteReference"/>
          <w:szCs w:val="22"/>
          <w:lang w:val="en-GB"/>
        </w:rPr>
        <w:footnoteReference w:id="29"/>
      </w:r>
      <w:r w:rsidRPr="00737902">
        <w:rPr>
          <w:szCs w:val="22"/>
          <w:lang w:val="en-GB"/>
        </w:rPr>
        <w:t xml:space="preserve"> will be proposed to be considered by the corresponding instances of the Ministry of the Environment. </w:t>
      </w:r>
    </w:p>
    <w:p w14:paraId="1329EE6C" w14:textId="6C502FBB" w:rsidR="002A11D7" w:rsidRPr="00737902" w:rsidRDefault="002A11D7" w:rsidP="000C236E">
      <w:pPr>
        <w:pStyle w:val="ListParagraph"/>
        <w:numPr>
          <w:ilvl w:val="0"/>
          <w:numId w:val="12"/>
        </w:numPr>
        <w:jc w:val="both"/>
        <w:rPr>
          <w:szCs w:val="22"/>
          <w:lang w:val="en-GB"/>
        </w:rPr>
      </w:pPr>
      <w:r w:rsidRPr="00737902">
        <w:rPr>
          <w:szCs w:val="22"/>
          <w:lang w:val="en-GB"/>
        </w:rPr>
        <w:t xml:space="preserve">Finally, a </w:t>
      </w:r>
      <w:bookmarkStart w:id="58" w:name="_Hlk505858526"/>
      <w:r w:rsidRPr="00737902">
        <w:rPr>
          <w:szCs w:val="22"/>
          <w:lang w:val="en-GB"/>
        </w:rPr>
        <w:t xml:space="preserve">coastal and marine spatial planning exercise </w:t>
      </w:r>
      <w:bookmarkEnd w:id="58"/>
      <w:r w:rsidR="0090612D" w:rsidRPr="00737902">
        <w:rPr>
          <w:szCs w:val="22"/>
          <w:lang w:val="en-GB"/>
        </w:rPr>
        <w:t xml:space="preserve">(MSP) </w:t>
      </w:r>
      <w:r w:rsidRPr="00737902">
        <w:rPr>
          <w:szCs w:val="22"/>
          <w:lang w:val="en-GB"/>
        </w:rPr>
        <w:t>will be implemented</w:t>
      </w:r>
      <w:r w:rsidR="0090612D" w:rsidRPr="00737902">
        <w:rPr>
          <w:szCs w:val="22"/>
          <w:lang w:val="en-GB"/>
        </w:rPr>
        <w:t>,</w:t>
      </w:r>
      <w:r w:rsidRPr="00737902">
        <w:rPr>
          <w:szCs w:val="22"/>
          <w:lang w:val="en-GB"/>
        </w:rPr>
        <w:t xml:space="preserve"> with emphasis </w:t>
      </w:r>
      <w:r w:rsidR="0090612D" w:rsidRPr="00737902">
        <w:rPr>
          <w:szCs w:val="22"/>
          <w:lang w:val="en-GB"/>
        </w:rPr>
        <w:t>on</w:t>
      </w:r>
      <w:r w:rsidRPr="00737902">
        <w:rPr>
          <w:szCs w:val="22"/>
          <w:lang w:val="en-GB"/>
        </w:rPr>
        <w:t xml:space="preserve"> the improvement of environmental quality of the bay (</w:t>
      </w:r>
      <w:r w:rsidR="0090612D" w:rsidRPr="00737902">
        <w:rPr>
          <w:szCs w:val="22"/>
          <w:lang w:val="en-GB"/>
        </w:rPr>
        <w:t xml:space="preserve">output </w:t>
      </w:r>
      <w:r w:rsidRPr="00737902">
        <w:rPr>
          <w:szCs w:val="22"/>
          <w:lang w:val="en-GB"/>
        </w:rPr>
        <w:t xml:space="preserve">2.4). This exercise will be supported by NOAA, which will train the personnel who will develop the experience and will provide </w:t>
      </w:r>
      <w:r w:rsidR="0090612D" w:rsidRPr="00737902">
        <w:rPr>
          <w:szCs w:val="22"/>
          <w:lang w:val="en-GB"/>
        </w:rPr>
        <w:t xml:space="preserve">mentoring </w:t>
      </w:r>
      <w:r w:rsidRPr="00737902">
        <w:rPr>
          <w:szCs w:val="22"/>
          <w:lang w:val="en-GB"/>
        </w:rPr>
        <w:t xml:space="preserve">during the entire process. This participatory process will begin during the first year with awareness </w:t>
      </w:r>
      <w:r w:rsidR="0090612D" w:rsidRPr="00737902">
        <w:rPr>
          <w:szCs w:val="22"/>
          <w:lang w:val="en-GB"/>
        </w:rPr>
        <w:t xml:space="preserve">raising </w:t>
      </w:r>
      <w:r w:rsidRPr="00737902">
        <w:rPr>
          <w:szCs w:val="22"/>
          <w:lang w:val="en-GB"/>
        </w:rPr>
        <w:t xml:space="preserve">of the key </w:t>
      </w:r>
      <w:r w:rsidR="0090612D" w:rsidRPr="00737902">
        <w:rPr>
          <w:szCs w:val="22"/>
          <w:lang w:val="en-GB"/>
        </w:rPr>
        <w:t>stakeholders</w:t>
      </w:r>
      <w:r w:rsidRPr="00737902">
        <w:rPr>
          <w:szCs w:val="22"/>
          <w:lang w:val="en-GB"/>
        </w:rPr>
        <w:t xml:space="preserve"> (Annex 1). Subsequently, a public–private promoter group will be formed </w:t>
      </w:r>
      <w:r w:rsidR="0090612D" w:rsidRPr="00737902">
        <w:rPr>
          <w:szCs w:val="22"/>
          <w:lang w:val="en-GB"/>
        </w:rPr>
        <w:t xml:space="preserve">to </w:t>
      </w:r>
      <w:r w:rsidR="00CA1C9B" w:rsidRPr="00737902">
        <w:rPr>
          <w:szCs w:val="22"/>
          <w:lang w:val="en-GB"/>
        </w:rPr>
        <w:t>guide the</w:t>
      </w:r>
      <w:r w:rsidRPr="00737902">
        <w:rPr>
          <w:szCs w:val="22"/>
          <w:lang w:val="en-GB"/>
        </w:rPr>
        <w:t xml:space="preserve"> planning exercise. This will be </w:t>
      </w:r>
      <w:r w:rsidR="0090612D" w:rsidRPr="00737902">
        <w:rPr>
          <w:szCs w:val="22"/>
          <w:lang w:val="en-GB"/>
        </w:rPr>
        <w:t xml:space="preserve">done </w:t>
      </w:r>
      <w:r w:rsidRPr="00737902">
        <w:rPr>
          <w:szCs w:val="22"/>
          <w:lang w:val="en-GB"/>
        </w:rPr>
        <w:t xml:space="preserve">in close collaboration with the Regional Commission for the Use of the Coastal Border of the Tarapaca Region. </w:t>
      </w:r>
      <w:r w:rsidR="0090612D" w:rsidRPr="00737902">
        <w:rPr>
          <w:szCs w:val="22"/>
          <w:lang w:val="en-GB"/>
        </w:rPr>
        <w:t xml:space="preserve">The plan is expected to be ready during the fourth </w:t>
      </w:r>
      <w:r w:rsidR="00CA1C9B" w:rsidRPr="00737902">
        <w:rPr>
          <w:szCs w:val="22"/>
          <w:lang w:val="en-GB"/>
        </w:rPr>
        <w:t>year and</w:t>
      </w:r>
      <w:r w:rsidR="0090612D" w:rsidRPr="00737902">
        <w:rPr>
          <w:szCs w:val="22"/>
          <w:lang w:val="en-GB"/>
        </w:rPr>
        <w:t xml:space="preserve"> will be presented to the formal entities that manage the uses of the coast and the adjacent sea for analysis and reflection. It is expected that this exercise will contribute to the development of regulations and institutions for the management of marine areas</w:t>
      </w:r>
    </w:p>
    <w:p w14:paraId="4AAC5B55" w14:textId="77777777" w:rsidR="002A11D7" w:rsidRPr="00737902" w:rsidRDefault="002A11D7" w:rsidP="00E664E3">
      <w:pPr>
        <w:rPr>
          <w:rFonts w:asciiTheme="minorHAnsi" w:hAnsiTheme="minorHAnsi"/>
          <w:sz w:val="22"/>
          <w:szCs w:val="22"/>
        </w:rPr>
      </w:pPr>
    </w:p>
    <w:p w14:paraId="5138AB43" w14:textId="2ED353D6"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28CFE071" wp14:editId="7A4BBCB1">
            <wp:extent cx="5581650" cy="4184650"/>
            <wp:effectExtent l="0" t="0" r="0" b="0"/>
            <wp:docPr id="1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81650" cy="4184650"/>
                    </a:xfrm>
                    <a:prstGeom prst="rect">
                      <a:avLst/>
                    </a:prstGeom>
                    <a:noFill/>
                    <a:ln>
                      <a:noFill/>
                    </a:ln>
                  </pic:spPr>
                </pic:pic>
              </a:graphicData>
            </a:graphic>
          </wp:inline>
        </w:drawing>
      </w:r>
    </w:p>
    <w:p w14:paraId="7C43FA27" w14:textId="2C083016" w:rsidR="007F0FD0" w:rsidRPr="00737902" w:rsidRDefault="007F0FD0" w:rsidP="007F0FD0">
      <w:pPr>
        <w:pStyle w:val="Caption"/>
        <w:rPr>
          <w:rFonts w:asciiTheme="minorHAnsi" w:hAnsiTheme="minorHAnsi"/>
          <w:szCs w:val="22"/>
          <w:lang w:val="en-GB"/>
        </w:rPr>
      </w:pPr>
      <w:bookmarkStart w:id="59" w:name="_Ref506875063"/>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10</w:t>
      </w:r>
      <w:r w:rsidRPr="00737902">
        <w:rPr>
          <w:lang w:val="en-GB"/>
        </w:rPr>
        <w:fldChar w:fldCharType="end"/>
      </w:r>
      <w:bookmarkEnd w:id="59"/>
      <w:r w:rsidRPr="00737902">
        <w:rPr>
          <w:lang w:val="en-GB"/>
        </w:rPr>
        <w:t>. Iquique bay.</w:t>
      </w:r>
    </w:p>
    <w:p w14:paraId="58776733" w14:textId="77777777" w:rsidR="002A11D7" w:rsidRPr="00737902" w:rsidRDefault="002A11D7" w:rsidP="00E664E3">
      <w:pPr>
        <w:pStyle w:val="Heading4"/>
        <w:rPr>
          <w:rFonts w:asciiTheme="minorHAnsi" w:hAnsiTheme="minorHAnsi"/>
          <w:sz w:val="22"/>
          <w:szCs w:val="22"/>
        </w:rPr>
      </w:pPr>
      <w:bookmarkStart w:id="60" w:name="_Toc506898208"/>
      <w:r w:rsidRPr="00737902">
        <w:rPr>
          <w:rFonts w:asciiTheme="minorHAnsi" w:hAnsiTheme="minorHAnsi"/>
          <w:sz w:val="22"/>
          <w:szCs w:val="22"/>
        </w:rPr>
        <w:t>Bay of Paracas</w:t>
      </w:r>
      <w:bookmarkEnd w:id="60"/>
    </w:p>
    <w:p w14:paraId="77BEE338" w14:textId="5F2FC5BD" w:rsidR="002A11D7" w:rsidRPr="00737902" w:rsidRDefault="002A11D7" w:rsidP="000C236E">
      <w:pPr>
        <w:pStyle w:val="ListParagraph"/>
        <w:numPr>
          <w:ilvl w:val="0"/>
          <w:numId w:val="12"/>
        </w:numPr>
        <w:jc w:val="both"/>
        <w:rPr>
          <w:szCs w:val="22"/>
          <w:lang w:val="en-GB"/>
        </w:rPr>
      </w:pPr>
      <w:r w:rsidRPr="00737902">
        <w:rPr>
          <w:szCs w:val="22"/>
          <w:lang w:val="en-GB"/>
        </w:rPr>
        <w:t>In this bay, MINAM in close collaboration with GORE Ica will guide actions to improve environmental quality. In the first year</w:t>
      </w:r>
      <w:r w:rsidR="00EA1966" w:rsidRPr="00737902">
        <w:rPr>
          <w:szCs w:val="22"/>
          <w:lang w:val="en-GB"/>
        </w:rPr>
        <w:t>,</w:t>
      </w:r>
      <w:r w:rsidRPr="00737902">
        <w:rPr>
          <w:szCs w:val="22"/>
          <w:lang w:val="en-GB"/>
        </w:rPr>
        <w:t xml:space="preserve"> work will </w:t>
      </w:r>
      <w:r w:rsidR="00EA1966" w:rsidRPr="00737902">
        <w:rPr>
          <w:szCs w:val="22"/>
          <w:lang w:val="en-GB"/>
        </w:rPr>
        <w:t>concentrate in organizing</w:t>
      </w:r>
      <w:r w:rsidRPr="00737902">
        <w:rPr>
          <w:szCs w:val="22"/>
          <w:lang w:val="en-GB"/>
        </w:rPr>
        <w:t xml:space="preserve"> a coordinated program </w:t>
      </w:r>
      <w:r w:rsidR="00EA1966" w:rsidRPr="00737902">
        <w:rPr>
          <w:szCs w:val="22"/>
          <w:lang w:val="en-GB"/>
        </w:rPr>
        <w:t xml:space="preserve">to monitor </w:t>
      </w:r>
      <w:r w:rsidRPr="00737902">
        <w:rPr>
          <w:szCs w:val="22"/>
          <w:lang w:val="en-GB"/>
        </w:rPr>
        <w:t>the environmental quality of the bay (</w:t>
      </w:r>
      <w:r w:rsidR="00EA1966" w:rsidRPr="00737902">
        <w:rPr>
          <w:szCs w:val="22"/>
          <w:lang w:val="en-GB"/>
        </w:rPr>
        <w:t xml:space="preserve">output </w:t>
      </w:r>
      <w:r w:rsidRPr="00737902">
        <w:rPr>
          <w:szCs w:val="22"/>
          <w:lang w:val="en-GB"/>
        </w:rPr>
        <w:t xml:space="preserve">2.1). This is fundamental, since several entities measure different parameters in the area, but the information is not </w:t>
      </w:r>
      <w:r w:rsidR="00EA1966" w:rsidRPr="00737902">
        <w:rPr>
          <w:szCs w:val="22"/>
          <w:lang w:val="en-GB"/>
        </w:rPr>
        <w:t>shared,</w:t>
      </w:r>
      <w:r w:rsidRPr="00737902">
        <w:rPr>
          <w:szCs w:val="22"/>
          <w:lang w:val="en-GB"/>
        </w:rPr>
        <w:t xml:space="preserve"> and joints analyses are not performed either. An inter-institutional workgroup will be formed </w:t>
      </w:r>
      <w:r w:rsidR="00EA1966" w:rsidRPr="00737902">
        <w:rPr>
          <w:szCs w:val="22"/>
          <w:lang w:val="en-GB"/>
        </w:rPr>
        <w:t xml:space="preserve">within </w:t>
      </w:r>
      <w:r w:rsidRPr="00737902">
        <w:rPr>
          <w:szCs w:val="22"/>
          <w:lang w:val="en-GB"/>
        </w:rPr>
        <w:t xml:space="preserve">the framework of the local committee for integrated </w:t>
      </w:r>
      <w:r w:rsidR="00EA1966" w:rsidRPr="00737902">
        <w:rPr>
          <w:szCs w:val="22"/>
          <w:lang w:val="en-GB"/>
        </w:rPr>
        <w:t xml:space="preserve">coastal – marine </w:t>
      </w:r>
      <w:r w:rsidRPr="00737902">
        <w:rPr>
          <w:szCs w:val="22"/>
          <w:lang w:val="en-GB"/>
        </w:rPr>
        <w:t>management. This group will harmonize and agreed procedures for monitoring and joint analysis of the information</w:t>
      </w:r>
      <w:r w:rsidR="00EA1966" w:rsidRPr="00737902">
        <w:rPr>
          <w:szCs w:val="22"/>
          <w:lang w:val="en-GB"/>
        </w:rPr>
        <w:t>,</w:t>
      </w:r>
      <w:r w:rsidRPr="00737902">
        <w:rPr>
          <w:szCs w:val="22"/>
          <w:lang w:val="en-GB"/>
        </w:rPr>
        <w:t xml:space="preserve"> as well as its public dissemination. It is expected that the protocol </w:t>
      </w:r>
      <w:r w:rsidR="00EA1966" w:rsidRPr="00737902">
        <w:rPr>
          <w:szCs w:val="22"/>
          <w:lang w:val="en-GB"/>
        </w:rPr>
        <w:t xml:space="preserve">for </w:t>
      </w:r>
      <w:r w:rsidRPr="00737902">
        <w:rPr>
          <w:szCs w:val="22"/>
          <w:lang w:val="en-GB"/>
        </w:rPr>
        <w:t>the coordinated monitoring program</w:t>
      </w:r>
      <w:r w:rsidR="00097F9E">
        <w:rPr>
          <w:szCs w:val="22"/>
          <w:lang w:val="en-GB"/>
        </w:rPr>
        <w:t>me</w:t>
      </w:r>
      <w:r w:rsidRPr="00737902">
        <w:rPr>
          <w:szCs w:val="22"/>
          <w:lang w:val="en-GB"/>
        </w:rPr>
        <w:t xml:space="preserve"> of Paracas </w:t>
      </w:r>
      <w:r w:rsidR="00EA1966" w:rsidRPr="00737902">
        <w:rPr>
          <w:szCs w:val="22"/>
          <w:lang w:val="en-GB"/>
        </w:rPr>
        <w:t xml:space="preserve">bay will </w:t>
      </w:r>
      <w:r w:rsidR="00CA1C9B" w:rsidRPr="00737902">
        <w:rPr>
          <w:szCs w:val="22"/>
          <w:lang w:val="en-GB"/>
        </w:rPr>
        <w:t>be signed</w:t>
      </w:r>
      <w:r w:rsidRPr="00737902">
        <w:rPr>
          <w:szCs w:val="22"/>
          <w:lang w:val="en-GB"/>
        </w:rPr>
        <w:t xml:space="preserve"> by the stakeholders during the second year of the project.</w:t>
      </w:r>
    </w:p>
    <w:p w14:paraId="711FD76C" w14:textId="79C180DC" w:rsidR="002A11D7" w:rsidRPr="00737902" w:rsidRDefault="002A11D7" w:rsidP="000C236E">
      <w:pPr>
        <w:pStyle w:val="ListParagraph"/>
        <w:numPr>
          <w:ilvl w:val="0"/>
          <w:numId w:val="12"/>
        </w:numPr>
        <w:jc w:val="both"/>
        <w:rPr>
          <w:szCs w:val="22"/>
          <w:lang w:val="en-GB"/>
        </w:rPr>
      </w:pPr>
      <w:r w:rsidRPr="00737902">
        <w:rPr>
          <w:szCs w:val="22"/>
          <w:lang w:val="en-GB"/>
        </w:rPr>
        <w:t xml:space="preserve">The information </w:t>
      </w:r>
      <w:r w:rsidR="00EA1966" w:rsidRPr="00737902">
        <w:rPr>
          <w:szCs w:val="22"/>
          <w:lang w:val="en-GB"/>
        </w:rPr>
        <w:t xml:space="preserve">to be </w:t>
      </w:r>
      <w:r w:rsidRPr="00737902">
        <w:rPr>
          <w:szCs w:val="22"/>
          <w:lang w:val="en-GB"/>
        </w:rPr>
        <w:t>compiled and systematized</w:t>
      </w:r>
      <w:r w:rsidR="00EA1966" w:rsidRPr="00737902">
        <w:rPr>
          <w:szCs w:val="22"/>
          <w:lang w:val="en-GB"/>
        </w:rPr>
        <w:t>,</w:t>
      </w:r>
      <w:r w:rsidRPr="00737902">
        <w:rPr>
          <w:szCs w:val="22"/>
          <w:lang w:val="en-GB"/>
        </w:rPr>
        <w:t xml:space="preserve"> will be used for an approximation exercise to calculate the ocean health index</w:t>
      </w:r>
      <w:r w:rsidRPr="00737902">
        <w:rPr>
          <w:rStyle w:val="FootnoteReference"/>
          <w:szCs w:val="22"/>
          <w:lang w:val="en-GB"/>
        </w:rPr>
        <w:footnoteReference w:id="30"/>
      </w:r>
      <w:r w:rsidRPr="00737902">
        <w:rPr>
          <w:szCs w:val="22"/>
          <w:lang w:val="en-GB"/>
        </w:rPr>
        <w:t xml:space="preserve"> (OHI) in the Paracas National Reserve and its buffer </w:t>
      </w:r>
      <w:r w:rsidR="00EA1966" w:rsidRPr="00737902">
        <w:rPr>
          <w:szCs w:val="22"/>
          <w:lang w:val="en-GB"/>
        </w:rPr>
        <w:t>zone</w:t>
      </w:r>
      <w:r w:rsidRPr="00737902">
        <w:rPr>
          <w:szCs w:val="22"/>
          <w:lang w:val="en-GB"/>
        </w:rPr>
        <w:t>. The OHI was adopted by the Multisectoral Commission of Environmental management of the Coastal Marine Environment (COMUMA</w:t>
      </w:r>
      <w:r w:rsidRPr="00737902">
        <w:rPr>
          <w:rStyle w:val="FootnoteReference"/>
          <w:szCs w:val="22"/>
          <w:lang w:val="en-GB"/>
        </w:rPr>
        <w:footnoteReference w:id="31"/>
      </w:r>
      <w:r w:rsidRPr="00737902">
        <w:rPr>
          <w:szCs w:val="22"/>
          <w:lang w:val="en-GB"/>
        </w:rPr>
        <w:t xml:space="preserve">) in 2015. </w:t>
      </w:r>
    </w:p>
    <w:p w14:paraId="6D9842A4" w14:textId="29FA1BB5" w:rsidR="002A11D7" w:rsidRPr="00737902" w:rsidRDefault="002A11D7" w:rsidP="000C236E">
      <w:pPr>
        <w:pStyle w:val="ListParagraph"/>
        <w:numPr>
          <w:ilvl w:val="0"/>
          <w:numId w:val="12"/>
        </w:numPr>
        <w:jc w:val="both"/>
        <w:rPr>
          <w:szCs w:val="22"/>
          <w:lang w:val="en-GB"/>
        </w:rPr>
      </w:pPr>
      <w:r w:rsidRPr="00737902">
        <w:rPr>
          <w:szCs w:val="22"/>
          <w:lang w:val="en-GB"/>
        </w:rPr>
        <w:t xml:space="preserve">In addition, GEF resources will be invested to prepare the feasibility studies and the design of wastewater treatment and final </w:t>
      </w:r>
      <w:r w:rsidR="004B3AA3" w:rsidRPr="00737902">
        <w:rPr>
          <w:szCs w:val="22"/>
          <w:lang w:val="en-GB"/>
        </w:rPr>
        <w:t xml:space="preserve">solid waste </w:t>
      </w:r>
      <w:r w:rsidRPr="00737902">
        <w:rPr>
          <w:szCs w:val="22"/>
          <w:lang w:val="en-GB"/>
        </w:rPr>
        <w:t xml:space="preserve">disposal </w:t>
      </w:r>
      <w:r w:rsidR="004B3AA3" w:rsidRPr="00737902">
        <w:rPr>
          <w:szCs w:val="22"/>
          <w:lang w:val="en-GB"/>
        </w:rPr>
        <w:t xml:space="preserve">systems for </w:t>
      </w:r>
      <w:r w:rsidRPr="00737902">
        <w:rPr>
          <w:szCs w:val="22"/>
          <w:lang w:val="en-GB"/>
        </w:rPr>
        <w:t>the city of Paracas (</w:t>
      </w:r>
      <w:r w:rsidR="004B3AA3" w:rsidRPr="00737902">
        <w:rPr>
          <w:szCs w:val="22"/>
          <w:lang w:val="en-GB"/>
        </w:rPr>
        <w:t xml:space="preserve">output </w:t>
      </w:r>
      <w:r w:rsidRPr="00737902">
        <w:rPr>
          <w:szCs w:val="22"/>
          <w:lang w:val="en-GB"/>
        </w:rPr>
        <w:t xml:space="preserve">2.3). To date, the sewage system is </w:t>
      </w:r>
      <w:r w:rsidR="004B3AA3" w:rsidRPr="00737902">
        <w:rPr>
          <w:szCs w:val="22"/>
          <w:lang w:val="en-GB"/>
        </w:rPr>
        <w:t>collapsed,</w:t>
      </w:r>
      <w:r w:rsidRPr="00737902">
        <w:rPr>
          <w:szCs w:val="22"/>
          <w:lang w:val="en-GB"/>
        </w:rPr>
        <w:t xml:space="preserve"> and garbage is disposed in an open dump. Consequently, solid and liquid wastes contaminate both the coast and the bay. </w:t>
      </w:r>
      <w:r w:rsidR="004B3AA3" w:rsidRPr="00737902">
        <w:rPr>
          <w:szCs w:val="22"/>
          <w:lang w:val="en-GB"/>
        </w:rPr>
        <w:t xml:space="preserve">The designs will be endorsed </w:t>
      </w:r>
      <w:r w:rsidRPr="00737902">
        <w:rPr>
          <w:szCs w:val="22"/>
          <w:lang w:val="en-GB"/>
        </w:rPr>
        <w:t xml:space="preserve">by the </w:t>
      </w:r>
      <w:bookmarkStart w:id="61" w:name="_Hlk506033934"/>
      <w:r w:rsidRPr="00737902">
        <w:rPr>
          <w:szCs w:val="22"/>
          <w:lang w:val="en-GB"/>
        </w:rPr>
        <w:t xml:space="preserve">Ministry of Housing, Construction and Sanitation (MVCS) </w:t>
      </w:r>
      <w:bookmarkEnd w:id="61"/>
      <w:r w:rsidRPr="00737902">
        <w:rPr>
          <w:szCs w:val="22"/>
          <w:lang w:val="en-GB"/>
        </w:rPr>
        <w:t>and submitted to a process of public consultation prior to final approval. The project will finance the preparation of a public investment project to obtain fiscal funds for the implementation of the sanitary works.</w:t>
      </w:r>
    </w:p>
    <w:p w14:paraId="054189E3" w14:textId="45396973" w:rsidR="002A11D7" w:rsidRPr="00737902" w:rsidRDefault="002A11D7" w:rsidP="000C236E">
      <w:pPr>
        <w:pStyle w:val="ListParagraph"/>
        <w:numPr>
          <w:ilvl w:val="0"/>
          <w:numId w:val="12"/>
        </w:numPr>
        <w:jc w:val="both"/>
        <w:rPr>
          <w:szCs w:val="22"/>
          <w:lang w:val="en-GB"/>
        </w:rPr>
      </w:pPr>
      <w:r w:rsidRPr="00737902">
        <w:rPr>
          <w:szCs w:val="22"/>
          <w:lang w:val="en-GB"/>
        </w:rPr>
        <w:t xml:space="preserve">Finally, the project will support progress in the integrated </w:t>
      </w:r>
      <w:r w:rsidR="004B3AA3" w:rsidRPr="00737902">
        <w:rPr>
          <w:szCs w:val="22"/>
          <w:lang w:val="en-GB"/>
        </w:rPr>
        <w:t xml:space="preserve">marine-coastal zone management </w:t>
      </w:r>
      <w:r w:rsidRPr="00737902">
        <w:rPr>
          <w:szCs w:val="22"/>
          <w:lang w:val="en-GB"/>
        </w:rPr>
        <w:t xml:space="preserve">process of the Pisco </w:t>
      </w:r>
      <w:r w:rsidR="004B3AA3" w:rsidRPr="00737902">
        <w:rPr>
          <w:szCs w:val="22"/>
          <w:lang w:val="en-GB"/>
        </w:rPr>
        <w:t>p</w:t>
      </w:r>
      <w:r w:rsidRPr="00737902">
        <w:rPr>
          <w:szCs w:val="22"/>
          <w:lang w:val="en-GB"/>
        </w:rPr>
        <w:t>rovince (including Paracas and Independencia</w:t>
      </w:r>
      <w:r w:rsidR="004B3AA3" w:rsidRPr="00737902">
        <w:rPr>
          <w:szCs w:val="22"/>
          <w:lang w:val="en-GB"/>
        </w:rPr>
        <w:t xml:space="preserve"> bays</w:t>
      </w:r>
      <w:r w:rsidRPr="00737902">
        <w:rPr>
          <w:szCs w:val="22"/>
          <w:lang w:val="en-GB"/>
        </w:rPr>
        <w:t>) (</w:t>
      </w:r>
      <w:r w:rsidR="00DF5030" w:rsidRPr="00737902">
        <w:rPr>
          <w:szCs w:val="22"/>
          <w:lang w:val="en-GB"/>
        </w:rPr>
        <w:fldChar w:fldCharType="begin"/>
      </w:r>
      <w:r w:rsidR="00DF5030" w:rsidRPr="00737902">
        <w:rPr>
          <w:szCs w:val="22"/>
          <w:lang w:val="en-GB"/>
        </w:rPr>
        <w:instrText xml:space="preserve"> REF _Ref506875129 \h </w:instrText>
      </w:r>
      <w:r w:rsidR="00DF5030" w:rsidRPr="00737902">
        <w:rPr>
          <w:szCs w:val="22"/>
          <w:lang w:val="en-GB"/>
        </w:rPr>
      </w:r>
      <w:r w:rsidR="00DF5030" w:rsidRPr="00737902">
        <w:rPr>
          <w:szCs w:val="22"/>
          <w:lang w:val="en-GB"/>
        </w:rPr>
        <w:fldChar w:fldCharType="separate"/>
      </w:r>
      <w:r w:rsidR="00737902" w:rsidRPr="00737902">
        <w:rPr>
          <w:lang w:val="en-GB"/>
        </w:rPr>
        <w:t xml:space="preserve">Figure </w:t>
      </w:r>
      <w:r w:rsidR="00737902">
        <w:rPr>
          <w:noProof/>
          <w:lang w:val="en-GB"/>
        </w:rPr>
        <w:t>11</w:t>
      </w:r>
      <w:r w:rsidR="00DF5030" w:rsidRPr="00737902">
        <w:rPr>
          <w:szCs w:val="22"/>
          <w:lang w:val="en-GB"/>
        </w:rPr>
        <w:fldChar w:fldCharType="end"/>
      </w:r>
      <w:r w:rsidRPr="00737902">
        <w:rPr>
          <w:szCs w:val="22"/>
          <w:lang w:val="en-GB"/>
        </w:rPr>
        <w:t xml:space="preserve">). The participatory process will be supported by (i) a local promoter who will work for a year with the local management committee and key </w:t>
      </w:r>
      <w:r w:rsidR="00CA1C9B" w:rsidRPr="00737902">
        <w:rPr>
          <w:szCs w:val="22"/>
          <w:lang w:val="en-GB"/>
        </w:rPr>
        <w:t>stakeholders</w:t>
      </w:r>
      <w:r w:rsidRPr="00737902">
        <w:rPr>
          <w:szCs w:val="22"/>
          <w:lang w:val="en-GB"/>
        </w:rPr>
        <w:t xml:space="preserve">, and (ii) specialized international assistance. </w:t>
      </w:r>
    </w:p>
    <w:p w14:paraId="3E538A21" w14:textId="074DB214" w:rsidR="002A11D7" w:rsidRPr="00737902" w:rsidRDefault="002A11D7" w:rsidP="000C236E">
      <w:pPr>
        <w:pStyle w:val="ListParagraph"/>
        <w:numPr>
          <w:ilvl w:val="0"/>
          <w:numId w:val="12"/>
        </w:numPr>
        <w:jc w:val="both"/>
        <w:rPr>
          <w:szCs w:val="22"/>
          <w:lang w:val="en-GB"/>
        </w:rPr>
      </w:pPr>
      <w:r w:rsidRPr="00737902">
        <w:rPr>
          <w:szCs w:val="22"/>
          <w:lang w:val="en-GB"/>
        </w:rPr>
        <w:t xml:space="preserve">The local promoter will support (i) the development of </w:t>
      </w:r>
      <w:r w:rsidR="00E7671A" w:rsidRPr="00737902">
        <w:rPr>
          <w:szCs w:val="22"/>
          <w:lang w:val="en-GB"/>
        </w:rPr>
        <w:t xml:space="preserve">process to prepare the </w:t>
      </w:r>
      <w:r w:rsidRPr="00737902">
        <w:rPr>
          <w:szCs w:val="22"/>
          <w:lang w:val="en-GB"/>
        </w:rPr>
        <w:t xml:space="preserve">integrated </w:t>
      </w:r>
      <w:r w:rsidR="00E7671A" w:rsidRPr="00737902">
        <w:rPr>
          <w:szCs w:val="22"/>
          <w:lang w:val="en-GB"/>
        </w:rPr>
        <w:t xml:space="preserve">marine-coastal zone </w:t>
      </w:r>
      <w:r w:rsidRPr="00737902">
        <w:rPr>
          <w:szCs w:val="22"/>
          <w:lang w:val="en-GB"/>
        </w:rPr>
        <w:t xml:space="preserve">management plan of the Pisco </w:t>
      </w:r>
      <w:r w:rsidR="00E7671A" w:rsidRPr="00737902">
        <w:rPr>
          <w:szCs w:val="22"/>
          <w:lang w:val="en-GB"/>
        </w:rPr>
        <w:t>p</w:t>
      </w:r>
      <w:r w:rsidRPr="00737902">
        <w:rPr>
          <w:szCs w:val="22"/>
          <w:lang w:val="en-GB"/>
        </w:rPr>
        <w:t>rovince (outcome 2.5), (ii) the strengthening and formalization of the local organizations of users of coastal resources, an</w:t>
      </w:r>
      <w:r w:rsidR="00E7671A" w:rsidRPr="00737902">
        <w:rPr>
          <w:szCs w:val="22"/>
          <w:lang w:val="en-GB"/>
        </w:rPr>
        <w:t>d</w:t>
      </w:r>
      <w:r w:rsidRPr="00737902">
        <w:rPr>
          <w:szCs w:val="22"/>
          <w:lang w:val="en-GB"/>
        </w:rPr>
        <w:t xml:space="preserve"> (iii) will advise local women </w:t>
      </w:r>
      <w:r w:rsidR="00E7671A" w:rsidRPr="00737902">
        <w:rPr>
          <w:szCs w:val="22"/>
          <w:lang w:val="en-GB"/>
        </w:rPr>
        <w:t xml:space="preserve">that provide tourism </w:t>
      </w:r>
      <w:r w:rsidRPr="00737902">
        <w:rPr>
          <w:szCs w:val="22"/>
          <w:lang w:val="en-GB"/>
        </w:rPr>
        <w:t>services. This person will work under the guidance and supervision of the biodiversity specialist of the project.</w:t>
      </w:r>
    </w:p>
    <w:p w14:paraId="2918E9CC" w14:textId="69ED02B6" w:rsidR="000C3617" w:rsidRPr="00737902" w:rsidRDefault="000C3617" w:rsidP="000C3617">
      <w:pPr>
        <w:pStyle w:val="ListParagraph"/>
        <w:numPr>
          <w:ilvl w:val="0"/>
          <w:numId w:val="12"/>
        </w:numPr>
        <w:jc w:val="both"/>
        <w:rPr>
          <w:szCs w:val="22"/>
          <w:lang w:val="en-GB"/>
        </w:rPr>
      </w:pPr>
      <w:r w:rsidRPr="00737902">
        <w:rPr>
          <w:szCs w:val="22"/>
          <w:lang w:val="en-GB"/>
        </w:rPr>
        <w:t>The integrated coastal-marine zone management process will include (i) the economic valuation of the natural resources of the Paracas and Independencia bays (</w:t>
      </w:r>
      <w:r w:rsidRPr="00737902">
        <w:rPr>
          <w:szCs w:val="22"/>
          <w:lang w:val="en-GB"/>
        </w:rPr>
        <w:fldChar w:fldCharType="begin"/>
      </w:r>
      <w:r w:rsidRPr="00737902">
        <w:rPr>
          <w:szCs w:val="22"/>
          <w:lang w:val="en-GB"/>
        </w:rPr>
        <w:instrText xml:space="preserve"> REF _Ref506875129 \h </w:instrText>
      </w:r>
      <w:r w:rsidRPr="00737902">
        <w:rPr>
          <w:szCs w:val="22"/>
          <w:lang w:val="en-GB"/>
        </w:rPr>
      </w:r>
      <w:r w:rsidRPr="00737902">
        <w:rPr>
          <w:szCs w:val="22"/>
          <w:lang w:val="en-GB"/>
        </w:rPr>
        <w:fldChar w:fldCharType="separate"/>
      </w:r>
      <w:r w:rsidR="00737902" w:rsidRPr="00737902">
        <w:rPr>
          <w:lang w:val="en-GB"/>
        </w:rPr>
        <w:t xml:space="preserve">Figure </w:t>
      </w:r>
      <w:r w:rsidR="00737902">
        <w:rPr>
          <w:noProof/>
          <w:lang w:val="en-GB"/>
        </w:rPr>
        <w:t>11</w:t>
      </w:r>
      <w:r w:rsidRPr="00737902">
        <w:rPr>
          <w:szCs w:val="22"/>
          <w:lang w:val="en-GB"/>
        </w:rPr>
        <w:fldChar w:fldCharType="end"/>
      </w:r>
      <w:r w:rsidRPr="00737902">
        <w:rPr>
          <w:szCs w:val="22"/>
          <w:lang w:val="en-GB"/>
        </w:rPr>
        <w:t>), (ii) the design of a compensation mechanism for ecosystem services</w:t>
      </w:r>
      <w:r w:rsidRPr="00737902">
        <w:rPr>
          <w:rStyle w:val="FootnoteReference"/>
          <w:szCs w:val="22"/>
          <w:lang w:val="en-GB"/>
        </w:rPr>
        <w:footnoteReference w:id="32"/>
      </w:r>
      <w:r w:rsidRPr="00737902">
        <w:rPr>
          <w:szCs w:val="22"/>
          <w:lang w:val="en-GB"/>
        </w:rPr>
        <w:t>, and (iii) an exercise of coastal and marine spatial planning in Paracas bay. The latter will also be supported by NOAA, which will train the personnel that will develop the intervention and will provide mentoring during the process. The project will ensure that the groups that develop the MSP exercises in Paracas and Iquique exchange feedback and share experiences and lessons.</w:t>
      </w:r>
    </w:p>
    <w:p w14:paraId="3BCE0051" w14:textId="77777777" w:rsidR="000C3617" w:rsidRPr="00737902" w:rsidRDefault="000C3617" w:rsidP="000C3617">
      <w:pPr>
        <w:pStyle w:val="ListParagraph"/>
        <w:numPr>
          <w:ilvl w:val="0"/>
          <w:numId w:val="12"/>
        </w:numPr>
        <w:jc w:val="both"/>
        <w:rPr>
          <w:szCs w:val="22"/>
          <w:lang w:val="en-GB"/>
        </w:rPr>
      </w:pPr>
      <w:r w:rsidRPr="00737902">
        <w:rPr>
          <w:szCs w:val="22"/>
          <w:lang w:val="en-GB"/>
        </w:rPr>
        <w:t>The intervention in Paracas bay will be consistent with the guidelines generated by the recently created Multisectoral Commission for State Action in the Maritime Area</w:t>
      </w:r>
      <w:r w:rsidRPr="00737902">
        <w:rPr>
          <w:rStyle w:val="FootnoteReference"/>
          <w:szCs w:val="22"/>
          <w:lang w:val="en-GB"/>
        </w:rPr>
        <w:footnoteReference w:id="33"/>
      </w:r>
      <w:r w:rsidRPr="00737902">
        <w:rPr>
          <w:szCs w:val="22"/>
          <w:lang w:val="en-GB"/>
        </w:rPr>
        <w:t xml:space="preserve"> (COMAEM). The purpose of this commission is to monitor and control sectoral, regional and local policies and to issue technical reports in order to propose a national maritime policy and its permanent updating, and other aspects related to the activities carried out in the national maritime field.</w:t>
      </w:r>
    </w:p>
    <w:p w14:paraId="25D75FDB" w14:textId="77777777" w:rsidR="002A11D7" w:rsidRPr="00737902" w:rsidRDefault="002A11D7" w:rsidP="00E664E3">
      <w:pPr>
        <w:rPr>
          <w:rFonts w:asciiTheme="minorHAnsi" w:hAnsiTheme="minorHAnsi"/>
          <w:sz w:val="22"/>
          <w:szCs w:val="22"/>
        </w:rPr>
      </w:pPr>
    </w:p>
    <w:p w14:paraId="528517FE" w14:textId="0E4955AB"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49E22585" wp14:editId="6D1B2A72">
            <wp:extent cx="4730750" cy="6838950"/>
            <wp:effectExtent l="0" t="0" r="0" b="0"/>
            <wp:docPr id="13"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30750" cy="6838950"/>
                    </a:xfrm>
                    <a:prstGeom prst="rect">
                      <a:avLst/>
                    </a:prstGeom>
                    <a:noFill/>
                    <a:ln>
                      <a:noFill/>
                    </a:ln>
                  </pic:spPr>
                </pic:pic>
              </a:graphicData>
            </a:graphic>
          </wp:inline>
        </w:drawing>
      </w:r>
    </w:p>
    <w:p w14:paraId="2E683340" w14:textId="14E7B892" w:rsidR="007F0FD0" w:rsidRPr="00737902" w:rsidRDefault="007F0FD0" w:rsidP="007F0FD0">
      <w:pPr>
        <w:pStyle w:val="Caption"/>
        <w:rPr>
          <w:rFonts w:asciiTheme="minorHAnsi" w:hAnsiTheme="minorHAnsi"/>
          <w:szCs w:val="22"/>
          <w:lang w:val="en-GB"/>
        </w:rPr>
      </w:pPr>
      <w:bookmarkStart w:id="62" w:name="_Ref506875129"/>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11</w:t>
      </w:r>
      <w:r w:rsidRPr="00737902">
        <w:rPr>
          <w:lang w:val="en-GB"/>
        </w:rPr>
        <w:fldChar w:fldCharType="end"/>
      </w:r>
      <w:bookmarkEnd w:id="62"/>
      <w:r w:rsidRPr="00737902">
        <w:rPr>
          <w:lang w:val="en-GB"/>
        </w:rPr>
        <w:t>. Paracas bay and adjacent protected areas.</w:t>
      </w:r>
    </w:p>
    <w:p w14:paraId="43839BA7" w14:textId="77777777" w:rsidR="002A11D7" w:rsidRPr="00737902" w:rsidRDefault="002A11D7" w:rsidP="00E664E3">
      <w:pPr>
        <w:rPr>
          <w:rFonts w:asciiTheme="minorHAnsi" w:hAnsiTheme="minorHAnsi"/>
          <w:sz w:val="22"/>
          <w:szCs w:val="22"/>
        </w:rPr>
      </w:pPr>
    </w:p>
    <w:p w14:paraId="709EAC68" w14:textId="77777777" w:rsidR="002A11D7" w:rsidRPr="00737902" w:rsidRDefault="002A11D7" w:rsidP="00E664E3">
      <w:pPr>
        <w:rPr>
          <w:rFonts w:asciiTheme="minorHAnsi" w:hAnsiTheme="minorHAnsi"/>
          <w:sz w:val="22"/>
          <w:szCs w:val="22"/>
        </w:rPr>
      </w:pPr>
    </w:p>
    <w:p w14:paraId="12490207" w14:textId="6746E736" w:rsidR="002A11D7" w:rsidRPr="00737902" w:rsidRDefault="003052AE" w:rsidP="007A3C2E">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03C62A53" wp14:editId="354BDEDB">
            <wp:extent cx="5581650" cy="4184650"/>
            <wp:effectExtent l="0" t="0" r="0" b="0"/>
            <wp:docPr id="14"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81650" cy="4184650"/>
                    </a:xfrm>
                    <a:prstGeom prst="rect">
                      <a:avLst/>
                    </a:prstGeom>
                    <a:noFill/>
                    <a:ln>
                      <a:noFill/>
                    </a:ln>
                  </pic:spPr>
                </pic:pic>
              </a:graphicData>
            </a:graphic>
          </wp:inline>
        </w:drawing>
      </w:r>
    </w:p>
    <w:p w14:paraId="2620F6E8" w14:textId="07A70B7E" w:rsidR="007F0FD0" w:rsidRPr="00737902" w:rsidRDefault="007F0FD0" w:rsidP="007F0FD0">
      <w:pPr>
        <w:pStyle w:val="Caption"/>
        <w:rPr>
          <w:lang w:val="en-GB"/>
        </w:rPr>
      </w:pPr>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12</w:t>
      </w:r>
      <w:r w:rsidRPr="00737902">
        <w:rPr>
          <w:lang w:val="en-GB"/>
        </w:rPr>
        <w:fldChar w:fldCharType="end"/>
      </w:r>
      <w:r w:rsidRPr="00737902">
        <w:rPr>
          <w:lang w:val="en-GB"/>
        </w:rPr>
        <w:t>. Location of the intervention sites in outcome 3.</w:t>
      </w:r>
    </w:p>
    <w:p w14:paraId="6A5ECC5E" w14:textId="77777777" w:rsidR="007F0FD0" w:rsidRPr="00737902" w:rsidRDefault="007F0FD0" w:rsidP="007F0FD0"/>
    <w:p w14:paraId="39EE5CC4" w14:textId="59D57D95" w:rsidR="002A11D7" w:rsidRPr="00737902" w:rsidRDefault="002A11D7" w:rsidP="00E664E3">
      <w:pPr>
        <w:pStyle w:val="Heading3"/>
        <w:jc w:val="both"/>
        <w:rPr>
          <w:rFonts w:asciiTheme="minorHAnsi" w:hAnsiTheme="minorHAnsi"/>
          <w:b/>
          <w:sz w:val="22"/>
          <w:szCs w:val="22"/>
          <w:lang w:val="en-GB"/>
        </w:rPr>
      </w:pPr>
      <w:bookmarkStart w:id="63" w:name="_Toc506898209"/>
      <w:r w:rsidRPr="00737902">
        <w:rPr>
          <w:rFonts w:asciiTheme="minorHAnsi" w:hAnsiTheme="minorHAnsi"/>
          <w:b/>
          <w:sz w:val="22"/>
          <w:szCs w:val="22"/>
          <w:lang w:val="en-GB"/>
        </w:rPr>
        <w:t xml:space="preserve">Component 3:  </w:t>
      </w:r>
      <w:r w:rsidR="004E44DE" w:rsidRPr="00737902">
        <w:rPr>
          <w:rFonts w:asciiTheme="minorHAnsi" w:hAnsiTheme="minorHAnsi"/>
          <w:b/>
          <w:sz w:val="22"/>
          <w:szCs w:val="22"/>
          <w:lang w:val="en-GB"/>
        </w:rPr>
        <w:t>R</w:t>
      </w:r>
      <w:r w:rsidRPr="00737902">
        <w:rPr>
          <w:rFonts w:asciiTheme="minorHAnsi" w:hAnsiTheme="minorHAnsi"/>
          <w:b/>
          <w:sz w:val="22"/>
          <w:szCs w:val="22"/>
          <w:lang w:val="en-GB"/>
        </w:rPr>
        <w:t xml:space="preserve">estore and maintain </w:t>
      </w:r>
      <w:r w:rsidR="004E44DE" w:rsidRPr="00737902">
        <w:rPr>
          <w:rFonts w:asciiTheme="minorHAnsi" w:hAnsiTheme="minorHAnsi"/>
          <w:b/>
          <w:sz w:val="22"/>
          <w:szCs w:val="22"/>
          <w:lang w:val="en-GB"/>
        </w:rPr>
        <w:t xml:space="preserve">the </w:t>
      </w:r>
      <w:r w:rsidRPr="00737902">
        <w:rPr>
          <w:rFonts w:asciiTheme="minorHAnsi" w:hAnsiTheme="minorHAnsi"/>
          <w:b/>
          <w:sz w:val="22"/>
          <w:szCs w:val="22"/>
          <w:lang w:val="en-GB"/>
        </w:rPr>
        <w:t xml:space="preserve">habitat and biodiversity of </w:t>
      </w:r>
      <w:r w:rsidR="004E44DE" w:rsidRPr="00737902">
        <w:rPr>
          <w:rFonts w:asciiTheme="minorHAnsi" w:hAnsiTheme="minorHAnsi"/>
          <w:b/>
          <w:sz w:val="22"/>
          <w:szCs w:val="22"/>
          <w:lang w:val="en-GB"/>
        </w:rPr>
        <w:t xml:space="preserve">marine and </w:t>
      </w:r>
      <w:r w:rsidR="00CA1C9B" w:rsidRPr="00737902">
        <w:rPr>
          <w:rFonts w:asciiTheme="minorHAnsi" w:hAnsiTheme="minorHAnsi"/>
          <w:b/>
          <w:sz w:val="22"/>
          <w:szCs w:val="22"/>
          <w:lang w:val="en-GB"/>
        </w:rPr>
        <w:t>coastal systems</w:t>
      </w:r>
      <w:r w:rsidRPr="00737902">
        <w:rPr>
          <w:rFonts w:asciiTheme="minorHAnsi" w:hAnsiTheme="minorHAnsi"/>
          <w:b/>
          <w:sz w:val="22"/>
          <w:szCs w:val="22"/>
          <w:lang w:val="en-GB"/>
        </w:rPr>
        <w:t xml:space="preserve"> at sustainable levels.</w:t>
      </w:r>
      <w:bookmarkEnd w:id="63"/>
    </w:p>
    <w:p w14:paraId="547DD03E" w14:textId="0796B1CB" w:rsidR="002A11D7" w:rsidRPr="00737902" w:rsidRDefault="002A11D7" w:rsidP="000C3617">
      <w:pPr>
        <w:pStyle w:val="ListParagraph"/>
        <w:numPr>
          <w:ilvl w:val="0"/>
          <w:numId w:val="12"/>
        </w:numPr>
        <w:ind w:left="567" w:hanging="477"/>
        <w:jc w:val="both"/>
        <w:rPr>
          <w:szCs w:val="22"/>
          <w:lang w:val="en-GB"/>
        </w:rPr>
      </w:pPr>
      <w:r w:rsidRPr="00737902">
        <w:rPr>
          <w:szCs w:val="22"/>
          <w:lang w:val="en-GB"/>
        </w:rPr>
        <w:t xml:space="preserve">The expected </w:t>
      </w:r>
      <w:r w:rsidR="004E44DE" w:rsidRPr="00737902">
        <w:rPr>
          <w:szCs w:val="22"/>
          <w:lang w:val="en-GB"/>
        </w:rPr>
        <w:t xml:space="preserve">outcome </w:t>
      </w:r>
      <w:r w:rsidRPr="00737902">
        <w:rPr>
          <w:szCs w:val="22"/>
          <w:lang w:val="en-GB"/>
        </w:rPr>
        <w:t>is that</w:t>
      </w:r>
      <w:r w:rsidR="004E44DE" w:rsidRPr="00737902">
        <w:rPr>
          <w:szCs w:val="22"/>
          <w:lang w:val="en-GB"/>
        </w:rPr>
        <w:t xml:space="preserve"> there are systems to contribute to maintain and, if necessary, to recover biodiversity in the Humboldt current </w:t>
      </w:r>
      <w:r w:rsidR="00CA1C9B" w:rsidRPr="00737902">
        <w:rPr>
          <w:szCs w:val="22"/>
          <w:lang w:val="en-GB"/>
        </w:rPr>
        <w:t>system.</w:t>
      </w:r>
      <w:r w:rsidRPr="00737902">
        <w:rPr>
          <w:szCs w:val="22"/>
          <w:lang w:val="en-GB"/>
        </w:rPr>
        <w:t xml:space="preserve"> For this purpose, the work will </w:t>
      </w:r>
      <w:r w:rsidR="004E44DE" w:rsidRPr="00737902">
        <w:rPr>
          <w:szCs w:val="22"/>
          <w:lang w:val="en-GB"/>
        </w:rPr>
        <w:t>focus on</w:t>
      </w:r>
      <w:r w:rsidRPr="00737902">
        <w:rPr>
          <w:szCs w:val="22"/>
          <w:lang w:val="en-GB"/>
        </w:rPr>
        <w:t>:</w:t>
      </w:r>
    </w:p>
    <w:p w14:paraId="79AAAEF7" w14:textId="6521A0B2" w:rsidR="002A11D7" w:rsidRPr="00737902" w:rsidRDefault="004E44DE" w:rsidP="000C3617">
      <w:pPr>
        <w:pStyle w:val="ListParagraph"/>
        <w:numPr>
          <w:ilvl w:val="0"/>
          <w:numId w:val="25"/>
        </w:numPr>
        <w:ind w:left="1134" w:hanging="477"/>
        <w:jc w:val="both"/>
        <w:rPr>
          <w:szCs w:val="22"/>
          <w:lang w:val="en-GB"/>
        </w:rPr>
      </w:pPr>
      <w:r w:rsidRPr="00737902">
        <w:rPr>
          <w:szCs w:val="22"/>
          <w:lang w:val="en-GB"/>
        </w:rPr>
        <w:t>Developing regional</w:t>
      </w:r>
      <w:r w:rsidR="002A11D7" w:rsidRPr="00737902">
        <w:rPr>
          <w:szCs w:val="22"/>
          <w:lang w:val="en-GB"/>
        </w:rPr>
        <w:t xml:space="preserve"> regulations to manage productive activities in the RNSF and Punta San Juan (Peru) (</w:t>
      </w:r>
      <w:r w:rsidRPr="00737902">
        <w:rPr>
          <w:szCs w:val="22"/>
          <w:lang w:val="en-GB"/>
        </w:rPr>
        <w:t xml:space="preserve">output </w:t>
      </w:r>
      <w:r w:rsidR="002A11D7" w:rsidRPr="00737902">
        <w:rPr>
          <w:szCs w:val="22"/>
          <w:lang w:val="en-GB"/>
        </w:rPr>
        <w:t xml:space="preserve">3.1); </w:t>
      </w:r>
    </w:p>
    <w:p w14:paraId="24072EC5" w14:textId="7F18A7EF" w:rsidR="002A11D7" w:rsidRPr="00737902" w:rsidRDefault="004E44DE" w:rsidP="000C3617">
      <w:pPr>
        <w:pStyle w:val="ListParagraph"/>
        <w:numPr>
          <w:ilvl w:val="0"/>
          <w:numId w:val="25"/>
        </w:numPr>
        <w:ind w:left="1134" w:hanging="477"/>
        <w:jc w:val="both"/>
        <w:rPr>
          <w:szCs w:val="22"/>
          <w:lang w:val="en-GB"/>
        </w:rPr>
      </w:pPr>
      <w:r w:rsidRPr="00737902">
        <w:rPr>
          <w:szCs w:val="22"/>
          <w:lang w:val="en-GB"/>
        </w:rPr>
        <w:t xml:space="preserve">Creating a </w:t>
      </w:r>
      <w:r w:rsidR="002A11D7" w:rsidRPr="00737902">
        <w:rPr>
          <w:szCs w:val="22"/>
          <w:lang w:val="en-GB"/>
        </w:rPr>
        <w:t xml:space="preserve">new marine </w:t>
      </w:r>
      <w:r w:rsidRPr="00737902">
        <w:rPr>
          <w:szCs w:val="22"/>
          <w:lang w:val="en-GB"/>
        </w:rPr>
        <w:t xml:space="preserve">protected area </w:t>
      </w:r>
      <w:r w:rsidR="002A11D7" w:rsidRPr="00737902">
        <w:rPr>
          <w:szCs w:val="22"/>
          <w:lang w:val="en-GB"/>
        </w:rPr>
        <w:t>in Chipana (Chile) (</w:t>
      </w:r>
      <w:r w:rsidRPr="00737902">
        <w:rPr>
          <w:szCs w:val="22"/>
          <w:lang w:val="en-GB"/>
        </w:rPr>
        <w:t xml:space="preserve">output </w:t>
      </w:r>
      <w:r w:rsidR="002A11D7" w:rsidRPr="00737902">
        <w:rPr>
          <w:szCs w:val="22"/>
          <w:lang w:val="en-GB"/>
        </w:rPr>
        <w:t>3.2);</w:t>
      </w:r>
    </w:p>
    <w:p w14:paraId="2AA19A8F" w14:textId="729A4A0B" w:rsidR="002A11D7" w:rsidRPr="00737902" w:rsidRDefault="004E44DE" w:rsidP="000C3617">
      <w:pPr>
        <w:pStyle w:val="ListParagraph"/>
        <w:numPr>
          <w:ilvl w:val="0"/>
          <w:numId w:val="25"/>
        </w:numPr>
        <w:ind w:left="1134" w:hanging="477"/>
        <w:jc w:val="both"/>
        <w:rPr>
          <w:szCs w:val="22"/>
          <w:lang w:val="en-GB"/>
        </w:rPr>
      </w:pPr>
      <w:r w:rsidRPr="00737902">
        <w:rPr>
          <w:szCs w:val="22"/>
          <w:lang w:val="en-GB"/>
        </w:rPr>
        <w:t xml:space="preserve">Preparing </w:t>
      </w:r>
      <w:r w:rsidR="002A11D7" w:rsidRPr="00737902">
        <w:rPr>
          <w:szCs w:val="22"/>
          <w:lang w:val="en-GB"/>
        </w:rPr>
        <w:t xml:space="preserve">a management plan for the AMCP-MU </w:t>
      </w:r>
      <w:r w:rsidRPr="00737902">
        <w:rPr>
          <w:szCs w:val="22"/>
          <w:lang w:val="en-GB"/>
        </w:rPr>
        <w:t xml:space="preserve">Punta Morro - desembocadura rio Copiapó - Isla Grande de Atacama </w:t>
      </w:r>
      <w:r w:rsidR="002A11D7" w:rsidRPr="00737902">
        <w:rPr>
          <w:szCs w:val="22"/>
          <w:lang w:val="en-GB"/>
        </w:rPr>
        <w:t>(Chile) (</w:t>
      </w:r>
      <w:r w:rsidRPr="00737902">
        <w:rPr>
          <w:szCs w:val="22"/>
          <w:lang w:val="en-GB"/>
        </w:rPr>
        <w:t xml:space="preserve">output </w:t>
      </w:r>
      <w:r w:rsidR="002A11D7" w:rsidRPr="00737902">
        <w:rPr>
          <w:szCs w:val="22"/>
          <w:lang w:val="en-GB"/>
        </w:rPr>
        <w:t>3.3);</w:t>
      </w:r>
      <w:r w:rsidRPr="00737902">
        <w:rPr>
          <w:szCs w:val="22"/>
          <w:lang w:val="en-GB"/>
        </w:rPr>
        <w:t xml:space="preserve"> and</w:t>
      </w:r>
    </w:p>
    <w:p w14:paraId="3AE50A3F" w14:textId="4EAE49DE" w:rsidR="002A11D7" w:rsidRPr="00737902" w:rsidRDefault="00CA1C9B" w:rsidP="000C3617">
      <w:pPr>
        <w:pStyle w:val="ListParagraph"/>
        <w:numPr>
          <w:ilvl w:val="0"/>
          <w:numId w:val="25"/>
        </w:numPr>
        <w:ind w:left="1134" w:hanging="477"/>
        <w:jc w:val="both"/>
        <w:rPr>
          <w:szCs w:val="22"/>
          <w:lang w:val="en-GB"/>
        </w:rPr>
      </w:pPr>
      <w:r w:rsidRPr="00737902">
        <w:rPr>
          <w:szCs w:val="22"/>
          <w:lang w:val="en-GB"/>
        </w:rPr>
        <w:t>Developing</w:t>
      </w:r>
      <w:r w:rsidR="002A11D7" w:rsidRPr="00737902">
        <w:rPr>
          <w:szCs w:val="22"/>
          <w:lang w:val="en-GB"/>
        </w:rPr>
        <w:t xml:space="preserve"> a technical cooperation network in protected areas of the Humboldt </w:t>
      </w:r>
      <w:r w:rsidR="004E44DE" w:rsidRPr="00737902">
        <w:rPr>
          <w:szCs w:val="22"/>
          <w:lang w:val="en-GB"/>
        </w:rPr>
        <w:t>c</w:t>
      </w:r>
      <w:r w:rsidR="002A11D7" w:rsidRPr="00737902">
        <w:rPr>
          <w:szCs w:val="22"/>
          <w:lang w:val="en-GB"/>
        </w:rPr>
        <w:t>urrent (</w:t>
      </w:r>
      <w:r w:rsidR="004E44DE" w:rsidRPr="00737902">
        <w:rPr>
          <w:szCs w:val="22"/>
          <w:lang w:val="en-GB"/>
        </w:rPr>
        <w:t xml:space="preserve">output </w:t>
      </w:r>
      <w:r w:rsidR="002A11D7" w:rsidRPr="00737902">
        <w:rPr>
          <w:szCs w:val="22"/>
          <w:lang w:val="en-GB"/>
        </w:rPr>
        <w:t>3.4).</w:t>
      </w:r>
    </w:p>
    <w:p w14:paraId="7FC6D8F1" w14:textId="07AB2913" w:rsidR="002A11D7" w:rsidRPr="000C5CE0" w:rsidRDefault="002A11D7" w:rsidP="000C3617">
      <w:pPr>
        <w:pStyle w:val="ListParagraph"/>
        <w:numPr>
          <w:ilvl w:val="0"/>
          <w:numId w:val="12"/>
        </w:numPr>
        <w:ind w:left="567" w:hanging="477"/>
        <w:jc w:val="both"/>
        <w:rPr>
          <w:szCs w:val="22"/>
          <w:lang w:val="en-GB"/>
        </w:rPr>
      </w:pPr>
      <w:r w:rsidRPr="00737902">
        <w:rPr>
          <w:szCs w:val="22"/>
          <w:lang w:val="en-GB"/>
        </w:rPr>
        <w:t xml:space="preserve">The person who </w:t>
      </w:r>
      <w:r w:rsidR="004E44DE" w:rsidRPr="00737902">
        <w:rPr>
          <w:szCs w:val="22"/>
          <w:lang w:val="en-GB"/>
        </w:rPr>
        <w:t xml:space="preserve">will work </w:t>
      </w:r>
      <w:r w:rsidR="00CA1C9B" w:rsidRPr="00737902">
        <w:rPr>
          <w:szCs w:val="22"/>
          <w:lang w:val="en-GB"/>
        </w:rPr>
        <w:t>as biodiversity</w:t>
      </w:r>
      <w:r w:rsidRPr="00737902">
        <w:rPr>
          <w:szCs w:val="22"/>
          <w:lang w:val="en-GB"/>
        </w:rPr>
        <w:t xml:space="preserve"> specialist of the </w:t>
      </w:r>
      <w:r w:rsidR="004E44DE" w:rsidRPr="00737902">
        <w:rPr>
          <w:szCs w:val="22"/>
          <w:lang w:val="en-GB"/>
        </w:rPr>
        <w:t>p</w:t>
      </w:r>
      <w:r w:rsidRPr="00737902">
        <w:rPr>
          <w:szCs w:val="22"/>
          <w:lang w:val="en-GB"/>
        </w:rPr>
        <w:t xml:space="preserve">roject will guide and coordinate the </w:t>
      </w:r>
      <w:r w:rsidRPr="000C5CE0">
        <w:rPr>
          <w:szCs w:val="22"/>
          <w:lang w:val="en-GB"/>
        </w:rPr>
        <w:t>implementation of this outcome (</w:t>
      </w:r>
      <w:r w:rsidR="00A00D49" w:rsidRPr="000C5CE0">
        <w:rPr>
          <w:szCs w:val="22"/>
          <w:lang w:val="en-GB"/>
        </w:rPr>
        <w:fldChar w:fldCharType="begin"/>
      </w:r>
      <w:r w:rsidR="00A00D49" w:rsidRPr="000C5CE0">
        <w:rPr>
          <w:szCs w:val="22"/>
          <w:lang w:val="en-GB"/>
        </w:rPr>
        <w:instrText xml:space="preserve"> REF _Ref506875049 \h </w:instrText>
      </w:r>
      <w:r w:rsidR="00A00D49" w:rsidRPr="000C5CE0">
        <w:rPr>
          <w:szCs w:val="22"/>
          <w:lang w:val="en-GB"/>
        </w:rPr>
      </w:r>
      <w:r w:rsidR="00A00D49" w:rsidRPr="000C5CE0">
        <w:rPr>
          <w:szCs w:val="22"/>
          <w:lang w:val="en-GB"/>
        </w:rPr>
        <w:fldChar w:fldCharType="separate"/>
      </w:r>
      <w:r w:rsidR="00737902" w:rsidRPr="000C5CE0">
        <w:rPr>
          <w:lang w:val="en-GB"/>
        </w:rPr>
        <w:t xml:space="preserve">Figure </w:t>
      </w:r>
      <w:r w:rsidR="00737902" w:rsidRPr="000C5CE0">
        <w:rPr>
          <w:noProof/>
          <w:lang w:val="en-GB"/>
        </w:rPr>
        <w:t>17</w:t>
      </w:r>
      <w:r w:rsidR="00A00D49" w:rsidRPr="000C5CE0">
        <w:rPr>
          <w:szCs w:val="22"/>
          <w:lang w:val="en-GB"/>
        </w:rPr>
        <w:fldChar w:fldCharType="end"/>
      </w:r>
      <w:r w:rsidRPr="000C5CE0">
        <w:rPr>
          <w:szCs w:val="22"/>
          <w:lang w:val="en-GB"/>
        </w:rPr>
        <w:t>).</w:t>
      </w:r>
    </w:p>
    <w:p w14:paraId="65F43EDB" w14:textId="37CCCC70" w:rsidR="00621C1B" w:rsidRPr="000C5CE0" w:rsidRDefault="007A2D65" w:rsidP="000C3617">
      <w:pPr>
        <w:pStyle w:val="ListParagraph"/>
        <w:numPr>
          <w:ilvl w:val="0"/>
          <w:numId w:val="12"/>
        </w:numPr>
        <w:ind w:left="567" w:hanging="477"/>
        <w:jc w:val="both"/>
        <w:rPr>
          <w:szCs w:val="22"/>
          <w:lang w:val="en-GB"/>
        </w:rPr>
      </w:pPr>
      <w:bookmarkStart w:id="64" w:name="_Hlk506021364"/>
      <w:r w:rsidRPr="000C5CE0">
        <w:rPr>
          <w:szCs w:val="22"/>
          <w:lang w:val="en-GB"/>
        </w:rPr>
        <w:t>It is common that the</w:t>
      </w:r>
      <w:r w:rsidR="00621C1B" w:rsidRPr="000C5CE0">
        <w:rPr>
          <w:szCs w:val="22"/>
          <w:lang w:val="en-GB"/>
        </w:rPr>
        <w:t xml:space="preserve"> </w:t>
      </w:r>
      <w:r w:rsidRPr="000C5CE0">
        <w:rPr>
          <w:szCs w:val="22"/>
          <w:lang w:val="en-GB"/>
        </w:rPr>
        <w:t>work to strengthen management and establish new MPAs face resistance from some stakeholders concerned that their activities might be negatively affected. The</w:t>
      </w:r>
      <w:r w:rsidR="00EA3545" w:rsidRPr="000C5CE0">
        <w:rPr>
          <w:szCs w:val="22"/>
          <w:lang w:val="en-GB"/>
        </w:rPr>
        <w:t>refore, the</w:t>
      </w:r>
      <w:r w:rsidRPr="000C5CE0">
        <w:rPr>
          <w:szCs w:val="22"/>
          <w:lang w:val="en-GB"/>
        </w:rPr>
        <w:t xml:space="preserve"> project will implement multi-level and intersectoral participatory processes to ensure that the actors can express their uncertainties and, if necessary, reach agreement and consensus.  Every care will be taken to prevent that the livelihoods of local user groups are negatively affected by new restrictions or limitations to access and use of key areas or natural resources</w:t>
      </w:r>
      <w:r w:rsidR="00EA3545" w:rsidRPr="000C5CE0">
        <w:rPr>
          <w:szCs w:val="22"/>
          <w:lang w:val="en-GB"/>
        </w:rPr>
        <w:t xml:space="preserve"> (see paragraph </w:t>
      </w:r>
      <w:r w:rsidR="00EA3545" w:rsidRPr="000C5CE0">
        <w:rPr>
          <w:szCs w:val="22"/>
          <w:lang w:val="en-GB"/>
        </w:rPr>
        <w:fldChar w:fldCharType="begin"/>
      </w:r>
      <w:r w:rsidR="00EA3545" w:rsidRPr="000C5CE0">
        <w:rPr>
          <w:szCs w:val="22"/>
          <w:lang w:val="en-GB"/>
        </w:rPr>
        <w:instrText xml:space="preserve"> REF _Ref506021961 \r \h </w:instrText>
      </w:r>
      <w:r w:rsidR="00EA3545" w:rsidRPr="000C5CE0">
        <w:rPr>
          <w:szCs w:val="22"/>
          <w:lang w:val="en-GB"/>
        </w:rPr>
      </w:r>
      <w:r w:rsidR="00EA3545" w:rsidRPr="000C5CE0">
        <w:rPr>
          <w:szCs w:val="22"/>
          <w:lang w:val="en-GB"/>
        </w:rPr>
        <w:fldChar w:fldCharType="separate"/>
      </w:r>
      <w:r w:rsidR="00737902" w:rsidRPr="000C5CE0">
        <w:rPr>
          <w:szCs w:val="22"/>
          <w:lang w:val="en-GB"/>
        </w:rPr>
        <w:t>294</w:t>
      </w:r>
      <w:r w:rsidR="00EA3545" w:rsidRPr="000C5CE0">
        <w:rPr>
          <w:szCs w:val="22"/>
          <w:lang w:val="en-GB"/>
        </w:rPr>
        <w:fldChar w:fldCharType="end"/>
      </w:r>
      <w:r w:rsidR="00EA3545" w:rsidRPr="000C5CE0">
        <w:rPr>
          <w:szCs w:val="22"/>
          <w:lang w:val="en-GB"/>
        </w:rPr>
        <w:t>).</w:t>
      </w:r>
    </w:p>
    <w:p w14:paraId="0A7D8F63" w14:textId="77777777" w:rsidR="002A11D7" w:rsidRPr="00AC68EE" w:rsidRDefault="002A11D7" w:rsidP="00E664E3">
      <w:pPr>
        <w:pStyle w:val="Heading4"/>
        <w:rPr>
          <w:rFonts w:asciiTheme="minorHAnsi" w:hAnsiTheme="minorHAnsi"/>
          <w:sz w:val="22"/>
          <w:szCs w:val="22"/>
          <w:lang w:val="es-PA"/>
        </w:rPr>
      </w:pPr>
      <w:bookmarkStart w:id="65" w:name="_Toc506898210"/>
      <w:bookmarkEnd w:id="64"/>
      <w:r w:rsidRPr="00AC68EE">
        <w:rPr>
          <w:rFonts w:asciiTheme="minorHAnsi" w:hAnsiTheme="minorHAnsi"/>
          <w:sz w:val="22"/>
          <w:szCs w:val="22"/>
          <w:lang w:val="es-PA"/>
        </w:rPr>
        <w:t>San Fernando National Reserve and Punta San Juan de Marcona</w:t>
      </w:r>
      <w:bookmarkEnd w:id="65"/>
    </w:p>
    <w:p w14:paraId="0DF289EE" w14:textId="5320C50E" w:rsidR="002A11D7" w:rsidRPr="00737902" w:rsidRDefault="002A11D7" w:rsidP="00482F17">
      <w:pPr>
        <w:pStyle w:val="ListParagraph"/>
        <w:numPr>
          <w:ilvl w:val="0"/>
          <w:numId w:val="12"/>
        </w:numPr>
        <w:ind w:left="567" w:hanging="567"/>
        <w:jc w:val="both"/>
        <w:rPr>
          <w:szCs w:val="22"/>
          <w:lang w:val="en-GB"/>
        </w:rPr>
      </w:pPr>
      <w:r w:rsidRPr="00737902">
        <w:rPr>
          <w:szCs w:val="22"/>
          <w:lang w:val="en-GB"/>
        </w:rPr>
        <w:t xml:space="preserve">The expansion of unregulated tourism can generate impacts on the coastal and marine biodiversity of the </w:t>
      </w:r>
      <w:r w:rsidR="004E44DE" w:rsidRPr="00737902">
        <w:rPr>
          <w:szCs w:val="22"/>
          <w:lang w:val="en-GB"/>
        </w:rPr>
        <w:t>area</w:t>
      </w:r>
      <w:r w:rsidRPr="00737902">
        <w:rPr>
          <w:szCs w:val="22"/>
          <w:lang w:val="en-GB"/>
        </w:rPr>
        <w:t xml:space="preserve">. </w:t>
      </w:r>
      <w:r w:rsidR="004E44DE" w:rsidRPr="00737902">
        <w:rPr>
          <w:szCs w:val="22"/>
          <w:lang w:val="en-GB"/>
        </w:rPr>
        <w:t>However</w:t>
      </w:r>
      <w:r w:rsidRPr="00737902">
        <w:rPr>
          <w:szCs w:val="22"/>
          <w:lang w:val="en-GB"/>
        </w:rPr>
        <w:t xml:space="preserve">, this is an activity that </w:t>
      </w:r>
      <w:r w:rsidR="004E44DE" w:rsidRPr="00737902">
        <w:rPr>
          <w:szCs w:val="22"/>
          <w:lang w:val="en-GB"/>
        </w:rPr>
        <w:t xml:space="preserve">if </w:t>
      </w:r>
      <w:r w:rsidRPr="00737902">
        <w:rPr>
          <w:szCs w:val="22"/>
          <w:lang w:val="en-GB"/>
        </w:rPr>
        <w:t xml:space="preserve">properly regulated and controlled, can contribute to </w:t>
      </w:r>
      <w:r w:rsidR="004E44DE" w:rsidRPr="00737902">
        <w:rPr>
          <w:szCs w:val="22"/>
          <w:lang w:val="en-GB"/>
        </w:rPr>
        <w:t xml:space="preserve">income </w:t>
      </w:r>
      <w:r w:rsidRPr="00737902">
        <w:rPr>
          <w:szCs w:val="22"/>
          <w:lang w:val="en-GB"/>
        </w:rPr>
        <w:t xml:space="preserve">diversification o of coastal families. Consequently, with GEF resources, regulations for tourism and sport fishing will be </w:t>
      </w:r>
      <w:r w:rsidR="004E44DE" w:rsidRPr="00737902">
        <w:rPr>
          <w:szCs w:val="22"/>
          <w:lang w:val="en-GB"/>
        </w:rPr>
        <w:t xml:space="preserve">prepared </w:t>
      </w:r>
      <w:r w:rsidRPr="00737902">
        <w:rPr>
          <w:szCs w:val="22"/>
          <w:lang w:val="en-GB"/>
        </w:rPr>
        <w:t xml:space="preserve">for the </w:t>
      </w:r>
      <w:r w:rsidR="004E44DE" w:rsidRPr="00737902">
        <w:rPr>
          <w:szCs w:val="22"/>
          <w:lang w:val="en-GB"/>
        </w:rPr>
        <w:t xml:space="preserve">stretch </w:t>
      </w:r>
      <w:r w:rsidRPr="00737902">
        <w:rPr>
          <w:szCs w:val="22"/>
          <w:lang w:val="en-GB"/>
        </w:rPr>
        <w:t>between RSNF and Punta San Juan de Marcona, including PPD Marcona (</w:t>
      </w:r>
      <w:r w:rsidR="00A00D49" w:rsidRPr="00737902">
        <w:rPr>
          <w:szCs w:val="22"/>
          <w:lang w:val="en-GB"/>
        </w:rPr>
        <w:fldChar w:fldCharType="begin"/>
      </w:r>
      <w:r w:rsidR="00A00D49" w:rsidRPr="00737902">
        <w:rPr>
          <w:szCs w:val="22"/>
          <w:lang w:val="en-GB"/>
        </w:rPr>
        <w:instrText xml:space="preserve"> REF _Ref506875023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9</w:t>
      </w:r>
      <w:r w:rsidR="00A00D49" w:rsidRPr="00737902">
        <w:rPr>
          <w:szCs w:val="22"/>
          <w:lang w:val="en-GB"/>
        </w:rPr>
        <w:fldChar w:fldCharType="end"/>
      </w:r>
      <w:r w:rsidRPr="00737902">
        <w:rPr>
          <w:szCs w:val="22"/>
          <w:lang w:val="en-GB"/>
        </w:rPr>
        <w:t>). Interventions will be closely coordinated between the GORE Ica, SERNA</w:t>
      </w:r>
      <w:r w:rsidR="000E65A5" w:rsidRPr="00737902">
        <w:rPr>
          <w:szCs w:val="22"/>
          <w:lang w:val="en-GB"/>
        </w:rPr>
        <w:t>N</w:t>
      </w:r>
      <w:r w:rsidRPr="00737902">
        <w:rPr>
          <w:szCs w:val="22"/>
          <w:lang w:val="en-GB"/>
        </w:rPr>
        <w:t>P, Vice Ministry of Fisheries and Aquaculture, General Directorate of Captaincies and Coastguards of Peru (DICAPI), and MINAM.</w:t>
      </w:r>
    </w:p>
    <w:p w14:paraId="2CA23572" w14:textId="311BAEE3" w:rsidR="002A11D7" w:rsidRPr="00737902" w:rsidRDefault="002A11D7" w:rsidP="00482F17">
      <w:pPr>
        <w:pStyle w:val="ListParagraph"/>
        <w:numPr>
          <w:ilvl w:val="0"/>
          <w:numId w:val="12"/>
        </w:numPr>
        <w:ind w:left="567" w:hanging="567"/>
        <w:jc w:val="both"/>
        <w:rPr>
          <w:szCs w:val="22"/>
          <w:lang w:val="en-GB"/>
        </w:rPr>
      </w:pPr>
      <w:r w:rsidRPr="00737902">
        <w:rPr>
          <w:szCs w:val="22"/>
          <w:lang w:val="en-GB"/>
        </w:rPr>
        <w:t xml:space="preserve">A diagnosis of the situation of sport fishing in the </w:t>
      </w:r>
      <w:r w:rsidR="000E65A5" w:rsidRPr="00737902">
        <w:rPr>
          <w:szCs w:val="22"/>
          <w:lang w:val="en-GB"/>
        </w:rPr>
        <w:t xml:space="preserve">area </w:t>
      </w:r>
      <w:r w:rsidRPr="00737902">
        <w:rPr>
          <w:szCs w:val="22"/>
          <w:lang w:val="en-GB"/>
        </w:rPr>
        <w:t xml:space="preserve">will be prepared, as well as a proposal for regional regulations for analysis and processing by GORE Ica, </w:t>
      </w:r>
      <w:r w:rsidR="000E65A5" w:rsidRPr="00737902">
        <w:rPr>
          <w:szCs w:val="22"/>
          <w:lang w:val="en-GB"/>
        </w:rPr>
        <w:t xml:space="preserve">based </w:t>
      </w:r>
      <w:r w:rsidRPr="00737902">
        <w:rPr>
          <w:szCs w:val="22"/>
          <w:lang w:val="en-GB"/>
        </w:rPr>
        <w:t xml:space="preserve">on the </w:t>
      </w:r>
      <w:r w:rsidR="000E65A5" w:rsidRPr="00737902">
        <w:rPr>
          <w:szCs w:val="22"/>
          <w:lang w:val="en-GB"/>
        </w:rPr>
        <w:t xml:space="preserve">PRODUCE´s </w:t>
      </w:r>
      <w:r w:rsidRPr="00737902">
        <w:rPr>
          <w:szCs w:val="22"/>
          <w:lang w:val="en-GB"/>
        </w:rPr>
        <w:t xml:space="preserve">sectoral regulations. Once the regulation </w:t>
      </w:r>
      <w:r w:rsidR="000E65A5" w:rsidRPr="00737902">
        <w:rPr>
          <w:szCs w:val="22"/>
          <w:lang w:val="en-GB"/>
        </w:rPr>
        <w:t xml:space="preserve">has been </w:t>
      </w:r>
      <w:r w:rsidRPr="00737902">
        <w:rPr>
          <w:szCs w:val="22"/>
          <w:lang w:val="en-GB"/>
        </w:rPr>
        <w:t xml:space="preserve">issued, an </w:t>
      </w:r>
      <w:r w:rsidR="000E65A5" w:rsidRPr="00737902">
        <w:rPr>
          <w:szCs w:val="22"/>
          <w:lang w:val="en-GB"/>
        </w:rPr>
        <w:t xml:space="preserve">extension officer </w:t>
      </w:r>
      <w:r w:rsidRPr="00737902">
        <w:rPr>
          <w:szCs w:val="22"/>
          <w:lang w:val="en-GB"/>
        </w:rPr>
        <w:t>will support</w:t>
      </w:r>
      <w:r w:rsidR="000E65A5" w:rsidRPr="00737902">
        <w:rPr>
          <w:szCs w:val="22"/>
          <w:lang w:val="en-GB"/>
        </w:rPr>
        <w:t xml:space="preserve"> the interested</w:t>
      </w:r>
      <w:r w:rsidRPr="00737902">
        <w:rPr>
          <w:szCs w:val="22"/>
          <w:lang w:val="en-GB"/>
        </w:rPr>
        <w:t xml:space="preserve"> local </w:t>
      </w:r>
      <w:r w:rsidR="00CA1C9B" w:rsidRPr="00737902">
        <w:rPr>
          <w:szCs w:val="22"/>
          <w:lang w:val="en-GB"/>
        </w:rPr>
        <w:t>fishers,</w:t>
      </w:r>
      <w:r w:rsidR="000E65A5" w:rsidRPr="00737902">
        <w:rPr>
          <w:szCs w:val="22"/>
          <w:lang w:val="en-GB"/>
        </w:rPr>
        <w:t xml:space="preserve"> </w:t>
      </w:r>
      <w:r w:rsidRPr="00737902">
        <w:rPr>
          <w:szCs w:val="22"/>
          <w:lang w:val="en-GB"/>
        </w:rPr>
        <w:t xml:space="preserve">so they can be trained and </w:t>
      </w:r>
      <w:r w:rsidR="000E65A5" w:rsidRPr="00737902">
        <w:rPr>
          <w:szCs w:val="22"/>
          <w:lang w:val="en-GB"/>
        </w:rPr>
        <w:t xml:space="preserve">formalized </w:t>
      </w:r>
      <w:r w:rsidRPr="00737902">
        <w:rPr>
          <w:szCs w:val="22"/>
          <w:lang w:val="en-GB"/>
        </w:rPr>
        <w:t xml:space="preserve">in compliance </w:t>
      </w:r>
      <w:r w:rsidR="000E65A5" w:rsidRPr="00737902">
        <w:rPr>
          <w:szCs w:val="22"/>
          <w:lang w:val="en-GB"/>
        </w:rPr>
        <w:t>with the</w:t>
      </w:r>
      <w:r w:rsidRPr="00737902">
        <w:rPr>
          <w:szCs w:val="22"/>
          <w:lang w:val="en-GB"/>
        </w:rPr>
        <w:t xml:space="preserve"> regional regulation. This person will work in coordination with DIREPRO Ica</w:t>
      </w:r>
      <w:r w:rsidR="000E65A5" w:rsidRPr="00737902">
        <w:rPr>
          <w:szCs w:val="22"/>
          <w:lang w:val="en-GB"/>
        </w:rPr>
        <w:t>,</w:t>
      </w:r>
      <w:r w:rsidRPr="00737902">
        <w:rPr>
          <w:szCs w:val="22"/>
          <w:lang w:val="en-GB"/>
        </w:rPr>
        <w:t xml:space="preserve"> under the guidance and supervision of the biodiversity specialist of the project.</w:t>
      </w:r>
    </w:p>
    <w:p w14:paraId="65E922EA" w14:textId="285B443D" w:rsidR="002A11D7" w:rsidRPr="00737902" w:rsidRDefault="002A11D7" w:rsidP="00482F17">
      <w:pPr>
        <w:pStyle w:val="ListParagraph"/>
        <w:numPr>
          <w:ilvl w:val="0"/>
          <w:numId w:val="12"/>
        </w:numPr>
        <w:ind w:left="567" w:hanging="567"/>
        <w:jc w:val="both"/>
        <w:rPr>
          <w:szCs w:val="22"/>
          <w:lang w:val="en-GB"/>
        </w:rPr>
      </w:pPr>
      <w:r w:rsidRPr="00737902">
        <w:rPr>
          <w:szCs w:val="22"/>
          <w:lang w:val="en-GB"/>
        </w:rPr>
        <w:t xml:space="preserve">In addition, a proposal for a regional coastal tourism </w:t>
      </w:r>
      <w:r w:rsidR="000E65A5" w:rsidRPr="00737902">
        <w:rPr>
          <w:szCs w:val="22"/>
          <w:lang w:val="en-GB"/>
        </w:rPr>
        <w:t xml:space="preserve">regulation </w:t>
      </w:r>
      <w:r w:rsidRPr="00737902">
        <w:rPr>
          <w:szCs w:val="22"/>
          <w:lang w:val="en-GB"/>
        </w:rPr>
        <w:t xml:space="preserve">will be prepared for analysis and processing by </w:t>
      </w:r>
      <w:r w:rsidR="000E65A5" w:rsidRPr="00737902">
        <w:rPr>
          <w:szCs w:val="22"/>
          <w:lang w:val="en-GB"/>
        </w:rPr>
        <w:t>Ica´s Regional Directorate of Foreign Trade, Tourism and Handicrafts</w:t>
      </w:r>
      <w:r w:rsidRPr="00737902">
        <w:rPr>
          <w:szCs w:val="22"/>
          <w:lang w:val="en-GB"/>
        </w:rPr>
        <w:t xml:space="preserve"> (DIRECTUR Ica). </w:t>
      </w:r>
      <w:r w:rsidR="000E65A5" w:rsidRPr="00737902">
        <w:rPr>
          <w:szCs w:val="22"/>
          <w:lang w:val="en-GB"/>
        </w:rPr>
        <w:t>Also</w:t>
      </w:r>
      <w:r w:rsidRPr="00737902">
        <w:rPr>
          <w:szCs w:val="22"/>
          <w:lang w:val="en-GB"/>
        </w:rPr>
        <w:t xml:space="preserve">, the following </w:t>
      </w:r>
      <w:r w:rsidR="000E65A5" w:rsidRPr="00737902">
        <w:rPr>
          <w:szCs w:val="22"/>
          <w:lang w:val="en-GB"/>
        </w:rPr>
        <w:t xml:space="preserve">elements </w:t>
      </w:r>
      <w:r w:rsidRPr="00737902">
        <w:rPr>
          <w:szCs w:val="22"/>
          <w:lang w:val="en-GB"/>
        </w:rPr>
        <w:t>will be prepared:</w:t>
      </w:r>
    </w:p>
    <w:p w14:paraId="3BED564E" w14:textId="5055B200" w:rsidR="002A11D7" w:rsidRPr="00737902" w:rsidRDefault="002A11D7" w:rsidP="000C236E">
      <w:pPr>
        <w:pStyle w:val="ListParagraph"/>
        <w:numPr>
          <w:ilvl w:val="0"/>
          <w:numId w:val="26"/>
        </w:numPr>
        <w:jc w:val="both"/>
        <w:rPr>
          <w:szCs w:val="22"/>
          <w:lang w:val="en-GB"/>
        </w:rPr>
      </w:pPr>
      <w:r w:rsidRPr="00737902">
        <w:rPr>
          <w:szCs w:val="22"/>
          <w:lang w:val="en-GB"/>
        </w:rPr>
        <w:t>A diagnosis of potential visiting sites that could complement the already consolidated sites</w:t>
      </w:r>
      <w:r w:rsidR="000E65A5" w:rsidRPr="00737902">
        <w:rPr>
          <w:szCs w:val="22"/>
          <w:lang w:val="en-GB"/>
        </w:rPr>
        <w:t>;</w:t>
      </w:r>
    </w:p>
    <w:p w14:paraId="1B14CC60" w14:textId="7B874EDF" w:rsidR="002A11D7" w:rsidRPr="00737902" w:rsidRDefault="002A11D7" w:rsidP="000C236E">
      <w:pPr>
        <w:pStyle w:val="ListParagraph"/>
        <w:numPr>
          <w:ilvl w:val="0"/>
          <w:numId w:val="26"/>
        </w:numPr>
        <w:jc w:val="both"/>
        <w:rPr>
          <w:szCs w:val="22"/>
          <w:lang w:val="en-GB"/>
        </w:rPr>
      </w:pPr>
      <w:r w:rsidRPr="00737902">
        <w:rPr>
          <w:szCs w:val="22"/>
          <w:lang w:val="en-GB"/>
        </w:rPr>
        <w:t xml:space="preserve">Technical criteria and environmental standards for tourism activities in marine and coastal protected </w:t>
      </w:r>
      <w:r w:rsidR="000E65A5" w:rsidRPr="00737902">
        <w:rPr>
          <w:szCs w:val="22"/>
          <w:lang w:val="en-GB"/>
        </w:rPr>
        <w:t>areas (</w:t>
      </w:r>
      <w:r w:rsidRPr="00737902">
        <w:rPr>
          <w:szCs w:val="22"/>
          <w:lang w:val="en-GB"/>
        </w:rPr>
        <w:t>RNSF and Punta San Juan de Marcona of the RNSIIPG) and marine-coastal areas</w:t>
      </w:r>
      <w:r w:rsidR="000E65A5" w:rsidRPr="00737902">
        <w:rPr>
          <w:szCs w:val="22"/>
          <w:lang w:val="en-GB"/>
        </w:rPr>
        <w:t>;</w:t>
      </w:r>
      <w:r w:rsidRPr="00737902">
        <w:rPr>
          <w:szCs w:val="22"/>
          <w:lang w:val="en-GB"/>
        </w:rPr>
        <w:t xml:space="preserve"> and</w:t>
      </w:r>
    </w:p>
    <w:p w14:paraId="07F130C8" w14:textId="10E9B59B" w:rsidR="002A11D7" w:rsidRPr="00737902" w:rsidRDefault="002A11D7" w:rsidP="000C236E">
      <w:pPr>
        <w:pStyle w:val="ListParagraph"/>
        <w:numPr>
          <w:ilvl w:val="0"/>
          <w:numId w:val="26"/>
        </w:numPr>
        <w:jc w:val="both"/>
        <w:rPr>
          <w:szCs w:val="22"/>
          <w:lang w:val="en-GB"/>
        </w:rPr>
      </w:pPr>
      <w:r w:rsidRPr="00737902">
        <w:rPr>
          <w:szCs w:val="22"/>
          <w:lang w:val="en-GB"/>
        </w:rPr>
        <w:t>Economic valuation of natural resources for artisanal fishing and coastal tourism (</w:t>
      </w:r>
      <w:r w:rsidR="000E65A5" w:rsidRPr="00737902">
        <w:rPr>
          <w:szCs w:val="22"/>
          <w:lang w:val="en-GB"/>
        </w:rPr>
        <w:t xml:space="preserve">stretch </w:t>
      </w:r>
      <w:r w:rsidRPr="00737902">
        <w:rPr>
          <w:szCs w:val="22"/>
          <w:lang w:val="en-GB"/>
        </w:rPr>
        <w:t>between RNSF and PPD Marcona).</w:t>
      </w:r>
    </w:p>
    <w:p w14:paraId="4AE91B15" w14:textId="77777777" w:rsidR="002A11D7" w:rsidRPr="007D5A7E" w:rsidRDefault="002A11D7" w:rsidP="00E664E3">
      <w:pPr>
        <w:pStyle w:val="Heading4"/>
        <w:rPr>
          <w:rFonts w:asciiTheme="minorHAnsi" w:hAnsiTheme="minorHAnsi"/>
          <w:sz w:val="22"/>
          <w:szCs w:val="22"/>
        </w:rPr>
      </w:pPr>
      <w:bookmarkStart w:id="66" w:name="_Toc506898211"/>
      <w:r w:rsidRPr="007D5A7E">
        <w:rPr>
          <w:rFonts w:asciiTheme="minorHAnsi" w:hAnsiTheme="minorHAnsi"/>
          <w:sz w:val="22"/>
          <w:szCs w:val="22"/>
        </w:rPr>
        <w:t>Chipana</w:t>
      </w:r>
      <w:bookmarkEnd w:id="66"/>
    </w:p>
    <w:p w14:paraId="13C31B94" w14:textId="5710E271" w:rsidR="00E3758B" w:rsidRPr="007D5A7E" w:rsidRDefault="006A4804" w:rsidP="005D6570">
      <w:pPr>
        <w:pStyle w:val="ListParagraph"/>
        <w:numPr>
          <w:ilvl w:val="0"/>
          <w:numId w:val="12"/>
        </w:numPr>
        <w:ind w:left="426" w:hanging="426"/>
        <w:jc w:val="both"/>
        <w:rPr>
          <w:szCs w:val="22"/>
          <w:lang w:val="en-GB"/>
        </w:rPr>
      </w:pPr>
      <w:r w:rsidRPr="007D5A7E">
        <w:rPr>
          <w:szCs w:val="22"/>
          <w:lang w:val="en-GB"/>
        </w:rPr>
        <w:t>Chipana is a priority site for biodiversity conservation</w:t>
      </w:r>
      <w:r w:rsidRPr="007D5A7E">
        <w:rPr>
          <w:rStyle w:val="FootnoteReference"/>
          <w:szCs w:val="22"/>
          <w:lang w:val="en-GB"/>
        </w:rPr>
        <w:footnoteReference w:id="34"/>
      </w:r>
      <w:r w:rsidRPr="007D5A7E">
        <w:rPr>
          <w:szCs w:val="22"/>
          <w:lang w:val="en-GB"/>
        </w:rPr>
        <w:t xml:space="preserve"> (priority site SP1-002), located ca., 130 km south of Iquique (Tarapaca region, Iquique province, Iquique commune). Its value for biodiversity conservation is (i) being a stepping stone for migratory birds (e.g., </w:t>
      </w:r>
      <w:r w:rsidRPr="007D5A7E">
        <w:rPr>
          <w:i/>
          <w:szCs w:val="22"/>
          <w:lang w:val="en-GB"/>
        </w:rPr>
        <w:t>Pluvialis dominica, Charadrius semipalmatus, Numenius phaeopus, Calidris alba, Larus pipixcan</w:t>
      </w:r>
      <w:r w:rsidRPr="007D5A7E">
        <w:rPr>
          <w:szCs w:val="22"/>
          <w:lang w:val="en-GB"/>
        </w:rPr>
        <w:t xml:space="preserve">), (ii) year-round presence of </w:t>
      </w:r>
      <w:r w:rsidRPr="007D5A7E">
        <w:rPr>
          <w:i/>
          <w:szCs w:val="22"/>
          <w:lang w:val="en-GB"/>
        </w:rPr>
        <w:t>Chelonia mydas</w:t>
      </w:r>
      <w:r w:rsidRPr="007D5A7E">
        <w:rPr>
          <w:szCs w:val="22"/>
          <w:lang w:val="en-GB"/>
        </w:rPr>
        <w:t xml:space="preserve"> (listed Endangered in the IUCN red list), </w:t>
      </w:r>
      <w:r w:rsidR="00DB1A72" w:rsidRPr="007D5A7E">
        <w:rPr>
          <w:szCs w:val="22"/>
          <w:lang w:val="en-GB"/>
        </w:rPr>
        <w:t>(iii) nesting and feeding area of the gaviotín chico (</w:t>
      </w:r>
      <w:r w:rsidR="00DB1A72" w:rsidRPr="007D5A7E">
        <w:rPr>
          <w:i/>
          <w:szCs w:val="22"/>
          <w:lang w:val="en-GB"/>
        </w:rPr>
        <w:t>Sterna lorata</w:t>
      </w:r>
      <w:r w:rsidR="00DB1A72" w:rsidRPr="007D5A7E">
        <w:rPr>
          <w:szCs w:val="22"/>
          <w:lang w:val="en-GB"/>
        </w:rPr>
        <w:t xml:space="preserve">) (listed Endangered in the IUCN red list), and </w:t>
      </w:r>
      <w:r w:rsidRPr="007D5A7E">
        <w:rPr>
          <w:szCs w:val="22"/>
          <w:lang w:val="en-GB"/>
        </w:rPr>
        <w:t>(</w:t>
      </w:r>
      <w:r w:rsidR="00DB1A72" w:rsidRPr="007D5A7E">
        <w:rPr>
          <w:szCs w:val="22"/>
          <w:lang w:val="en-GB"/>
        </w:rPr>
        <w:t>iv</w:t>
      </w:r>
      <w:r w:rsidRPr="007D5A7E">
        <w:rPr>
          <w:szCs w:val="22"/>
          <w:lang w:val="en-GB"/>
        </w:rPr>
        <w:t xml:space="preserve">) subtidal macroalgae meadows formed by </w:t>
      </w:r>
      <w:r w:rsidRPr="007D5A7E">
        <w:rPr>
          <w:i/>
          <w:szCs w:val="22"/>
          <w:lang w:val="en-GB"/>
        </w:rPr>
        <w:t>Macrocystis pyrifera</w:t>
      </w:r>
      <w:r w:rsidRPr="007D5A7E">
        <w:rPr>
          <w:szCs w:val="22"/>
          <w:lang w:val="en-GB"/>
        </w:rPr>
        <w:t xml:space="preserve"> and </w:t>
      </w:r>
      <w:r w:rsidRPr="007D5A7E">
        <w:rPr>
          <w:i/>
          <w:szCs w:val="22"/>
          <w:lang w:val="en-GB"/>
        </w:rPr>
        <w:t>Lessonia trabeculata</w:t>
      </w:r>
      <w:r w:rsidRPr="007D5A7E">
        <w:rPr>
          <w:szCs w:val="22"/>
          <w:lang w:val="en-GB"/>
        </w:rPr>
        <w:t xml:space="preserve">. </w:t>
      </w:r>
      <w:r w:rsidR="00DB1A72" w:rsidRPr="007D5A7E">
        <w:rPr>
          <w:szCs w:val="22"/>
          <w:lang w:val="en-GB"/>
        </w:rPr>
        <w:t xml:space="preserve">In 2012 a baseline analysis and draft management plan were </w:t>
      </w:r>
      <w:r w:rsidR="00084C32" w:rsidRPr="007D5A7E">
        <w:rPr>
          <w:szCs w:val="22"/>
          <w:lang w:val="en-GB"/>
        </w:rPr>
        <w:t>prepared,</w:t>
      </w:r>
      <w:r w:rsidR="00DB1A72" w:rsidRPr="007D5A7E">
        <w:rPr>
          <w:szCs w:val="22"/>
          <w:lang w:val="en-GB"/>
        </w:rPr>
        <w:t xml:space="preserve"> </w:t>
      </w:r>
      <w:r w:rsidR="00084C32" w:rsidRPr="007D5A7E">
        <w:rPr>
          <w:szCs w:val="22"/>
          <w:lang w:val="en-GB"/>
        </w:rPr>
        <w:t>and the proposed limits adjusted according to consultation with local stakeholders and user groups</w:t>
      </w:r>
      <w:r w:rsidR="00084C32" w:rsidRPr="007D5A7E">
        <w:rPr>
          <w:rStyle w:val="FootnoteReference"/>
          <w:szCs w:val="22"/>
          <w:lang w:val="en-GB"/>
        </w:rPr>
        <w:footnoteReference w:id="35"/>
      </w:r>
      <w:r w:rsidR="00084C32" w:rsidRPr="007D5A7E">
        <w:rPr>
          <w:szCs w:val="22"/>
          <w:lang w:val="en-GB"/>
        </w:rPr>
        <w:t xml:space="preserve">. </w:t>
      </w:r>
    </w:p>
    <w:p w14:paraId="6BC0D7D5" w14:textId="135E575A" w:rsidR="002A11D7" w:rsidRPr="00737902" w:rsidRDefault="00084C32" w:rsidP="005D6570">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MMA will lead a participatory process with local </w:t>
      </w:r>
      <w:r w:rsidR="000E65A5" w:rsidRPr="00737902">
        <w:rPr>
          <w:szCs w:val="22"/>
          <w:lang w:val="en-GB"/>
        </w:rPr>
        <w:t>stakeholders</w:t>
      </w:r>
      <w:r w:rsidR="002A11D7" w:rsidRPr="00737902">
        <w:rPr>
          <w:szCs w:val="22"/>
          <w:lang w:val="en-GB"/>
        </w:rPr>
        <w:t xml:space="preserve"> (e.g. artisanal and industrial fishermen, tour operators</w:t>
      </w:r>
      <w:r w:rsidR="006F5FC3" w:rsidRPr="00737902">
        <w:rPr>
          <w:szCs w:val="22"/>
          <w:lang w:val="en-GB"/>
        </w:rPr>
        <w:t>,</w:t>
      </w:r>
      <w:r w:rsidR="002A11D7" w:rsidRPr="00737902">
        <w:rPr>
          <w:szCs w:val="22"/>
          <w:lang w:val="en-GB"/>
        </w:rPr>
        <w:t xml:space="preserve"> residents) to agree a protection scheme for Chipana (</w:t>
      </w:r>
      <w:r w:rsidR="00A00D49" w:rsidRPr="00737902">
        <w:rPr>
          <w:szCs w:val="22"/>
          <w:lang w:val="en-GB"/>
        </w:rPr>
        <w:fldChar w:fldCharType="begin"/>
      </w:r>
      <w:r w:rsidR="00A00D49" w:rsidRPr="00737902">
        <w:rPr>
          <w:szCs w:val="22"/>
          <w:lang w:val="en-GB"/>
        </w:rPr>
        <w:instrText xml:space="preserve"> REF _Ref506875206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13</w:t>
      </w:r>
      <w:r w:rsidR="00A00D49" w:rsidRPr="00737902">
        <w:rPr>
          <w:szCs w:val="22"/>
          <w:lang w:val="en-GB"/>
        </w:rPr>
        <w:fldChar w:fldCharType="end"/>
      </w:r>
      <w:r w:rsidR="002A11D7" w:rsidRPr="00737902">
        <w:rPr>
          <w:szCs w:val="22"/>
          <w:lang w:val="en-GB"/>
        </w:rPr>
        <w:t>). Preliminary, it is estimated that the area will cover ca.</w:t>
      </w:r>
      <w:r w:rsidR="003D3B58" w:rsidRPr="00737902">
        <w:rPr>
          <w:szCs w:val="22"/>
          <w:lang w:val="en-GB"/>
        </w:rPr>
        <w:t>,</w:t>
      </w:r>
      <w:r w:rsidR="002A11D7" w:rsidRPr="00737902">
        <w:rPr>
          <w:szCs w:val="22"/>
          <w:lang w:val="en-GB"/>
        </w:rPr>
        <w:t xml:space="preserve"> 11,469 ha, but the extension and protection category will be defined during </w:t>
      </w:r>
      <w:r w:rsidR="0099514F" w:rsidRPr="00737902">
        <w:rPr>
          <w:szCs w:val="22"/>
          <w:lang w:val="en-GB"/>
        </w:rPr>
        <w:t xml:space="preserve">project </w:t>
      </w:r>
      <w:r w:rsidR="00CA1C9B" w:rsidRPr="00737902">
        <w:rPr>
          <w:szCs w:val="22"/>
          <w:lang w:val="en-GB"/>
        </w:rPr>
        <w:t>implementation.</w:t>
      </w:r>
    </w:p>
    <w:p w14:paraId="6024F319" w14:textId="2CF40F5C" w:rsidR="002A11D7" w:rsidRPr="00737902" w:rsidRDefault="002A11D7" w:rsidP="005D6570">
      <w:pPr>
        <w:pStyle w:val="ListParagraph"/>
        <w:numPr>
          <w:ilvl w:val="0"/>
          <w:numId w:val="12"/>
        </w:numPr>
        <w:ind w:left="426" w:hanging="426"/>
        <w:jc w:val="both"/>
        <w:rPr>
          <w:szCs w:val="22"/>
          <w:lang w:val="en-GB"/>
        </w:rPr>
      </w:pPr>
      <w:r w:rsidRPr="00737902">
        <w:rPr>
          <w:szCs w:val="22"/>
          <w:lang w:val="en-GB"/>
        </w:rPr>
        <w:t xml:space="preserve">With GEF resources, </w:t>
      </w:r>
      <w:r w:rsidR="0099514F" w:rsidRPr="00737902">
        <w:rPr>
          <w:szCs w:val="22"/>
          <w:lang w:val="en-GB"/>
        </w:rPr>
        <w:t>a case file</w:t>
      </w:r>
      <w:r w:rsidRPr="00737902">
        <w:rPr>
          <w:szCs w:val="22"/>
          <w:lang w:val="en-GB"/>
        </w:rPr>
        <w:t xml:space="preserve"> will be prepared to sustain the creation of the new protected area and its corresponding management plan. It is expected that </w:t>
      </w:r>
      <w:r w:rsidR="0099514F" w:rsidRPr="00737902">
        <w:rPr>
          <w:szCs w:val="22"/>
          <w:lang w:val="en-GB"/>
        </w:rPr>
        <w:t xml:space="preserve">Chipana´s </w:t>
      </w:r>
      <w:r w:rsidRPr="00737902">
        <w:rPr>
          <w:szCs w:val="22"/>
          <w:lang w:val="en-GB"/>
        </w:rPr>
        <w:t xml:space="preserve">protected area </w:t>
      </w:r>
      <w:r w:rsidR="0099514F" w:rsidRPr="00737902">
        <w:rPr>
          <w:szCs w:val="22"/>
          <w:lang w:val="en-GB"/>
        </w:rPr>
        <w:t>will be</w:t>
      </w:r>
      <w:r w:rsidRPr="00737902">
        <w:rPr>
          <w:szCs w:val="22"/>
          <w:lang w:val="en-GB"/>
        </w:rPr>
        <w:t xml:space="preserve"> created between the second and third year of the project (</w:t>
      </w:r>
      <w:r w:rsidR="0099514F" w:rsidRPr="00737902">
        <w:rPr>
          <w:szCs w:val="22"/>
          <w:lang w:val="en-GB"/>
        </w:rPr>
        <w:t xml:space="preserve">output </w:t>
      </w:r>
      <w:r w:rsidRPr="00737902">
        <w:rPr>
          <w:szCs w:val="22"/>
          <w:lang w:val="en-GB"/>
        </w:rPr>
        <w:t>3.2). The protection of the area and the implementation of the management plan will be covered with co-financing resources.</w:t>
      </w:r>
    </w:p>
    <w:p w14:paraId="048EF581" w14:textId="77777777" w:rsidR="002A11D7" w:rsidRPr="00737902" w:rsidRDefault="002A11D7" w:rsidP="00E664E3">
      <w:pPr>
        <w:rPr>
          <w:rFonts w:asciiTheme="minorHAnsi" w:hAnsiTheme="minorHAnsi"/>
          <w:sz w:val="22"/>
          <w:szCs w:val="22"/>
        </w:rPr>
      </w:pPr>
    </w:p>
    <w:p w14:paraId="7B6D0D28" w14:textId="516B918A" w:rsidR="002A11D7" w:rsidRPr="00737902" w:rsidRDefault="003052AE" w:rsidP="007A3C2E">
      <w:pPr>
        <w:pStyle w:val="ListParagraph"/>
        <w:ind w:left="0"/>
        <w:jc w:val="center"/>
        <w:rPr>
          <w:szCs w:val="22"/>
          <w:lang w:val="en-GB"/>
        </w:rPr>
      </w:pPr>
      <w:r w:rsidRPr="00737902">
        <w:rPr>
          <w:noProof/>
          <w:szCs w:val="22"/>
          <w:lang w:val="en-GB"/>
        </w:rPr>
        <w:drawing>
          <wp:inline distT="0" distB="0" distL="0" distR="0" wp14:anchorId="64525ECF" wp14:editId="2C5B86AF">
            <wp:extent cx="5105400" cy="2892479"/>
            <wp:effectExtent l="0" t="0" r="0" b="3175"/>
            <wp:docPr id="15"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4">
                      <a:extLst>
                        <a:ext uri="{28A0092B-C50C-407E-A947-70E740481C1C}">
                          <a14:useLocalDpi xmlns:a14="http://schemas.microsoft.com/office/drawing/2010/main" val="0"/>
                        </a:ext>
                      </a:extLst>
                    </a:blip>
                    <a:srcRect t="10655" b="11238"/>
                    <a:stretch>
                      <a:fillRect/>
                    </a:stretch>
                  </pic:blipFill>
                  <pic:spPr bwMode="auto">
                    <a:xfrm>
                      <a:off x="0" y="0"/>
                      <a:ext cx="5108708" cy="2894353"/>
                    </a:xfrm>
                    <a:prstGeom prst="rect">
                      <a:avLst/>
                    </a:prstGeom>
                    <a:noFill/>
                    <a:ln>
                      <a:noFill/>
                    </a:ln>
                  </pic:spPr>
                </pic:pic>
              </a:graphicData>
            </a:graphic>
          </wp:inline>
        </w:drawing>
      </w:r>
    </w:p>
    <w:p w14:paraId="26BB4BAD" w14:textId="4B057B44" w:rsidR="007F0FD0" w:rsidRPr="00737902" w:rsidRDefault="007F0FD0" w:rsidP="007F0FD0">
      <w:pPr>
        <w:pStyle w:val="Caption"/>
        <w:rPr>
          <w:lang w:val="en-GB"/>
        </w:rPr>
      </w:pPr>
      <w:bookmarkStart w:id="67" w:name="_Ref506875206"/>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13</w:t>
      </w:r>
      <w:r w:rsidRPr="00737902">
        <w:rPr>
          <w:lang w:val="en-GB"/>
        </w:rPr>
        <w:fldChar w:fldCharType="end"/>
      </w:r>
      <w:bookmarkEnd w:id="67"/>
      <w:r w:rsidRPr="00737902">
        <w:rPr>
          <w:lang w:val="en-GB"/>
        </w:rPr>
        <w:t>. Probable boundary of the new protected area in Chipana.</w:t>
      </w:r>
    </w:p>
    <w:p w14:paraId="44A4C748" w14:textId="77777777" w:rsidR="00B56564" w:rsidRPr="00737902" w:rsidRDefault="00B56564" w:rsidP="00B56564"/>
    <w:p w14:paraId="614635AE" w14:textId="7E081A52" w:rsidR="002A11D7" w:rsidRPr="00AC68EE" w:rsidRDefault="002A11D7" w:rsidP="00E664E3">
      <w:pPr>
        <w:pStyle w:val="Heading4"/>
        <w:rPr>
          <w:rFonts w:asciiTheme="minorHAnsi" w:hAnsiTheme="minorHAnsi"/>
          <w:sz w:val="22"/>
          <w:szCs w:val="22"/>
          <w:lang w:val="es-PA"/>
        </w:rPr>
      </w:pPr>
      <w:bookmarkStart w:id="68" w:name="_Toc506898212"/>
      <w:r w:rsidRPr="00AC68EE">
        <w:rPr>
          <w:rFonts w:asciiTheme="minorHAnsi" w:hAnsiTheme="minorHAnsi"/>
          <w:sz w:val="22"/>
          <w:szCs w:val="22"/>
          <w:lang w:val="es-PA"/>
        </w:rPr>
        <w:t xml:space="preserve">AMCP-MU </w:t>
      </w:r>
      <w:r w:rsidR="0099514F" w:rsidRPr="00AC68EE">
        <w:rPr>
          <w:rFonts w:asciiTheme="minorHAnsi" w:hAnsiTheme="minorHAnsi"/>
          <w:sz w:val="22"/>
          <w:szCs w:val="22"/>
          <w:lang w:val="es-PA"/>
        </w:rPr>
        <w:t xml:space="preserve">Punta Morro - desembocadura rio Copiapó - Isla Grande de Atacama </w:t>
      </w:r>
      <w:r w:rsidRPr="00AC68EE">
        <w:rPr>
          <w:rFonts w:asciiTheme="minorHAnsi" w:hAnsiTheme="minorHAnsi"/>
          <w:sz w:val="22"/>
          <w:szCs w:val="22"/>
          <w:lang w:val="es-PA"/>
        </w:rPr>
        <w:t>a</w:t>
      </w:r>
      <w:bookmarkEnd w:id="68"/>
    </w:p>
    <w:p w14:paraId="5D863C82" w14:textId="1A66FF93" w:rsidR="002A11D7" w:rsidRPr="007D5A7E" w:rsidRDefault="002A11D7" w:rsidP="00EA522C">
      <w:pPr>
        <w:pStyle w:val="ListParagraph"/>
        <w:numPr>
          <w:ilvl w:val="0"/>
          <w:numId w:val="12"/>
        </w:numPr>
        <w:ind w:left="426" w:hanging="426"/>
        <w:jc w:val="both"/>
        <w:rPr>
          <w:szCs w:val="22"/>
          <w:lang w:val="en-GB"/>
        </w:rPr>
      </w:pPr>
      <w:r w:rsidRPr="00737902">
        <w:rPr>
          <w:szCs w:val="22"/>
          <w:lang w:val="en-GB"/>
        </w:rPr>
        <w:t xml:space="preserve">This protected area </w:t>
      </w:r>
      <w:r w:rsidRPr="007D5A7E">
        <w:rPr>
          <w:szCs w:val="22"/>
          <w:lang w:val="en-GB"/>
        </w:rPr>
        <w:t xml:space="preserve">was created </w:t>
      </w:r>
      <w:r w:rsidR="00A44C73" w:rsidRPr="007D5A7E">
        <w:rPr>
          <w:szCs w:val="22"/>
          <w:lang w:val="en-GB"/>
        </w:rPr>
        <w:t>in 200</w:t>
      </w:r>
      <w:r w:rsidR="00434B40" w:rsidRPr="007D5A7E">
        <w:rPr>
          <w:szCs w:val="22"/>
          <w:lang w:val="en-GB"/>
        </w:rPr>
        <w:t>4</w:t>
      </w:r>
      <w:r w:rsidR="00A44C73" w:rsidRPr="007D5A7E">
        <w:rPr>
          <w:rStyle w:val="FootnoteReference"/>
          <w:szCs w:val="22"/>
          <w:lang w:val="en-GB"/>
        </w:rPr>
        <w:footnoteReference w:id="36"/>
      </w:r>
      <w:r w:rsidR="00A44C73" w:rsidRPr="007D5A7E">
        <w:rPr>
          <w:szCs w:val="22"/>
          <w:lang w:val="en-GB"/>
        </w:rPr>
        <w:t xml:space="preserve"> </w:t>
      </w:r>
      <w:r w:rsidRPr="007D5A7E">
        <w:rPr>
          <w:szCs w:val="22"/>
          <w:lang w:val="en-GB"/>
        </w:rPr>
        <w:t xml:space="preserve">with the support of the </w:t>
      </w:r>
      <w:r w:rsidR="0099514F" w:rsidRPr="007D5A7E">
        <w:rPr>
          <w:szCs w:val="22"/>
          <w:lang w:val="en-GB"/>
        </w:rPr>
        <w:t>p</w:t>
      </w:r>
      <w:r w:rsidRPr="007D5A7E">
        <w:rPr>
          <w:szCs w:val="22"/>
          <w:lang w:val="en-GB"/>
        </w:rPr>
        <w:t>roject “</w:t>
      </w:r>
      <w:r w:rsidR="0099514F" w:rsidRPr="007D5A7E">
        <w:rPr>
          <w:szCs w:val="22"/>
          <w:lang w:val="en-GB"/>
        </w:rPr>
        <w:t xml:space="preserve">conserving globally significant biodiversity along the </w:t>
      </w:r>
      <w:r w:rsidR="00B82699" w:rsidRPr="007D5A7E">
        <w:rPr>
          <w:szCs w:val="22"/>
          <w:lang w:val="en-GB"/>
        </w:rPr>
        <w:t>Chilean</w:t>
      </w:r>
      <w:r w:rsidR="0099514F" w:rsidRPr="007D5A7E">
        <w:rPr>
          <w:szCs w:val="22"/>
          <w:lang w:val="en-GB"/>
        </w:rPr>
        <w:t xml:space="preserve"> coast</w:t>
      </w:r>
      <w:r w:rsidRPr="007D5A7E">
        <w:rPr>
          <w:szCs w:val="22"/>
          <w:lang w:val="en-GB"/>
        </w:rPr>
        <w:t>” (GEF ID 1236) (</w:t>
      </w:r>
      <w:r w:rsidR="00A00D49" w:rsidRPr="007D5A7E">
        <w:rPr>
          <w:szCs w:val="22"/>
          <w:lang w:val="en-GB"/>
        </w:rPr>
        <w:fldChar w:fldCharType="begin"/>
      </w:r>
      <w:r w:rsidR="00A00D49" w:rsidRPr="007D5A7E">
        <w:rPr>
          <w:szCs w:val="22"/>
          <w:lang w:val="en-GB"/>
        </w:rPr>
        <w:instrText xml:space="preserve"> REF _Ref506875232 \h </w:instrText>
      </w:r>
      <w:r w:rsidR="00A00D49" w:rsidRPr="007D5A7E">
        <w:rPr>
          <w:szCs w:val="22"/>
          <w:lang w:val="en-GB"/>
        </w:rPr>
      </w:r>
      <w:r w:rsidR="00A00D49" w:rsidRPr="007D5A7E">
        <w:rPr>
          <w:szCs w:val="22"/>
          <w:lang w:val="en-GB"/>
        </w:rPr>
        <w:fldChar w:fldCharType="separate"/>
      </w:r>
      <w:r w:rsidR="00737902" w:rsidRPr="007D5A7E">
        <w:rPr>
          <w:lang w:val="en-GB"/>
        </w:rPr>
        <w:t xml:space="preserve">Figure </w:t>
      </w:r>
      <w:r w:rsidR="00737902" w:rsidRPr="007D5A7E">
        <w:rPr>
          <w:noProof/>
          <w:lang w:val="en-GB"/>
        </w:rPr>
        <w:t>14</w:t>
      </w:r>
      <w:r w:rsidR="00A00D49" w:rsidRPr="007D5A7E">
        <w:rPr>
          <w:szCs w:val="22"/>
          <w:lang w:val="en-GB"/>
        </w:rPr>
        <w:fldChar w:fldCharType="end"/>
      </w:r>
      <w:r w:rsidRPr="007D5A7E">
        <w:rPr>
          <w:szCs w:val="22"/>
          <w:lang w:val="en-GB"/>
        </w:rPr>
        <w:t xml:space="preserve">). </w:t>
      </w:r>
      <w:r w:rsidR="00A44C73" w:rsidRPr="007D5A7E">
        <w:rPr>
          <w:szCs w:val="22"/>
          <w:lang w:val="en-GB"/>
        </w:rPr>
        <w:t xml:space="preserve">It </w:t>
      </w:r>
      <w:r w:rsidR="00DB2BA7" w:rsidRPr="007D5A7E">
        <w:rPr>
          <w:szCs w:val="22"/>
          <w:lang w:val="en-GB"/>
        </w:rPr>
        <w:t>is in</w:t>
      </w:r>
      <w:r w:rsidR="00A44C73" w:rsidRPr="007D5A7E">
        <w:rPr>
          <w:szCs w:val="22"/>
          <w:lang w:val="en-GB"/>
        </w:rPr>
        <w:t xml:space="preserve"> the Atacama region (Copiapó province, Caldera commune)</w:t>
      </w:r>
      <w:r w:rsidR="00A51330" w:rsidRPr="007D5A7E">
        <w:rPr>
          <w:szCs w:val="22"/>
          <w:lang w:val="en-GB"/>
        </w:rPr>
        <w:t xml:space="preserve"> and corresponds to an IUCN category V protected area (i.e., protected landscape/seascape). </w:t>
      </w:r>
      <w:r w:rsidR="00437F82" w:rsidRPr="007D5A7E">
        <w:rPr>
          <w:szCs w:val="22"/>
          <w:lang w:val="en-GB"/>
        </w:rPr>
        <w:t xml:space="preserve">Its value for biodiversity conservation is being a residence area of endangered species like </w:t>
      </w:r>
      <w:r w:rsidR="00437F82" w:rsidRPr="007D5A7E">
        <w:rPr>
          <w:i/>
          <w:szCs w:val="22"/>
          <w:lang w:val="en-GB"/>
        </w:rPr>
        <w:t>Pelecanoides garnotii</w:t>
      </w:r>
      <w:r w:rsidR="00437F82" w:rsidRPr="007D5A7E">
        <w:rPr>
          <w:szCs w:val="22"/>
          <w:lang w:val="en-GB"/>
        </w:rPr>
        <w:t xml:space="preserve"> (listed endangered in the IUCN red list), </w:t>
      </w:r>
      <w:r w:rsidR="00437F82" w:rsidRPr="007D5A7E">
        <w:rPr>
          <w:i/>
          <w:szCs w:val="22"/>
          <w:lang w:val="en-GB"/>
        </w:rPr>
        <w:t>Spheniscus humboldti</w:t>
      </w:r>
      <w:r w:rsidR="00437F82" w:rsidRPr="007D5A7E">
        <w:rPr>
          <w:szCs w:val="22"/>
          <w:lang w:val="en-GB"/>
        </w:rPr>
        <w:t xml:space="preserve"> (listed vulnerable in the IUCN red list) and </w:t>
      </w:r>
      <w:r w:rsidR="00437F82" w:rsidRPr="007D5A7E">
        <w:rPr>
          <w:i/>
          <w:szCs w:val="22"/>
          <w:lang w:val="en-GB"/>
        </w:rPr>
        <w:t>Lontra felina</w:t>
      </w:r>
      <w:r w:rsidR="00437F82" w:rsidRPr="007D5A7E">
        <w:rPr>
          <w:szCs w:val="22"/>
          <w:lang w:val="en-GB"/>
        </w:rPr>
        <w:t xml:space="preserve"> (listed endangered in the IUCN red list).</w:t>
      </w:r>
      <w:r w:rsidR="00296F6C" w:rsidRPr="007D5A7E">
        <w:rPr>
          <w:szCs w:val="22"/>
          <w:lang w:val="en-GB"/>
        </w:rPr>
        <w:t xml:space="preserve"> A</w:t>
      </w:r>
      <w:r w:rsidRPr="007D5A7E">
        <w:rPr>
          <w:szCs w:val="22"/>
          <w:lang w:val="en-GB"/>
        </w:rPr>
        <w:t xml:space="preserve">t the time of its creation its management was not consolidated. Currently, after an </w:t>
      </w:r>
      <w:r w:rsidR="00913668" w:rsidRPr="007D5A7E">
        <w:rPr>
          <w:szCs w:val="22"/>
          <w:lang w:val="en-GB"/>
        </w:rPr>
        <w:t xml:space="preserve">important and long-term effort </w:t>
      </w:r>
      <w:r w:rsidRPr="007D5A7E">
        <w:rPr>
          <w:szCs w:val="22"/>
          <w:lang w:val="en-GB"/>
        </w:rPr>
        <w:t xml:space="preserve">of the </w:t>
      </w:r>
      <w:r w:rsidR="00296F6C" w:rsidRPr="007D5A7E">
        <w:rPr>
          <w:szCs w:val="22"/>
          <w:lang w:val="en-GB"/>
        </w:rPr>
        <w:t xml:space="preserve">Atacama </w:t>
      </w:r>
      <w:r w:rsidRPr="007D5A7E">
        <w:rPr>
          <w:szCs w:val="22"/>
          <w:lang w:val="en-GB"/>
        </w:rPr>
        <w:t>regional government</w:t>
      </w:r>
      <w:r w:rsidR="009C54DE" w:rsidRPr="007D5A7E">
        <w:rPr>
          <w:szCs w:val="22"/>
          <w:lang w:val="en-GB"/>
        </w:rPr>
        <w:t>,</w:t>
      </w:r>
      <w:r w:rsidRPr="007D5A7E">
        <w:rPr>
          <w:szCs w:val="22"/>
          <w:lang w:val="en-GB"/>
        </w:rPr>
        <w:t xml:space="preserve"> the social and inter-institutional involvement that requires a successful administration of the AMCP-MU has been achieved. </w:t>
      </w:r>
      <w:r w:rsidR="00AC4317" w:rsidRPr="007D5A7E">
        <w:rPr>
          <w:szCs w:val="22"/>
          <w:lang w:val="en-GB"/>
        </w:rPr>
        <w:t>At project start, GEF resources will be used to analyse</w:t>
      </w:r>
      <w:r w:rsidR="00913668" w:rsidRPr="007D5A7E">
        <w:rPr>
          <w:szCs w:val="22"/>
          <w:lang w:val="en-GB"/>
        </w:rPr>
        <w:t xml:space="preserve"> the previous experience to identify lesson and key barriers </w:t>
      </w:r>
      <w:r w:rsidR="00AC4317" w:rsidRPr="007D5A7E">
        <w:rPr>
          <w:szCs w:val="22"/>
          <w:lang w:val="en-GB"/>
        </w:rPr>
        <w:t xml:space="preserve">that will be useful in future situations. </w:t>
      </w:r>
      <w:r w:rsidR="00F1385E" w:rsidRPr="007D5A7E">
        <w:rPr>
          <w:szCs w:val="22"/>
          <w:lang w:val="en-GB"/>
        </w:rPr>
        <w:t xml:space="preserve">Then, </w:t>
      </w:r>
      <w:r w:rsidRPr="007D5A7E">
        <w:rPr>
          <w:szCs w:val="22"/>
          <w:lang w:val="en-GB"/>
        </w:rPr>
        <w:t xml:space="preserve">MMA will lead a public – private participatory </w:t>
      </w:r>
      <w:r w:rsidR="009C54DE" w:rsidRPr="007D5A7E">
        <w:rPr>
          <w:szCs w:val="22"/>
          <w:lang w:val="en-GB"/>
        </w:rPr>
        <w:t xml:space="preserve">process </w:t>
      </w:r>
      <w:r w:rsidRPr="007D5A7E">
        <w:rPr>
          <w:szCs w:val="22"/>
          <w:lang w:val="en-GB"/>
        </w:rPr>
        <w:t xml:space="preserve">to prepare and agree on the management plan </w:t>
      </w:r>
      <w:r w:rsidR="009C54DE" w:rsidRPr="007D5A7E">
        <w:rPr>
          <w:szCs w:val="22"/>
          <w:lang w:val="en-GB"/>
        </w:rPr>
        <w:t xml:space="preserve">for </w:t>
      </w:r>
      <w:r w:rsidRPr="007D5A7E">
        <w:rPr>
          <w:szCs w:val="22"/>
          <w:lang w:val="en-GB"/>
        </w:rPr>
        <w:t>the area</w:t>
      </w:r>
      <w:r w:rsidR="00296F6C" w:rsidRPr="007D5A7E">
        <w:rPr>
          <w:rStyle w:val="FootnoteReference"/>
          <w:szCs w:val="22"/>
          <w:lang w:val="en-GB"/>
        </w:rPr>
        <w:footnoteReference w:id="37"/>
      </w:r>
      <w:r w:rsidRPr="007D5A7E">
        <w:rPr>
          <w:szCs w:val="22"/>
          <w:lang w:val="en-GB"/>
        </w:rPr>
        <w:t xml:space="preserve"> (</w:t>
      </w:r>
      <w:r w:rsidR="00626E09" w:rsidRPr="007D5A7E">
        <w:rPr>
          <w:szCs w:val="22"/>
          <w:lang w:val="en-GB"/>
        </w:rPr>
        <w:t xml:space="preserve">output </w:t>
      </w:r>
      <w:r w:rsidRPr="007D5A7E">
        <w:rPr>
          <w:szCs w:val="22"/>
          <w:lang w:val="en-GB"/>
        </w:rPr>
        <w:t>3</w:t>
      </w:r>
      <w:r w:rsidR="00626E09" w:rsidRPr="007D5A7E">
        <w:rPr>
          <w:szCs w:val="22"/>
          <w:lang w:val="en-GB"/>
        </w:rPr>
        <w:t>.</w:t>
      </w:r>
      <w:r w:rsidRPr="007D5A7E">
        <w:rPr>
          <w:szCs w:val="22"/>
          <w:lang w:val="en-GB"/>
        </w:rPr>
        <w:t xml:space="preserve">3). This plan will focus on (i) biodiversity monitoring, (ii) control and surveillance, and (iii) administrative and financial arrangements to support the management of the protected area. </w:t>
      </w:r>
    </w:p>
    <w:p w14:paraId="01CC4170" w14:textId="351B2E2A" w:rsidR="002A11D7" w:rsidRPr="007D5A7E" w:rsidRDefault="00B57CDE" w:rsidP="00EA522C">
      <w:pPr>
        <w:pStyle w:val="ListParagraph"/>
        <w:numPr>
          <w:ilvl w:val="0"/>
          <w:numId w:val="12"/>
        </w:numPr>
        <w:ind w:left="426" w:hanging="426"/>
        <w:jc w:val="both"/>
        <w:rPr>
          <w:szCs w:val="22"/>
          <w:lang w:val="en-GB"/>
        </w:rPr>
      </w:pPr>
      <w:r w:rsidRPr="007D5A7E">
        <w:rPr>
          <w:szCs w:val="22"/>
          <w:lang w:val="en-GB"/>
        </w:rPr>
        <w:t xml:space="preserve">It is foreseen that </w:t>
      </w:r>
      <w:r w:rsidR="00AC79F1" w:rsidRPr="007D5A7E">
        <w:rPr>
          <w:szCs w:val="22"/>
          <w:lang w:val="en-GB"/>
        </w:rPr>
        <w:t>the</w:t>
      </w:r>
      <w:r w:rsidR="002A11D7" w:rsidRPr="007D5A7E">
        <w:rPr>
          <w:szCs w:val="22"/>
          <w:lang w:val="en-GB"/>
        </w:rPr>
        <w:t xml:space="preserve"> management plan </w:t>
      </w:r>
      <w:r w:rsidR="00AC79F1" w:rsidRPr="007D5A7E">
        <w:rPr>
          <w:szCs w:val="22"/>
          <w:lang w:val="en-GB"/>
        </w:rPr>
        <w:t>will</w:t>
      </w:r>
      <w:r w:rsidR="002A11D7" w:rsidRPr="007D5A7E">
        <w:rPr>
          <w:szCs w:val="22"/>
          <w:lang w:val="en-GB"/>
        </w:rPr>
        <w:t xml:space="preserve"> be ready and approved during the second year of the project. Immediately, the project will </w:t>
      </w:r>
      <w:r w:rsidR="00AC79F1" w:rsidRPr="007D5A7E">
        <w:rPr>
          <w:szCs w:val="22"/>
          <w:lang w:val="en-GB"/>
        </w:rPr>
        <w:t>provide</w:t>
      </w:r>
      <w:r w:rsidR="002A11D7" w:rsidRPr="007D5A7E">
        <w:rPr>
          <w:szCs w:val="22"/>
          <w:lang w:val="en-GB"/>
        </w:rPr>
        <w:t xml:space="preserve"> </w:t>
      </w:r>
      <w:r w:rsidR="00AC79F1" w:rsidRPr="007D5A7E">
        <w:rPr>
          <w:szCs w:val="22"/>
          <w:lang w:val="en-GB"/>
        </w:rPr>
        <w:t>a consultant</w:t>
      </w:r>
      <w:r w:rsidR="002A11D7" w:rsidRPr="007D5A7E">
        <w:rPr>
          <w:szCs w:val="22"/>
          <w:lang w:val="en-GB"/>
        </w:rPr>
        <w:t xml:space="preserve"> </w:t>
      </w:r>
      <w:r w:rsidR="00CA1C9B" w:rsidRPr="007D5A7E">
        <w:rPr>
          <w:szCs w:val="22"/>
          <w:lang w:val="en-GB"/>
        </w:rPr>
        <w:t>to supply</w:t>
      </w:r>
      <w:r w:rsidR="002A11D7" w:rsidRPr="007D5A7E">
        <w:rPr>
          <w:szCs w:val="22"/>
          <w:lang w:val="en-GB"/>
        </w:rPr>
        <w:t xml:space="preserve"> technical assistance and support to those responsible for the area </w:t>
      </w:r>
      <w:r w:rsidR="00AC79F1" w:rsidRPr="007D5A7E">
        <w:rPr>
          <w:szCs w:val="22"/>
          <w:lang w:val="en-GB"/>
        </w:rPr>
        <w:t>to</w:t>
      </w:r>
      <w:r w:rsidR="002A11D7" w:rsidRPr="007D5A7E">
        <w:rPr>
          <w:szCs w:val="22"/>
          <w:lang w:val="en-GB"/>
        </w:rPr>
        <w:t xml:space="preserve"> initiate implementation of the management plan. After this initial support, the management of the area should be </w:t>
      </w:r>
      <w:r w:rsidR="00AC79F1" w:rsidRPr="007D5A7E">
        <w:rPr>
          <w:szCs w:val="22"/>
          <w:lang w:val="en-GB"/>
        </w:rPr>
        <w:t xml:space="preserve">sustained </w:t>
      </w:r>
      <w:r w:rsidR="002A11D7" w:rsidRPr="007D5A7E">
        <w:rPr>
          <w:szCs w:val="22"/>
          <w:lang w:val="en-GB"/>
        </w:rPr>
        <w:t xml:space="preserve">with national financial resources. </w:t>
      </w:r>
    </w:p>
    <w:p w14:paraId="13F722FB" w14:textId="77777777" w:rsidR="002A11D7" w:rsidRPr="007D5A7E" w:rsidRDefault="002A11D7" w:rsidP="00E664E3">
      <w:pPr>
        <w:pStyle w:val="ListParagraph"/>
        <w:ind w:left="360"/>
        <w:jc w:val="both"/>
        <w:rPr>
          <w:szCs w:val="22"/>
          <w:lang w:val="en-GB"/>
        </w:rPr>
      </w:pPr>
    </w:p>
    <w:p w14:paraId="0B05C0FE" w14:textId="2A91E63D" w:rsidR="002A11D7" w:rsidRPr="00737902" w:rsidRDefault="003052AE" w:rsidP="000F5F5D">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470C0EEE" wp14:editId="5B9868E7">
            <wp:extent cx="5581650" cy="4184650"/>
            <wp:effectExtent l="0" t="0" r="0" b="0"/>
            <wp:docPr id="1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81650" cy="4184650"/>
                    </a:xfrm>
                    <a:prstGeom prst="rect">
                      <a:avLst/>
                    </a:prstGeom>
                    <a:noFill/>
                    <a:ln>
                      <a:noFill/>
                    </a:ln>
                  </pic:spPr>
                </pic:pic>
              </a:graphicData>
            </a:graphic>
          </wp:inline>
        </w:drawing>
      </w:r>
    </w:p>
    <w:p w14:paraId="3A3A8781" w14:textId="67516D6E" w:rsidR="00B56564" w:rsidRPr="00AC68EE" w:rsidRDefault="00B56564" w:rsidP="00B56564">
      <w:pPr>
        <w:pStyle w:val="Caption"/>
        <w:rPr>
          <w:rFonts w:asciiTheme="minorHAnsi" w:hAnsiTheme="minorHAnsi"/>
          <w:szCs w:val="22"/>
          <w:lang w:val="es-PA"/>
        </w:rPr>
      </w:pPr>
      <w:bookmarkStart w:id="69" w:name="_Ref506875232"/>
      <w:r w:rsidRPr="00AC68EE">
        <w:rPr>
          <w:lang w:val="es-PA"/>
        </w:rPr>
        <w:t xml:space="preserve">Figure </w:t>
      </w:r>
      <w:r w:rsidRPr="00737902">
        <w:rPr>
          <w:lang w:val="en-GB"/>
        </w:rPr>
        <w:fldChar w:fldCharType="begin"/>
      </w:r>
      <w:r w:rsidRPr="00AC68EE">
        <w:rPr>
          <w:lang w:val="es-PA"/>
        </w:rPr>
        <w:instrText xml:space="preserve"> SEQ Figure \* ARABIC </w:instrText>
      </w:r>
      <w:r w:rsidRPr="00737902">
        <w:rPr>
          <w:lang w:val="en-GB"/>
        </w:rPr>
        <w:fldChar w:fldCharType="separate"/>
      </w:r>
      <w:r w:rsidR="00737902" w:rsidRPr="00AC68EE">
        <w:rPr>
          <w:noProof/>
          <w:lang w:val="es-PA"/>
        </w:rPr>
        <w:t>14</w:t>
      </w:r>
      <w:r w:rsidRPr="00737902">
        <w:rPr>
          <w:lang w:val="en-GB"/>
        </w:rPr>
        <w:fldChar w:fldCharType="end"/>
      </w:r>
      <w:bookmarkEnd w:id="69"/>
      <w:r w:rsidRPr="00AC68EE">
        <w:rPr>
          <w:lang w:val="es-PA"/>
        </w:rPr>
        <w:t xml:space="preserve">. </w:t>
      </w:r>
      <w:r w:rsidR="00A761AF" w:rsidRPr="00AC68EE">
        <w:rPr>
          <w:lang w:val="es-PA"/>
        </w:rPr>
        <w:t>Location of the protected area "Punta Morro - desembocadura rio Copiapó - Isla Grande de Atacama”.</w:t>
      </w:r>
    </w:p>
    <w:p w14:paraId="252EF1E9" w14:textId="61B21580" w:rsidR="002A11D7" w:rsidRPr="00737902" w:rsidRDefault="002A11D7" w:rsidP="00E664E3">
      <w:pPr>
        <w:pStyle w:val="Heading4"/>
        <w:rPr>
          <w:rFonts w:asciiTheme="minorHAnsi" w:hAnsiTheme="minorHAnsi"/>
          <w:sz w:val="22"/>
          <w:szCs w:val="22"/>
        </w:rPr>
      </w:pPr>
      <w:bookmarkStart w:id="70" w:name="_Toc506898213"/>
      <w:r w:rsidRPr="00737902">
        <w:rPr>
          <w:rFonts w:asciiTheme="minorHAnsi" w:hAnsiTheme="minorHAnsi"/>
          <w:sz w:val="22"/>
          <w:szCs w:val="22"/>
        </w:rPr>
        <w:t xml:space="preserve">Technical cooperation network in prioritized </w:t>
      </w:r>
      <w:r w:rsidR="00AC79F1" w:rsidRPr="00737902">
        <w:rPr>
          <w:rFonts w:asciiTheme="minorHAnsi" w:hAnsiTheme="minorHAnsi"/>
          <w:sz w:val="22"/>
          <w:szCs w:val="22"/>
        </w:rPr>
        <w:t xml:space="preserve">marine areas </w:t>
      </w:r>
      <w:r w:rsidRPr="00737902">
        <w:rPr>
          <w:rFonts w:asciiTheme="minorHAnsi" w:hAnsiTheme="minorHAnsi"/>
          <w:sz w:val="22"/>
          <w:szCs w:val="22"/>
        </w:rPr>
        <w:t xml:space="preserve">for the conservation of the Humboldt </w:t>
      </w:r>
      <w:r w:rsidR="00AC79F1" w:rsidRPr="00737902">
        <w:rPr>
          <w:rFonts w:asciiTheme="minorHAnsi" w:hAnsiTheme="minorHAnsi"/>
          <w:sz w:val="22"/>
          <w:szCs w:val="22"/>
        </w:rPr>
        <w:t>c</w:t>
      </w:r>
      <w:r w:rsidRPr="00737902">
        <w:rPr>
          <w:rFonts w:asciiTheme="minorHAnsi" w:hAnsiTheme="minorHAnsi"/>
          <w:sz w:val="22"/>
          <w:szCs w:val="22"/>
        </w:rPr>
        <w:t>urrent</w:t>
      </w:r>
      <w:bookmarkEnd w:id="70"/>
      <w:r w:rsidRPr="00737902">
        <w:rPr>
          <w:rFonts w:asciiTheme="minorHAnsi" w:hAnsiTheme="minorHAnsi"/>
          <w:sz w:val="22"/>
          <w:szCs w:val="22"/>
        </w:rPr>
        <w:t xml:space="preserve"> </w:t>
      </w:r>
    </w:p>
    <w:p w14:paraId="150343A0" w14:textId="672D28BB" w:rsidR="002A11D7" w:rsidRPr="00737902" w:rsidRDefault="002A11D7" w:rsidP="005D6570">
      <w:pPr>
        <w:pStyle w:val="ListParagraph"/>
        <w:numPr>
          <w:ilvl w:val="0"/>
          <w:numId w:val="12"/>
        </w:numPr>
        <w:ind w:left="426" w:hanging="426"/>
        <w:jc w:val="both"/>
        <w:rPr>
          <w:szCs w:val="22"/>
          <w:lang w:val="en-GB"/>
        </w:rPr>
      </w:pPr>
      <w:r w:rsidRPr="00737902">
        <w:rPr>
          <w:szCs w:val="22"/>
          <w:lang w:val="en-GB"/>
        </w:rPr>
        <w:t xml:space="preserve">During the first Chile – Peru presidential meeting and binational cabinet held in Lima in July 2017, </w:t>
      </w:r>
      <w:r w:rsidR="00763E08" w:rsidRPr="00737902">
        <w:rPr>
          <w:szCs w:val="22"/>
          <w:lang w:val="en-GB"/>
        </w:rPr>
        <w:t xml:space="preserve">a </w:t>
      </w:r>
      <w:r w:rsidRPr="00737902">
        <w:rPr>
          <w:szCs w:val="22"/>
          <w:lang w:val="en-GB"/>
        </w:rPr>
        <w:t>collaboration agreement for the management of marine coastal protected areas</w:t>
      </w:r>
      <w:r w:rsidRPr="00737902">
        <w:rPr>
          <w:rStyle w:val="FootnoteReference"/>
          <w:szCs w:val="22"/>
          <w:lang w:val="en-GB"/>
        </w:rPr>
        <w:footnoteReference w:id="38"/>
      </w:r>
      <w:r w:rsidRPr="00737902">
        <w:rPr>
          <w:szCs w:val="22"/>
          <w:lang w:val="en-GB"/>
        </w:rPr>
        <w:t xml:space="preserve"> was signed. The project will contribute to operationalize this agreement through the creation of a </w:t>
      </w:r>
      <w:r w:rsidR="00611EF8" w:rsidRPr="00737902">
        <w:rPr>
          <w:szCs w:val="22"/>
          <w:lang w:val="en-GB"/>
        </w:rPr>
        <w:t>technical cooperation network in marine areas of significant importance for the conservation of the Humboldt current.</w:t>
      </w:r>
      <w:r w:rsidRPr="00737902">
        <w:rPr>
          <w:szCs w:val="22"/>
          <w:lang w:val="en-GB"/>
        </w:rPr>
        <w:t xml:space="preserve"> (</w:t>
      </w:r>
      <w:r w:rsidR="00611EF8" w:rsidRPr="00737902">
        <w:rPr>
          <w:szCs w:val="22"/>
          <w:lang w:val="en-GB"/>
        </w:rPr>
        <w:t xml:space="preserve">output </w:t>
      </w:r>
      <w:r w:rsidRPr="00737902">
        <w:rPr>
          <w:szCs w:val="22"/>
          <w:lang w:val="en-GB"/>
        </w:rPr>
        <w:t xml:space="preserve">3.4). </w:t>
      </w:r>
    </w:p>
    <w:p w14:paraId="39460BA5" w14:textId="77777777" w:rsidR="002A11D7" w:rsidRPr="00737902" w:rsidRDefault="002A11D7" w:rsidP="005D6570">
      <w:pPr>
        <w:pStyle w:val="ListParagraph"/>
        <w:numPr>
          <w:ilvl w:val="0"/>
          <w:numId w:val="12"/>
        </w:numPr>
        <w:ind w:left="426" w:hanging="426"/>
        <w:jc w:val="both"/>
        <w:rPr>
          <w:szCs w:val="22"/>
          <w:lang w:val="en-GB"/>
        </w:rPr>
      </w:pPr>
      <w:r w:rsidRPr="00737902">
        <w:rPr>
          <w:szCs w:val="22"/>
          <w:lang w:val="en-GB"/>
        </w:rPr>
        <w:t>GEF resources will be invested to organize binational meetings focused on:</w:t>
      </w:r>
    </w:p>
    <w:p w14:paraId="4F398D76" w14:textId="4A8071BD" w:rsidR="002A11D7" w:rsidRPr="00737902" w:rsidRDefault="00611EF8" w:rsidP="000C236E">
      <w:pPr>
        <w:pStyle w:val="ListParagraph"/>
        <w:numPr>
          <w:ilvl w:val="0"/>
          <w:numId w:val="27"/>
        </w:numPr>
        <w:jc w:val="both"/>
        <w:rPr>
          <w:szCs w:val="22"/>
          <w:lang w:val="en-GB"/>
        </w:rPr>
      </w:pPr>
      <w:r w:rsidRPr="00737902">
        <w:rPr>
          <w:szCs w:val="22"/>
          <w:lang w:val="en-GB"/>
        </w:rPr>
        <w:t>e</w:t>
      </w:r>
      <w:r w:rsidR="002A11D7" w:rsidRPr="00737902">
        <w:rPr>
          <w:szCs w:val="22"/>
          <w:lang w:val="en-GB"/>
        </w:rPr>
        <w:t>xchange of experiences,</w:t>
      </w:r>
    </w:p>
    <w:p w14:paraId="6DF4BD82" w14:textId="5A740D96" w:rsidR="002A11D7" w:rsidRPr="00737902" w:rsidRDefault="00611EF8" w:rsidP="000C236E">
      <w:pPr>
        <w:pStyle w:val="ListParagraph"/>
        <w:numPr>
          <w:ilvl w:val="0"/>
          <w:numId w:val="27"/>
        </w:numPr>
        <w:jc w:val="both"/>
        <w:rPr>
          <w:szCs w:val="22"/>
          <w:lang w:val="en-GB"/>
        </w:rPr>
      </w:pPr>
      <w:r w:rsidRPr="00737902">
        <w:rPr>
          <w:szCs w:val="22"/>
          <w:lang w:val="en-GB"/>
        </w:rPr>
        <w:t xml:space="preserve">agree </w:t>
      </w:r>
      <w:r w:rsidR="002A11D7" w:rsidRPr="00737902">
        <w:rPr>
          <w:szCs w:val="22"/>
          <w:lang w:val="en-GB"/>
        </w:rPr>
        <w:t xml:space="preserve">on criteria </w:t>
      </w:r>
      <w:r w:rsidR="006B6D57" w:rsidRPr="00737902">
        <w:rPr>
          <w:szCs w:val="22"/>
          <w:lang w:val="en-GB"/>
        </w:rPr>
        <w:t>to prioritise</w:t>
      </w:r>
      <w:r w:rsidR="002A11D7" w:rsidRPr="00737902">
        <w:rPr>
          <w:szCs w:val="22"/>
          <w:lang w:val="en-GB"/>
        </w:rPr>
        <w:t xml:space="preserve"> sites</w:t>
      </w:r>
      <w:r w:rsidR="002A11D7" w:rsidRPr="00737902">
        <w:rPr>
          <w:rStyle w:val="FootnoteReference"/>
          <w:szCs w:val="22"/>
          <w:lang w:val="en-GB"/>
        </w:rPr>
        <w:footnoteReference w:id="39"/>
      </w:r>
      <w:r w:rsidR="002A11D7" w:rsidRPr="00737902">
        <w:rPr>
          <w:szCs w:val="22"/>
          <w:lang w:val="en-GB"/>
        </w:rPr>
        <w:t xml:space="preserve"> and conservation </w:t>
      </w:r>
      <w:r w:rsidRPr="00737902">
        <w:rPr>
          <w:szCs w:val="22"/>
          <w:lang w:val="en-GB"/>
        </w:rPr>
        <w:t>targets,</w:t>
      </w:r>
    </w:p>
    <w:p w14:paraId="611715AB" w14:textId="4FC85D65" w:rsidR="002A11D7" w:rsidRPr="00737902" w:rsidRDefault="002A11D7" w:rsidP="000C236E">
      <w:pPr>
        <w:pStyle w:val="ListParagraph"/>
        <w:numPr>
          <w:ilvl w:val="0"/>
          <w:numId w:val="27"/>
        </w:numPr>
        <w:jc w:val="both"/>
        <w:rPr>
          <w:szCs w:val="22"/>
          <w:lang w:val="en-GB"/>
        </w:rPr>
      </w:pPr>
      <w:r w:rsidRPr="00737902">
        <w:rPr>
          <w:szCs w:val="22"/>
          <w:lang w:val="en-GB"/>
        </w:rPr>
        <w:t xml:space="preserve">agree on a strategy for the development </w:t>
      </w:r>
      <w:r w:rsidR="00CA1C9B" w:rsidRPr="00737902">
        <w:rPr>
          <w:szCs w:val="22"/>
          <w:lang w:val="en-GB"/>
        </w:rPr>
        <w:t>of the</w:t>
      </w:r>
      <w:r w:rsidR="00611EF8" w:rsidRPr="00737902">
        <w:rPr>
          <w:szCs w:val="22"/>
          <w:lang w:val="en-GB"/>
        </w:rPr>
        <w:t xml:space="preserve"> </w:t>
      </w:r>
      <w:r w:rsidRPr="00737902">
        <w:rPr>
          <w:szCs w:val="22"/>
          <w:lang w:val="en-GB"/>
        </w:rPr>
        <w:t>network, and finally,</w:t>
      </w:r>
    </w:p>
    <w:p w14:paraId="1ECDA086" w14:textId="4547FCE3" w:rsidR="002A11D7" w:rsidRPr="00737902" w:rsidRDefault="002A11D7" w:rsidP="000C236E">
      <w:pPr>
        <w:pStyle w:val="ListParagraph"/>
        <w:numPr>
          <w:ilvl w:val="0"/>
          <w:numId w:val="27"/>
        </w:numPr>
        <w:jc w:val="both"/>
        <w:rPr>
          <w:szCs w:val="22"/>
          <w:lang w:val="en-GB"/>
        </w:rPr>
      </w:pPr>
      <w:r w:rsidRPr="00737902">
        <w:rPr>
          <w:szCs w:val="22"/>
          <w:lang w:val="en-GB"/>
        </w:rPr>
        <w:t xml:space="preserve">formally </w:t>
      </w:r>
      <w:r w:rsidR="00611EF8" w:rsidRPr="00737902">
        <w:rPr>
          <w:szCs w:val="22"/>
          <w:lang w:val="en-GB"/>
        </w:rPr>
        <w:t xml:space="preserve">establish the </w:t>
      </w:r>
      <w:r w:rsidRPr="00737902">
        <w:rPr>
          <w:szCs w:val="22"/>
          <w:lang w:val="en-GB"/>
        </w:rPr>
        <w:t>technical cooperation network.</w:t>
      </w:r>
    </w:p>
    <w:p w14:paraId="5193FD96" w14:textId="11D929DC" w:rsidR="002A11D7" w:rsidRPr="00737902" w:rsidRDefault="002A11D7" w:rsidP="005D6570">
      <w:pPr>
        <w:pStyle w:val="ListParagraph"/>
        <w:numPr>
          <w:ilvl w:val="0"/>
          <w:numId w:val="12"/>
        </w:numPr>
        <w:ind w:left="426" w:hanging="426"/>
        <w:jc w:val="both"/>
        <w:rPr>
          <w:szCs w:val="22"/>
          <w:lang w:val="en-GB"/>
        </w:rPr>
      </w:pPr>
      <w:r w:rsidRPr="00737902">
        <w:rPr>
          <w:szCs w:val="22"/>
          <w:lang w:val="en-GB"/>
        </w:rPr>
        <w:t>In addition, the following aspects will be financed</w:t>
      </w:r>
      <w:r w:rsidR="00611EF8" w:rsidRPr="00737902">
        <w:rPr>
          <w:szCs w:val="22"/>
          <w:lang w:val="en-GB"/>
        </w:rPr>
        <w:t>:</w:t>
      </w:r>
    </w:p>
    <w:p w14:paraId="35743338" w14:textId="236326D6" w:rsidR="002A11D7" w:rsidRPr="00737902" w:rsidRDefault="002A11D7" w:rsidP="000C236E">
      <w:pPr>
        <w:pStyle w:val="ListParagraph"/>
        <w:numPr>
          <w:ilvl w:val="0"/>
          <w:numId w:val="28"/>
        </w:numPr>
        <w:jc w:val="both"/>
        <w:rPr>
          <w:szCs w:val="22"/>
          <w:lang w:val="en-GB"/>
        </w:rPr>
      </w:pPr>
      <w:r w:rsidRPr="00737902">
        <w:rPr>
          <w:szCs w:val="22"/>
          <w:lang w:val="en-GB"/>
        </w:rPr>
        <w:t xml:space="preserve">Complementary studies in each country to support prioritization of sites and the preparation of national strategies </w:t>
      </w:r>
      <w:r w:rsidR="00611EF8" w:rsidRPr="00737902">
        <w:rPr>
          <w:szCs w:val="22"/>
          <w:lang w:val="en-GB"/>
        </w:rPr>
        <w:t xml:space="preserve">to implement the </w:t>
      </w:r>
      <w:r w:rsidRPr="00737902">
        <w:rPr>
          <w:szCs w:val="22"/>
          <w:lang w:val="en-GB"/>
        </w:rPr>
        <w:t>binational agreements.</w:t>
      </w:r>
    </w:p>
    <w:p w14:paraId="57360147" w14:textId="51836E14" w:rsidR="002A11D7" w:rsidRPr="00737902" w:rsidRDefault="002A11D7" w:rsidP="000C236E">
      <w:pPr>
        <w:pStyle w:val="ListParagraph"/>
        <w:numPr>
          <w:ilvl w:val="0"/>
          <w:numId w:val="28"/>
        </w:numPr>
        <w:jc w:val="both"/>
        <w:rPr>
          <w:szCs w:val="22"/>
          <w:lang w:val="en-GB"/>
        </w:rPr>
      </w:pPr>
      <w:r w:rsidRPr="00737902">
        <w:rPr>
          <w:szCs w:val="22"/>
          <w:lang w:val="en-GB"/>
        </w:rPr>
        <w:t xml:space="preserve">Development and maintenance of a </w:t>
      </w:r>
      <w:r w:rsidR="00611EF8" w:rsidRPr="00737902">
        <w:rPr>
          <w:szCs w:val="22"/>
          <w:lang w:val="en-GB"/>
        </w:rPr>
        <w:t xml:space="preserve">web portal </w:t>
      </w:r>
      <w:r w:rsidR="00CA1C9B" w:rsidRPr="00737902">
        <w:rPr>
          <w:szCs w:val="22"/>
          <w:lang w:val="en-GB"/>
        </w:rPr>
        <w:t>of the</w:t>
      </w:r>
      <w:r w:rsidRPr="00737902">
        <w:rPr>
          <w:szCs w:val="22"/>
          <w:lang w:val="en-GB"/>
        </w:rPr>
        <w:t xml:space="preserve"> binational network.</w:t>
      </w:r>
      <w:r w:rsidR="00611EF8" w:rsidRPr="00737902">
        <w:rPr>
          <w:szCs w:val="22"/>
          <w:lang w:val="en-GB"/>
        </w:rPr>
        <w:t xml:space="preserve"> </w:t>
      </w:r>
      <w:r w:rsidRPr="00737902">
        <w:rPr>
          <w:szCs w:val="22"/>
          <w:lang w:val="en-GB"/>
        </w:rPr>
        <w:t xml:space="preserve">Initially, </w:t>
      </w:r>
      <w:r w:rsidR="00611EF8" w:rsidRPr="00737902">
        <w:rPr>
          <w:szCs w:val="22"/>
          <w:lang w:val="en-GB"/>
        </w:rPr>
        <w:t>this portal</w:t>
      </w:r>
      <w:r w:rsidRPr="00737902">
        <w:rPr>
          <w:szCs w:val="22"/>
          <w:lang w:val="en-GB"/>
        </w:rPr>
        <w:t xml:space="preserve"> will be operated by the project team</w:t>
      </w:r>
      <w:r w:rsidR="00611EF8" w:rsidRPr="00737902">
        <w:rPr>
          <w:szCs w:val="22"/>
          <w:lang w:val="en-GB"/>
        </w:rPr>
        <w:t xml:space="preserve">, but will </w:t>
      </w:r>
      <w:r w:rsidR="00CA1C9B" w:rsidRPr="00737902">
        <w:rPr>
          <w:szCs w:val="22"/>
          <w:lang w:val="en-GB"/>
        </w:rPr>
        <w:t>be accessible</w:t>
      </w:r>
      <w:r w:rsidRPr="00737902">
        <w:rPr>
          <w:szCs w:val="22"/>
          <w:lang w:val="en-GB"/>
        </w:rPr>
        <w:t xml:space="preserve"> through the MMA and SERNAP portals. At the end of the third year, the </w:t>
      </w:r>
      <w:r w:rsidR="00611EF8" w:rsidRPr="00737902">
        <w:rPr>
          <w:szCs w:val="22"/>
          <w:lang w:val="en-GB"/>
        </w:rPr>
        <w:t>web portal</w:t>
      </w:r>
      <w:r w:rsidRPr="00737902">
        <w:rPr>
          <w:szCs w:val="22"/>
          <w:lang w:val="en-GB"/>
        </w:rPr>
        <w:t xml:space="preserve"> will be transferred to the corresponding entities to be administered by them.</w:t>
      </w:r>
    </w:p>
    <w:p w14:paraId="0739C0B3" w14:textId="1BF22BA1" w:rsidR="002A11D7" w:rsidRPr="00737902" w:rsidRDefault="002A11D7" w:rsidP="00E664E3">
      <w:pPr>
        <w:pStyle w:val="Heading3"/>
        <w:jc w:val="both"/>
        <w:rPr>
          <w:rFonts w:asciiTheme="minorHAnsi" w:hAnsiTheme="minorHAnsi"/>
          <w:b/>
          <w:sz w:val="22"/>
          <w:szCs w:val="22"/>
          <w:lang w:val="en-GB"/>
        </w:rPr>
      </w:pPr>
      <w:bookmarkStart w:id="71" w:name="_Toc506898214"/>
      <w:r w:rsidRPr="00737902">
        <w:rPr>
          <w:rFonts w:asciiTheme="minorHAnsi" w:hAnsiTheme="minorHAnsi"/>
          <w:b/>
          <w:sz w:val="22"/>
          <w:szCs w:val="22"/>
          <w:lang w:val="en-GB"/>
        </w:rPr>
        <w:t xml:space="preserve">Component 4: </w:t>
      </w:r>
      <w:r w:rsidR="003A0809" w:rsidRPr="00737902">
        <w:rPr>
          <w:rFonts w:asciiTheme="minorHAnsi" w:hAnsiTheme="minorHAnsi"/>
          <w:b/>
          <w:sz w:val="22"/>
          <w:szCs w:val="22"/>
          <w:lang w:val="en-GB"/>
        </w:rPr>
        <w:t>D</w:t>
      </w:r>
      <w:r w:rsidRPr="00737902">
        <w:rPr>
          <w:rFonts w:asciiTheme="minorHAnsi" w:hAnsiTheme="minorHAnsi"/>
          <w:b/>
          <w:sz w:val="22"/>
          <w:szCs w:val="22"/>
          <w:lang w:val="en-GB"/>
        </w:rPr>
        <w:t xml:space="preserve">iversify and add value by creating productive opportunities inside and outside the </w:t>
      </w:r>
      <w:r w:rsidR="00611EF8" w:rsidRPr="00737902">
        <w:rPr>
          <w:rFonts w:asciiTheme="minorHAnsi" w:hAnsiTheme="minorHAnsi"/>
          <w:b/>
          <w:sz w:val="22"/>
          <w:szCs w:val="22"/>
          <w:lang w:val="en-GB"/>
        </w:rPr>
        <w:t xml:space="preserve">fisheries </w:t>
      </w:r>
      <w:r w:rsidRPr="00737902">
        <w:rPr>
          <w:rFonts w:asciiTheme="minorHAnsi" w:hAnsiTheme="minorHAnsi"/>
          <w:b/>
          <w:sz w:val="22"/>
          <w:szCs w:val="22"/>
          <w:lang w:val="en-GB"/>
        </w:rPr>
        <w:t xml:space="preserve">sector with </w:t>
      </w:r>
      <w:r w:rsidR="003A0809" w:rsidRPr="00737902">
        <w:rPr>
          <w:rFonts w:asciiTheme="minorHAnsi" w:hAnsiTheme="minorHAnsi"/>
          <w:b/>
          <w:sz w:val="22"/>
          <w:szCs w:val="22"/>
          <w:lang w:val="en-GB"/>
        </w:rPr>
        <w:t xml:space="preserve">people </w:t>
      </w:r>
      <w:r w:rsidRPr="00737902">
        <w:rPr>
          <w:rFonts w:asciiTheme="minorHAnsi" w:hAnsiTheme="minorHAnsi"/>
          <w:b/>
          <w:sz w:val="22"/>
          <w:szCs w:val="22"/>
          <w:lang w:val="en-GB"/>
        </w:rPr>
        <w:t>socially organized and integrated</w:t>
      </w:r>
      <w:bookmarkEnd w:id="71"/>
      <w:r w:rsidRPr="00737902">
        <w:rPr>
          <w:rFonts w:asciiTheme="minorHAnsi" w:hAnsiTheme="minorHAnsi"/>
          <w:b/>
          <w:sz w:val="22"/>
          <w:szCs w:val="22"/>
          <w:lang w:val="en-GB"/>
        </w:rPr>
        <w:t xml:space="preserve"> </w:t>
      </w:r>
    </w:p>
    <w:p w14:paraId="391F243D" w14:textId="77777777" w:rsidR="006B165A" w:rsidRPr="00737902" w:rsidRDefault="002A11D7" w:rsidP="00570BE0">
      <w:pPr>
        <w:pStyle w:val="ListParagraph"/>
        <w:numPr>
          <w:ilvl w:val="0"/>
          <w:numId w:val="12"/>
        </w:numPr>
        <w:ind w:left="426" w:hanging="426"/>
        <w:jc w:val="both"/>
        <w:rPr>
          <w:szCs w:val="22"/>
          <w:lang w:val="en-GB"/>
        </w:rPr>
      </w:pPr>
      <w:r w:rsidRPr="00737902">
        <w:rPr>
          <w:szCs w:val="22"/>
          <w:lang w:val="en-GB"/>
        </w:rPr>
        <w:t xml:space="preserve">The expected outcome is that the fishing </w:t>
      </w:r>
      <w:r w:rsidR="0020022C" w:rsidRPr="00737902">
        <w:rPr>
          <w:szCs w:val="22"/>
          <w:lang w:val="en-GB"/>
        </w:rPr>
        <w:t xml:space="preserve">activities are </w:t>
      </w:r>
      <w:r w:rsidR="00CA1C9B" w:rsidRPr="00737902">
        <w:rPr>
          <w:szCs w:val="22"/>
          <w:lang w:val="en-GB"/>
        </w:rPr>
        <w:t>diversified,</w:t>
      </w:r>
      <w:r w:rsidR="0020022C" w:rsidRPr="00737902">
        <w:rPr>
          <w:szCs w:val="22"/>
          <w:lang w:val="en-GB"/>
        </w:rPr>
        <w:t xml:space="preserve"> and new production opportunities are created for fishers, organized in integrated organizations of civil society, inside and outside the fishing </w:t>
      </w:r>
      <w:r w:rsidR="00CA1C9B" w:rsidRPr="00737902">
        <w:rPr>
          <w:szCs w:val="22"/>
          <w:lang w:val="en-GB"/>
        </w:rPr>
        <w:t>sector.</w:t>
      </w:r>
      <w:r w:rsidRPr="00737902">
        <w:rPr>
          <w:szCs w:val="22"/>
          <w:lang w:val="en-GB"/>
        </w:rPr>
        <w:t xml:space="preserve"> For this purpose, the </w:t>
      </w:r>
      <w:r w:rsidR="006B165A" w:rsidRPr="00737902">
        <w:rPr>
          <w:szCs w:val="22"/>
          <w:lang w:val="en-GB"/>
        </w:rPr>
        <w:t xml:space="preserve">project </w:t>
      </w:r>
      <w:r w:rsidRPr="00737902">
        <w:rPr>
          <w:szCs w:val="22"/>
          <w:lang w:val="en-GB"/>
        </w:rPr>
        <w:t xml:space="preserve">work </w:t>
      </w:r>
      <w:r w:rsidR="006B165A" w:rsidRPr="00737902">
        <w:rPr>
          <w:szCs w:val="22"/>
          <w:lang w:val="en-GB"/>
        </w:rPr>
        <w:t xml:space="preserve">will </w:t>
      </w:r>
      <w:r w:rsidR="00CA1C9B" w:rsidRPr="00737902">
        <w:rPr>
          <w:szCs w:val="22"/>
          <w:lang w:val="en-GB"/>
        </w:rPr>
        <w:t>focus</w:t>
      </w:r>
      <w:r w:rsidRPr="00737902">
        <w:rPr>
          <w:szCs w:val="22"/>
          <w:lang w:val="en-GB"/>
        </w:rPr>
        <w:t xml:space="preserve"> on developing pilot experiences in</w:t>
      </w:r>
      <w:r w:rsidR="006B165A" w:rsidRPr="00737902">
        <w:rPr>
          <w:szCs w:val="22"/>
          <w:lang w:val="en-GB"/>
        </w:rPr>
        <w:t>:</w:t>
      </w:r>
    </w:p>
    <w:p w14:paraId="51670AFD" w14:textId="77777777" w:rsidR="006B165A" w:rsidRPr="00737902" w:rsidRDefault="002A11D7" w:rsidP="00570BE0">
      <w:pPr>
        <w:pStyle w:val="ListParagraph"/>
        <w:numPr>
          <w:ilvl w:val="0"/>
          <w:numId w:val="61"/>
        </w:numPr>
        <w:ind w:left="851" w:hanging="426"/>
        <w:rPr>
          <w:szCs w:val="22"/>
          <w:lang w:val="en-GB"/>
        </w:rPr>
      </w:pPr>
      <w:r w:rsidRPr="00737902">
        <w:rPr>
          <w:szCs w:val="22"/>
          <w:lang w:val="en-GB"/>
        </w:rPr>
        <w:t>development of non-traditional products for direct human consumption in the national markets (</w:t>
      </w:r>
      <w:r w:rsidR="0020022C" w:rsidRPr="00737902">
        <w:rPr>
          <w:szCs w:val="22"/>
          <w:lang w:val="en-GB"/>
        </w:rPr>
        <w:t xml:space="preserve">output </w:t>
      </w:r>
      <w:r w:rsidRPr="00737902">
        <w:rPr>
          <w:szCs w:val="22"/>
          <w:lang w:val="en-GB"/>
        </w:rPr>
        <w:t xml:space="preserve">4.1), </w:t>
      </w:r>
      <w:r w:rsidR="0020022C" w:rsidRPr="00737902">
        <w:rPr>
          <w:szCs w:val="22"/>
          <w:lang w:val="en-GB"/>
        </w:rPr>
        <w:t>and</w:t>
      </w:r>
    </w:p>
    <w:p w14:paraId="4DA23FC2" w14:textId="60077BAA" w:rsidR="002A11D7" w:rsidRPr="00737902" w:rsidRDefault="006B165A" w:rsidP="00570BE0">
      <w:pPr>
        <w:pStyle w:val="ListParagraph"/>
        <w:numPr>
          <w:ilvl w:val="0"/>
          <w:numId w:val="61"/>
        </w:numPr>
        <w:ind w:left="851" w:hanging="426"/>
        <w:rPr>
          <w:szCs w:val="22"/>
          <w:lang w:val="en-GB"/>
        </w:rPr>
      </w:pPr>
      <w:r w:rsidRPr="00737902">
        <w:rPr>
          <w:szCs w:val="22"/>
          <w:lang w:val="en-GB"/>
        </w:rPr>
        <w:t>production</w:t>
      </w:r>
      <w:r w:rsidR="002A11D7" w:rsidRPr="00737902">
        <w:rPr>
          <w:szCs w:val="22"/>
          <w:lang w:val="en-GB"/>
        </w:rPr>
        <w:t xml:space="preserve"> diversification in the areas of</w:t>
      </w:r>
      <w:r w:rsidRPr="00737902">
        <w:rPr>
          <w:szCs w:val="22"/>
          <w:lang w:val="en-GB"/>
        </w:rPr>
        <w:t xml:space="preserve"> (i)</w:t>
      </w:r>
      <w:r w:rsidR="002A11D7" w:rsidRPr="00737902">
        <w:rPr>
          <w:szCs w:val="22"/>
          <w:lang w:val="en-GB"/>
        </w:rPr>
        <w:t xml:space="preserve"> tourism and gastronomy (</w:t>
      </w:r>
      <w:r w:rsidR="0020022C" w:rsidRPr="00737902">
        <w:rPr>
          <w:szCs w:val="22"/>
          <w:lang w:val="en-GB"/>
        </w:rPr>
        <w:t xml:space="preserve">output </w:t>
      </w:r>
      <w:r w:rsidR="002A11D7" w:rsidRPr="00737902">
        <w:rPr>
          <w:szCs w:val="22"/>
          <w:lang w:val="en-GB"/>
        </w:rPr>
        <w:t xml:space="preserve">4.2.) and </w:t>
      </w:r>
      <w:r w:rsidRPr="00737902">
        <w:rPr>
          <w:szCs w:val="22"/>
          <w:lang w:val="en-GB"/>
        </w:rPr>
        <w:t>(ii) c</w:t>
      </w:r>
      <w:r w:rsidR="002A11D7" w:rsidRPr="00737902">
        <w:rPr>
          <w:szCs w:val="22"/>
          <w:lang w:val="en-GB"/>
        </w:rPr>
        <w:t xml:space="preserve">ultivation/repopulation of coastal benthic resources and </w:t>
      </w:r>
      <w:r w:rsidR="0020022C" w:rsidRPr="00737902">
        <w:rPr>
          <w:szCs w:val="22"/>
          <w:lang w:val="en-GB"/>
        </w:rPr>
        <w:t>macroalgae</w:t>
      </w:r>
      <w:r w:rsidR="002A11D7" w:rsidRPr="00737902">
        <w:rPr>
          <w:szCs w:val="22"/>
          <w:lang w:val="en-GB"/>
        </w:rPr>
        <w:t xml:space="preserve"> (</w:t>
      </w:r>
      <w:r w:rsidR="0020022C" w:rsidRPr="00737902">
        <w:rPr>
          <w:szCs w:val="22"/>
          <w:lang w:val="en-GB"/>
        </w:rPr>
        <w:t xml:space="preserve">output </w:t>
      </w:r>
      <w:r w:rsidR="002A11D7" w:rsidRPr="00737902">
        <w:rPr>
          <w:szCs w:val="22"/>
          <w:lang w:val="en-GB"/>
        </w:rPr>
        <w:t>4.3).</w:t>
      </w:r>
    </w:p>
    <w:p w14:paraId="1A200718" w14:textId="6583779C" w:rsidR="00CF41BA" w:rsidRPr="00737902" w:rsidRDefault="00CF41BA" w:rsidP="00570BE0">
      <w:pPr>
        <w:ind w:left="426"/>
        <w:rPr>
          <w:rFonts w:asciiTheme="minorHAnsi" w:hAnsiTheme="minorHAnsi"/>
          <w:sz w:val="22"/>
          <w:szCs w:val="22"/>
        </w:rPr>
      </w:pPr>
      <w:r w:rsidRPr="00737902">
        <w:rPr>
          <w:rFonts w:asciiTheme="minorHAnsi" w:hAnsiTheme="minorHAnsi"/>
          <w:sz w:val="22"/>
          <w:szCs w:val="22"/>
        </w:rPr>
        <w:t>Project actions, will be in line with the FAO Code of Conduct for responsible fisheries (FAO, 2011), the FAO voluntary guidelines for sustainable small-scale fisheries (FAO, 2015), the sustainable livelihoods framework (Chamber &amp; Conway, 1991; UNDP, 2017) and sustainable food value chains (FAO, 2014).</w:t>
      </w:r>
    </w:p>
    <w:p w14:paraId="6474E02C" w14:textId="39F7F424" w:rsidR="002A11D7" w:rsidRPr="00737902" w:rsidRDefault="002A11D7" w:rsidP="00570BE0">
      <w:pPr>
        <w:pStyle w:val="ListParagraph"/>
        <w:numPr>
          <w:ilvl w:val="0"/>
          <w:numId w:val="12"/>
        </w:numPr>
        <w:ind w:left="426" w:hanging="426"/>
        <w:jc w:val="both"/>
        <w:rPr>
          <w:szCs w:val="22"/>
          <w:lang w:val="en-GB"/>
        </w:rPr>
      </w:pPr>
      <w:r w:rsidRPr="00737902">
        <w:rPr>
          <w:szCs w:val="22"/>
          <w:lang w:val="en-GB"/>
        </w:rPr>
        <w:t xml:space="preserve">The person who </w:t>
      </w:r>
      <w:r w:rsidR="0031720C" w:rsidRPr="00737902">
        <w:rPr>
          <w:szCs w:val="22"/>
          <w:lang w:val="en-GB"/>
        </w:rPr>
        <w:t xml:space="preserve">will </w:t>
      </w:r>
      <w:r w:rsidRPr="00737902">
        <w:rPr>
          <w:szCs w:val="22"/>
          <w:lang w:val="en-GB"/>
        </w:rPr>
        <w:t xml:space="preserve">work as specialist </w:t>
      </w:r>
      <w:r w:rsidR="0031720C" w:rsidRPr="00737902">
        <w:rPr>
          <w:szCs w:val="22"/>
          <w:lang w:val="en-GB"/>
        </w:rPr>
        <w:t xml:space="preserve">in production </w:t>
      </w:r>
      <w:r w:rsidRPr="00737902">
        <w:rPr>
          <w:szCs w:val="22"/>
          <w:lang w:val="en-GB"/>
        </w:rPr>
        <w:t>diversification of the project (EDP) will guide and coordinate the implementation of this outcome (</w:t>
      </w:r>
      <w:r w:rsidR="00A00D49" w:rsidRPr="00737902">
        <w:rPr>
          <w:szCs w:val="22"/>
          <w:lang w:val="en-GB"/>
        </w:rPr>
        <w:fldChar w:fldCharType="begin"/>
      </w:r>
      <w:r w:rsidR="00A00D49" w:rsidRPr="00737902">
        <w:rPr>
          <w:szCs w:val="22"/>
          <w:lang w:val="en-GB"/>
        </w:rPr>
        <w:instrText xml:space="preserve"> REF _Ref506875049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17</w:t>
      </w:r>
      <w:r w:rsidR="00A00D49" w:rsidRPr="00737902">
        <w:rPr>
          <w:szCs w:val="22"/>
          <w:lang w:val="en-GB"/>
        </w:rPr>
        <w:fldChar w:fldCharType="end"/>
      </w:r>
      <w:r w:rsidRPr="00737902">
        <w:rPr>
          <w:szCs w:val="22"/>
          <w:lang w:val="en-GB"/>
        </w:rPr>
        <w:t>). This person will have the support of a U</w:t>
      </w:r>
      <w:r w:rsidR="0031720C" w:rsidRPr="00737902">
        <w:rPr>
          <w:szCs w:val="22"/>
          <w:lang w:val="en-GB"/>
        </w:rPr>
        <w:t xml:space="preserve">nited </w:t>
      </w:r>
      <w:r w:rsidRPr="00737902">
        <w:rPr>
          <w:szCs w:val="22"/>
          <w:lang w:val="en-GB"/>
        </w:rPr>
        <w:t>N</w:t>
      </w:r>
      <w:r w:rsidR="0031720C" w:rsidRPr="00737902">
        <w:rPr>
          <w:szCs w:val="22"/>
          <w:lang w:val="en-GB"/>
        </w:rPr>
        <w:t>ations</w:t>
      </w:r>
      <w:r w:rsidRPr="00737902">
        <w:rPr>
          <w:szCs w:val="22"/>
          <w:lang w:val="en-GB"/>
        </w:rPr>
        <w:t xml:space="preserve"> volunteer (UNV). </w:t>
      </w:r>
    </w:p>
    <w:p w14:paraId="72C8EAFF" w14:textId="6E64595C" w:rsidR="002A11D7" w:rsidRPr="00737902" w:rsidRDefault="0031720C" w:rsidP="00570BE0">
      <w:pPr>
        <w:pStyle w:val="ListParagraph"/>
        <w:numPr>
          <w:ilvl w:val="0"/>
          <w:numId w:val="12"/>
        </w:numPr>
        <w:ind w:left="426" w:hanging="426"/>
        <w:jc w:val="both"/>
        <w:rPr>
          <w:szCs w:val="22"/>
          <w:lang w:val="en-GB"/>
        </w:rPr>
      </w:pPr>
      <w:r w:rsidRPr="00737902">
        <w:rPr>
          <w:szCs w:val="22"/>
          <w:lang w:val="en-GB"/>
        </w:rPr>
        <w:t xml:space="preserve">It is expected that </w:t>
      </w:r>
      <w:r w:rsidR="00CA1C9B" w:rsidRPr="00737902">
        <w:rPr>
          <w:szCs w:val="22"/>
          <w:lang w:val="en-GB"/>
        </w:rPr>
        <w:t>the long</w:t>
      </w:r>
      <w:r w:rsidR="002A11D7" w:rsidRPr="00737902">
        <w:rPr>
          <w:szCs w:val="22"/>
          <w:lang w:val="en-GB"/>
        </w:rPr>
        <w:t xml:space="preserve">-term impact of </w:t>
      </w:r>
      <w:r w:rsidR="006F51B6" w:rsidRPr="00737902">
        <w:rPr>
          <w:szCs w:val="22"/>
          <w:lang w:val="en-GB"/>
        </w:rPr>
        <w:t xml:space="preserve">the </w:t>
      </w:r>
      <w:r w:rsidR="002A11D7" w:rsidRPr="00737902">
        <w:rPr>
          <w:szCs w:val="22"/>
          <w:lang w:val="en-GB"/>
        </w:rPr>
        <w:t>learning</w:t>
      </w:r>
      <w:r w:rsidRPr="00737902">
        <w:rPr>
          <w:szCs w:val="22"/>
          <w:lang w:val="en-GB"/>
        </w:rPr>
        <w:t>s</w:t>
      </w:r>
      <w:r w:rsidR="002A11D7" w:rsidRPr="00737902">
        <w:rPr>
          <w:szCs w:val="22"/>
          <w:lang w:val="en-GB"/>
        </w:rPr>
        <w:t xml:space="preserve"> from this outcome </w:t>
      </w:r>
      <w:r w:rsidR="00CA1C9B" w:rsidRPr="00737902">
        <w:rPr>
          <w:szCs w:val="22"/>
          <w:lang w:val="en-GB"/>
        </w:rPr>
        <w:t>will</w:t>
      </w:r>
      <w:r w:rsidR="002A11D7" w:rsidRPr="00737902">
        <w:rPr>
          <w:szCs w:val="22"/>
          <w:lang w:val="en-GB"/>
        </w:rPr>
        <w:t xml:space="preserve"> be: (i) </w:t>
      </w:r>
      <w:r w:rsidR="00CA1C9B" w:rsidRPr="00737902">
        <w:rPr>
          <w:szCs w:val="22"/>
          <w:lang w:val="en-GB"/>
        </w:rPr>
        <w:t xml:space="preserve">increased </w:t>
      </w:r>
      <w:r w:rsidR="006F51B6" w:rsidRPr="00737902">
        <w:rPr>
          <w:szCs w:val="22"/>
          <w:lang w:val="en-GB"/>
        </w:rPr>
        <w:t xml:space="preserve">domestic </w:t>
      </w:r>
      <w:r w:rsidR="00CA1C9B" w:rsidRPr="00737902">
        <w:rPr>
          <w:szCs w:val="22"/>
          <w:lang w:val="en-GB"/>
        </w:rPr>
        <w:t>consumption</w:t>
      </w:r>
      <w:r w:rsidR="002A11D7" w:rsidRPr="00737902">
        <w:rPr>
          <w:szCs w:val="22"/>
          <w:lang w:val="en-GB"/>
        </w:rPr>
        <w:t xml:space="preserve"> of sustainable </w:t>
      </w:r>
      <w:r w:rsidRPr="00737902">
        <w:rPr>
          <w:szCs w:val="22"/>
          <w:lang w:val="en-GB"/>
        </w:rPr>
        <w:t xml:space="preserve">nutritious </w:t>
      </w:r>
      <w:r w:rsidR="002A11D7" w:rsidRPr="00737902">
        <w:rPr>
          <w:szCs w:val="22"/>
          <w:lang w:val="en-GB"/>
        </w:rPr>
        <w:t xml:space="preserve">products (e.g., anchoveta, </w:t>
      </w:r>
      <w:r w:rsidRPr="00737902">
        <w:rPr>
          <w:szCs w:val="22"/>
          <w:lang w:val="en-GB"/>
        </w:rPr>
        <w:t>algae</w:t>
      </w:r>
      <w:r w:rsidR="002A11D7" w:rsidRPr="00737902">
        <w:rPr>
          <w:szCs w:val="22"/>
          <w:lang w:val="en-GB"/>
        </w:rPr>
        <w:t xml:space="preserve">, and jibia), and (ii) the development of sustainable value chains in </w:t>
      </w:r>
      <w:r w:rsidRPr="00737902">
        <w:rPr>
          <w:szCs w:val="22"/>
          <w:lang w:val="en-GB"/>
        </w:rPr>
        <w:t xml:space="preserve">domestic </w:t>
      </w:r>
      <w:r w:rsidR="002A11D7" w:rsidRPr="00737902">
        <w:rPr>
          <w:szCs w:val="22"/>
          <w:lang w:val="en-GB"/>
        </w:rPr>
        <w:t>markets.</w:t>
      </w:r>
    </w:p>
    <w:p w14:paraId="20EC31DF" w14:textId="77777777" w:rsidR="002A11D7" w:rsidRPr="00737902" w:rsidRDefault="002A11D7" w:rsidP="00E664E3">
      <w:pPr>
        <w:pStyle w:val="Heading4"/>
        <w:rPr>
          <w:rFonts w:asciiTheme="minorHAnsi" w:hAnsiTheme="minorHAnsi"/>
          <w:sz w:val="22"/>
          <w:szCs w:val="22"/>
        </w:rPr>
      </w:pPr>
      <w:bookmarkStart w:id="72" w:name="_Toc506898215"/>
      <w:r w:rsidRPr="00737902">
        <w:rPr>
          <w:rFonts w:asciiTheme="minorHAnsi" w:hAnsiTheme="minorHAnsi"/>
          <w:sz w:val="22"/>
          <w:szCs w:val="22"/>
        </w:rPr>
        <w:t>Experiences with non-traditional fishery products and sustainable value chains</w:t>
      </w:r>
      <w:bookmarkEnd w:id="72"/>
    </w:p>
    <w:p w14:paraId="20420DF5" w14:textId="1B368654"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intervention will focus on developing production experiences based on associative businesses of artisanal </w:t>
      </w:r>
      <w:r w:rsidR="0095571D" w:rsidRPr="00737902">
        <w:rPr>
          <w:szCs w:val="22"/>
          <w:lang w:val="en-GB"/>
        </w:rPr>
        <w:t>fishers</w:t>
      </w:r>
      <w:r w:rsidRPr="00737902">
        <w:rPr>
          <w:szCs w:val="22"/>
          <w:lang w:val="en-GB"/>
        </w:rPr>
        <w:t xml:space="preserve"> or their families. Actions will be </w:t>
      </w:r>
      <w:r w:rsidR="0031720C" w:rsidRPr="00737902">
        <w:rPr>
          <w:szCs w:val="22"/>
          <w:lang w:val="en-GB"/>
        </w:rPr>
        <w:t>developed</w:t>
      </w:r>
      <w:r w:rsidRPr="00737902">
        <w:rPr>
          <w:szCs w:val="22"/>
          <w:lang w:val="en-GB"/>
        </w:rPr>
        <w:t xml:space="preserve"> in six topics:</w:t>
      </w:r>
    </w:p>
    <w:p w14:paraId="211E3098" w14:textId="77777777" w:rsidR="002A11D7" w:rsidRPr="00737902" w:rsidRDefault="002A11D7" w:rsidP="000C236E">
      <w:pPr>
        <w:pStyle w:val="ListParagraph"/>
        <w:numPr>
          <w:ilvl w:val="0"/>
          <w:numId w:val="29"/>
        </w:numPr>
        <w:jc w:val="both"/>
        <w:rPr>
          <w:szCs w:val="22"/>
          <w:lang w:val="en-GB"/>
        </w:rPr>
      </w:pPr>
      <w:bookmarkStart w:id="73" w:name="_Hlk499957501"/>
      <w:r w:rsidRPr="00737902">
        <w:rPr>
          <w:szCs w:val="22"/>
          <w:lang w:val="en-GB"/>
        </w:rPr>
        <w:t>Exchange of experiences and incorporation of women in productive processes.</w:t>
      </w:r>
    </w:p>
    <w:p w14:paraId="1E3B00BA" w14:textId="77777777" w:rsidR="002A11D7" w:rsidRPr="00737902" w:rsidRDefault="002A11D7" w:rsidP="000C236E">
      <w:pPr>
        <w:pStyle w:val="ListParagraph"/>
        <w:numPr>
          <w:ilvl w:val="0"/>
          <w:numId w:val="29"/>
        </w:numPr>
        <w:jc w:val="both"/>
        <w:rPr>
          <w:szCs w:val="22"/>
          <w:lang w:val="en-GB"/>
        </w:rPr>
      </w:pPr>
      <w:r w:rsidRPr="00737902">
        <w:rPr>
          <w:szCs w:val="22"/>
          <w:lang w:val="en-GB"/>
        </w:rPr>
        <w:t>Anchoveta fishery products for direct human consumption.</w:t>
      </w:r>
    </w:p>
    <w:p w14:paraId="58979A50" w14:textId="77777777" w:rsidR="002A11D7" w:rsidRPr="00737902" w:rsidRDefault="002A11D7" w:rsidP="000C236E">
      <w:pPr>
        <w:pStyle w:val="ListParagraph"/>
        <w:numPr>
          <w:ilvl w:val="0"/>
          <w:numId w:val="29"/>
        </w:numPr>
        <w:jc w:val="both"/>
        <w:rPr>
          <w:szCs w:val="22"/>
          <w:lang w:val="en-GB"/>
        </w:rPr>
      </w:pPr>
      <w:r w:rsidRPr="00737902">
        <w:rPr>
          <w:szCs w:val="22"/>
          <w:lang w:val="en-GB"/>
        </w:rPr>
        <w:t>Jibia/pota fishery products for direct human consumption.</w:t>
      </w:r>
    </w:p>
    <w:p w14:paraId="4B07D87C" w14:textId="77777777" w:rsidR="002A11D7" w:rsidRPr="00737902" w:rsidRDefault="002A11D7" w:rsidP="000C236E">
      <w:pPr>
        <w:pStyle w:val="ListParagraph"/>
        <w:numPr>
          <w:ilvl w:val="0"/>
          <w:numId w:val="29"/>
        </w:numPr>
        <w:jc w:val="both"/>
        <w:rPr>
          <w:szCs w:val="22"/>
          <w:lang w:val="en-GB"/>
        </w:rPr>
      </w:pPr>
      <w:bookmarkStart w:id="74" w:name="_Hlk499964610"/>
      <w:bookmarkEnd w:id="73"/>
      <w:r w:rsidRPr="00737902">
        <w:rPr>
          <w:szCs w:val="22"/>
          <w:lang w:val="en-GB"/>
        </w:rPr>
        <w:t>Sustainable value chains of coastal benthic products.</w:t>
      </w:r>
    </w:p>
    <w:p w14:paraId="0708FCB2" w14:textId="218E54C4" w:rsidR="002A11D7" w:rsidRPr="00737902" w:rsidRDefault="0031720C" w:rsidP="000C236E">
      <w:pPr>
        <w:pStyle w:val="ListParagraph"/>
        <w:numPr>
          <w:ilvl w:val="0"/>
          <w:numId w:val="29"/>
        </w:numPr>
        <w:jc w:val="both"/>
        <w:rPr>
          <w:szCs w:val="22"/>
          <w:lang w:val="en-GB"/>
        </w:rPr>
      </w:pPr>
      <w:r w:rsidRPr="00737902">
        <w:rPr>
          <w:szCs w:val="22"/>
          <w:lang w:val="en-GB"/>
        </w:rPr>
        <w:t>Macroalgae</w:t>
      </w:r>
      <w:r w:rsidR="002A11D7" w:rsidRPr="00737902">
        <w:rPr>
          <w:szCs w:val="22"/>
          <w:lang w:val="en-GB"/>
        </w:rPr>
        <w:t xml:space="preserve"> products for direct human consumption and supply to the derivatives industry.</w:t>
      </w:r>
    </w:p>
    <w:p w14:paraId="7ED2DE80" w14:textId="71F5133E" w:rsidR="002A11D7" w:rsidRPr="00737902" w:rsidRDefault="002A11D7" w:rsidP="000C236E">
      <w:pPr>
        <w:pStyle w:val="ListParagraph"/>
        <w:numPr>
          <w:ilvl w:val="0"/>
          <w:numId w:val="29"/>
        </w:numPr>
        <w:jc w:val="both"/>
        <w:rPr>
          <w:szCs w:val="22"/>
          <w:lang w:val="en-GB"/>
        </w:rPr>
      </w:pPr>
      <w:r w:rsidRPr="00737902">
        <w:rPr>
          <w:szCs w:val="22"/>
          <w:lang w:val="en-GB"/>
        </w:rPr>
        <w:t xml:space="preserve">Use of </w:t>
      </w:r>
      <w:r w:rsidR="0031720C" w:rsidRPr="00737902">
        <w:rPr>
          <w:szCs w:val="22"/>
          <w:lang w:val="en-GB"/>
        </w:rPr>
        <w:t xml:space="preserve">fish </w:t>
      </w:r>
      <w:r w:rsidRPr="00737902">
        <w:rPr>
          <w:szCs w:val="22"/>
          <w:lang w:val="en-GB"/>
        </w:rPr>
        <w:t>waste as fertilizer.</w:t>
      </w:r>
    </w:p>
    <w:p w14:paraId="7AAECA49" w14:textId="77777777" w:rsidR="002A11D7" w:rsidRPr="00737902" w:rsidRDefault="002A11D7" w:rsidP="00E664E3">
      <w:pPr>
        <w:pStyle w:val="Heading5"/>
        <w:rPr>
          <w:rFonts w:asciiTheme="minorHAnsi" w:hAnsiTheme="minorHAnsi"/>
          <w:sz w:val="22"/>
          <w:szCs w:val="22"/>
        </w:rPr>
      </w:pPr>
      <w:bookmarkStart w:id="75" w:name="_Toc506898216"/>
      <w:bookmarkEnd w:id="74"/>
      <w:r w:rsidRPr="00737902">
        <w:rPr>
          <w:rFonts w:asciiTheme="minorHAnsi" w:hAnsiTheme="minorHAnsi"/>
          <w:sz w:val="22"/>
          <w:szCs w:val="22"/>
        </w:rPr>
        <w:t>Exchange of experiences and incorporation of women in productive processes</w:t>
      </w:r>
      <w:bookmarkEnd w:id="75"/>
      <w:r w:rsidRPr="00737902">
        <w:rPr>
          <w:rFonts w:asciiTheme="minorHAnsi" w:hAnsiTheme="minorHAnsi"/>
          <w:sz w:val="22"/>
          <w:szCs w:val="22"/>
        </w:rPr>
        <w:t xml:space="preserve"> </w:t>
      </w:r>
    </w:p>
    <w:p w14:paraId="1232F37A" w14:textId="028FB2F5" w:rsidR="002A11D7" w:rsidRPr="00737902" w:rsidRDefault="000F5F5D" w:rsidP="00E664E3">
      <w:pPr>
        <w:rPr>
          <w:rFonts w:asciiTheme="minorHAnsi" w:eastAsia="Times New Roman" w:hAnsiTheme="minorHAnsi"/>
          <w:sz w:val="22"/>
          <w:szCs w:val="22"/>
        </w:rPr>
      </w:pPr>
      <w:r w:rsidRPr="00737902">
        <w:rPr>
          <w:rFonts w:asciiTheme="minorHAnsi" w:eastAsia="Times New Roman" w:hAnsiTheme="minorHAnsi"/>
          <w:sz w:val="22"/>
          <w:szCs w:val="22"/>
        </w:rPr>
        <w:t>Exchange of experiences</w:t>
      </w:r>
    </w:p>
    <w:p w14:paraId="47B356CD" w14:textId="2655EF38"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In both countries there is significant </w:t>
      </w:r>
      <w:r w:rsidR="00DC79A9" w:rsidRPr="00737902">
        <w:rPr>
          <w:szCs w:val="22"/>
          <w:lang w:val="en-GB"/>
        </w:rPr>
        <w:t xml:space="preserve">public and private </w:t>
      </w:r>
      <w:r w:rsidRPr="00737902">
        <w:rPr>
          <w:szCs w:val="22"/>
          <w:lang w:val="en-GB"/>
        </w:rPr>
        <w:t xml:space="preserve">experience of in (i) elaborating products for direct human consumption of anchoveta, jibia/pota and </w:t>
      </w:r>
      <w:r w:rsidR="00CA1C9B" w:rsidRPr="00737902">
        <w:rPr>
          <w:szCs w:val="22"/>
          <w:lang w:val="en-GB"/>
        </w:rPr>
        <w:t>macroalgae</w:t>
      </w:r>
      <w:r w:rsidRPr="00737902">
        <w:rPr>
          <w:szCs w:val="22"/>
          <w:lang w:val="en-GB"/>
        </w:rPr>
        <w:t>, (ii) encouraging the consumption of seafood, (iii) promoting responsible consumption, and (iv) developing productive businesses of organized fishermen.</w:t>
      </w:r>
    </w:p>
    <w:p w14:paraId="4615DB40" w14:textId="4CF1EE55"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For example, The Technological Institute of Production of Peru (ITP) has developed technological packages for anchoveta and jibia/pota products (e.g.</w:t>
      </w:r>
      <w:r w:rsidR="00DC79A9" w:rsidRPr="00737902">
        <w:rPr>
          <w:szCs w:val="22"/>
          <w:lang w:val="en-GB"/>
        </w:rPr>
        <w:t>,</w:t>
      </w:r>
      <w:r w:rsidRPr="00737902">
        <w:rPr>
          <w:szCs w:val="22"/>
          <w:lang w:val="en-GB"/>
        </w:rPr>
        <w:t xml:space="preserve"> spreadable paste, anchoveta charqui). In Chile, several macroalga products have been developed for direct human consumption and there is an algae processing industry, which is mainly supplied by artisanal fishermen. </w:t>
      </w:r>
    </w:p>
    <w:p w14:paraId="4F890BDA" w14:textId="6D6BCF88" w:rsidR="003052AE" w:rsidRPr="00737902" w:rsidRDefault="002A11D7" w:rsidP="00BC3FA8">
      <w:pPr>
        <w:pStyle w:val="ListParagraph"/>
        <w:numPr>
          <w:ilvl w:val="0"/>
          <w:numId w:val="12"/>
        </w:numPr>
        <w:ind w:left="426" w:hanging="426"/>
        <w:jc w:val="both"/>
        <w:rPr>
          <w:szCs w:val="22"/>
          <w:lang w:val="en-GB"/>
        </w:rPr>
      </w:pPr>
      <w:r w:rsidRPr="00737902">
        <w:rPr>
          <w:szCs w:val="22"/>
          <w:lang w:val="en-GB"/>
        </w:rPr>
        <w:t>In addition, both countries have promotion initiatives to encourage domestic seafood</w:t>
      </w:r>
      <w:r w:rsidR="003052AE" w:rsidRPr="00737902">
        <w:rPr>
          <w:szCs w:val="22"/>
          <w:lang w:val="en-GB"/>
        </w:rPr>
        <w:t xml:space="preserve"> </w:t>
      </w:r>
      <w:r w:rsidRPr="00737902">
        <w:rPr>
          <w:szCs w:val="22"/>
          <w:lang w:val="en-GB"/>
        </w:rPr>
        <w:t>consumption. In Peru and Chile, the programs “</w:t>
      </w:r>
      <w:r w:rsidR="00DC79A9" w:rsidRPr="00737902">
        <w:rPr>
          <w:szCs w:val="22"/>
          <w:lang w:val="en-GB"/>
        </w:rPr>
        <w:t xml:space="preserve">A Comer Pescado / Let´s eat fish </w:t>
      </w:r>
      <w:r w:rsidRPr="00737902">
        <w:rPr>
          <w:szCs w:val="22"/>
          <w:lang w:val="en-GB"/>
        </w:rPr>
        <w:t>(Peru)” (public initiative), “</w:t>
      </w:r>
      <w:r w:rsidR="00DC79A9" w:rsidRPr="00737902">
        <w:rPr>
          <w:szCs w:val="22"/>
          <w:lang w:val="en-GB"/>
        </w:rPr>
        <w:t xml:space="preserve">Del Mar a mi Mesa / </w:t>
      </w:r>
      <w:r w:rsidRPr="00737902">
        <w:rPr>
          <w:szCs w:val="22"/>
          <w:lang w:val="en-GB"/>
        </w:rPr>
        <w:t>From the sea to my table (Chile)” (public-private initiative) and “</w:t>
      </w:r>
      <w:r w:rsidR="00DC79A9" w:rsidRPr="00737902">
        <w:rPr>
          <w:szCs w:val="22"/>
          <w:lang w:val="en-GB"/>
        </w:rPr>
        <w:t>Come pescado y súmate al kilo de salud por año / Eat fish and contribute to the kilo of health per year</w:t>
      </w:r>
      <w:r w:rsidRPr="00737902">
        <w:rPr>
          <w:szCs w:val="22"/>
          <w:lang w:val="en-GB"/>
        </w:rPr>
        <w:t>” (Chile) (private initiative) are being implemented.</w:t>
      </w:r>
    </w:p>
    <w:p w14:paraId="57988FB9" w14:textId="5B542B50"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However, the </w:t>
      </w:r>
      <w:r w:rsidR="00DC79A9" w:rsidRPr="00737902">
        <w:rPr>
          <w:szCs w:val="22"/>
          <w:lang w:val="en-GB"/>
        </w:rPr>
        <w:t xml:space="preserve">domestic </w:t>
      </w:r>
      <w:r w:rsidRPr="00737902">
        <w:rPr>
          <w:szCs w:val="22"/>
          <w:lang w:val="en-GB"/>
        </w:rPr>
        <w:t xml:space="preserve">direct human consumption of anchoveta, jibia/pota and </w:t>
      </w:r>
      <w:r w:rsidR="00DC79A9" w:rsidRPr="00737902">
        <w:rPr>
          <w:szCs w:val="22"/>
          <w:lang w:val="en-GB"/>
        </w:rPr>
        <w:t>macroalgae</w:t>
      </w:r>
      <w:r w:rsidRPr="00737902">
        <w:rPr>
          <w:szCs w:val="22"/>
          <w:lang w:val="en-GB"/>
        </w:rPr>
        <w:t xml:space="preserve"> is very limited due to various factors, such as consumption habits, price and supply of raw materials. </w:t>
      </w:r>
    </w:p>
    <w:p w14:paraId="12CE8AC5" w14:textId="5EA41968"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Consequently, the first </w:t>
      </w:r>
      <w:r w:rsidR="00DC79A9" w:rsidRPr="00737902">
        <w:rPr>
          <w:szCs w:val="22"/>
          <w:lang w:val="en-GB"/>
        </w:rPr>
        <w:t xml:space="preserve">project </w:t>
      </w:r>
      <w:r w:rsidRPr="00737902">
        <w:rPr>
          <w:szCs w:val="22"/>
          <w:lang w:val="en-GB"/>
        </w:rPr>
        <w:t xml:space="preserve">activity will </w:t>
      </w:r>
      <w:r w:rsidR="008836B2" w:rsidRPr="00737902">
        <w:rPr>
          <w:szCs w:val="22"/>
          <w:lang w:val="en-GB"/>
        </w:rPr>
        <w:t xml:space="preserve">be to facilitate </w:t>
      </w:r>
      <w:r w:rsidRPr="00737902">
        <w:rPr>
          <w:szCs w:val="22"/>
          <w:lang w:val="en-GB"/>
        </w:rPr>
        <w:t xml:space="preserve">the exchange of experiences and negative and positive lessons-learnt, </w:t>
      </w:r>
      <w:r w:rsidR="00CA1C9B" w:rsidRPr="00737902">
        <w:rPr>
          <w:szCs w:val="22"/>
          <w:lang w:val="en-GB"/>
        </w:rPr>
        <w:t>to</w:t>
      </w:r>
      <w:r w:rsidRPr="00737902">
        <w:rPr>
          <w:szCs w:val="22"/>
          <w:lang w:val="en-GB"/>
        </w:rPr>
        <w:t xml:space="preserve"> have a common base that serves as a platform for the other interventions in outcomes 4 and 5.</w:t>
      </w:r>
    </w:p>
    <w:p w14:paraId="18AE63E3" w14:textId="54DFAEEE"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At the beginning of the project, experiences and public and private initiatives will be identified in: (i) production of products for direct human consumption, (ii) traceability of fishery products, and (iii) promotion of </w:t>
      </w:r>
      <w:r w:rsidR="008836B2" w:rsidRPr="00737902">
        <w:rPr>
          <w:szCs w:val="22"/>
          <w:lang w:val="en-GB"/>
        </w:rPr>
        <w:t xml:space="preserve">domestic seafood </w:t>
      </w:r>
      <w:r w:rsidRPr="00737902">
        <w:rPr>
          <w:szCs w:val="22"/>
          <w:lang w:val="en-GB"/>
        </w:rPr>
        <w:t>consumption. The emphasis will be on four groups: anchoveta, pota/jibia, coastal benthic resources</w:t>
      </w:r>
      <w:r w:rsidRPr="00737902">
        <w:rPr>
          <w:rStyle w:val="FootnoteReference"/>
          <w:szCs w:val="22"/>
          <w:lang w:val="en-GB"/>
        </w:rPr>
        <w:footnoteReference w:id="40"/>
      </w:r>
      <w:r w:rsidRPr="00737902">
        <w:rPr>
          <w:szCs w:val="22"/>
          <w:lang w:val="en-GB"/>
        </w:rPr>
        <w:t xml:space="preserve"> and </w:t>
      </w:r>
      <w:r w:rsidR="008836B2" w:rsidRPr="00737902">
        <w:rPr>
          <w:szCs w:val="22"/>
          <w:lang w:val="en-GB"/>
        </w:rPr>
        <w:t>macroalgae</w:t>
      </w:r>
      <w:r w:rsidRPr="00737902">
        <w:rPr>
          <w:szCs w:val="22"/>
          <w:lang w:val="en-GB"/>
        </w:rPr>
        <w:t xml:space="preserve">. </w:t>
      </w:r>
    </w:p>
    <w:p w14:paraId="689AF69B" w14:textId="4012D30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Once the existing initiatives and experiences have been mapped, a program of experience exchange events will be developed and implemented. Discussions and learnings generated in each event will be documented and systematized in a memory that will be widely disseminated.</w:t>
      </w:r>
    </w:p>
    <w:p w14:paraId="1BF392D2" w14:textId="77777777" w:rsidR="002A11D7" w:rsidRPr="00737902" w:rsidRDefault="002A11D7" w:rsidP="00E664E3">
      <w:pPr>
        <w:pStyle w:val="Heading6"/>
        <w:rPr>
          <w:rFonts w:asciiTheme="minorHAnsi" w:hAnsiTheme="minorHAnsi"/>
          <w:sz w:val="22"/>
          <w:szCs w:val="22"/>
        </w:rPr>
      </w:pPr>
      <w:bookmarkStart w:id="76" w:name="_Toc506898217"/>
      <w:r w:rsidRPr="00737902">
        <w:rPr>
          <w:rFonts w:asciiTheme="minorHAnsi" w:hAnsiTheme="minorHAnsi"/>
          <w:sz w:val="22"/>
          <w:szCs w:val="22"/>
        </w:rPr>
        <w:t>Incorporation of women in productive processes</w:t>
      </w:r>
      <w:bookmarkEnd w:id="76"/>
    </w:p>
    <w:p w14:paraId="6A543517" w14:textId="13F5093D"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Women </w:t>
      </w:r>
      <w:r w:rsidR="008836B2" w:rsidRPr="00737902">
        <w:rPr>
          <w:szCs w:val="22"/>
          <w:lang w:val="en-GB"/>
        </w:rPr>
        <w:t xml:space="preserve">actively </w:t>
      </w:r>
      <w:r w:rsidRPr="00737902">
        <w:rPr>
          <w:szCs w:val="22"/>
          <w:lang w:val="en-GB"/>
        </w:rPr>
        <w:t>participate in the value chains of the fishery products, though their role is not evident. At local level, there are experiences of women in the production of added-value products such as alga</w:t>
      </w:r>
      <w:r w:rsidR="008836B2" w:rsidRPr="00737902">
        <w:rPr>
          <w:szCs w:val="22"/>
          <w:lang w:val="en-GB"/>
        </w:rPr>
        <w:t>e</w:t>
      </w:r>
      <w:r w:rsidRPr="00737902">
        <w:rPr>
          <w:szCs w:val="22"/>
          <w:lang w:val="en-GB"/>
        </w:rPr>
        <w:t xml:space="preserve"> jams in Atico in Peru and Navidad in Chile. There are also important experiences in business development that contribute to the family economy such as small restaurants and tourist activities. The official entities are aware that women have a significant role in the development of family businesses. For example, FONDEPES applies a gender approach in its credit operations, because they have identified that women </w:t>
      </w:r>
      <w:r w:rsidR="008836B2" w:rsidRPr="00737902">
        <w:rPr>
          <w:szCs w:val="22"/>
          <w:lang w:val="en-GB"/>
        </w:rPr>
        <w:t>manage</w:t>
      </w:r>
      <w:r w:rsidRPr="00737902">
        <w:rPr>
          <w:szCs w:val="22"/>
          <w:lang w:val="en-GB"/>
        </w:rPr>
        <w:t xml:space="preserve"> their business better. In Chile, the “Mujer Pescadora Emprende</w:t>
      </w:r>
      <w:r w:rsidR="00477DE5" w:rsidRPr="00737902">
        <w:rPr>
          <w:szCs w:val="22"/>
          <w:lang w:val="en-GB"/>
        </w:rPr>
        <w:t xml:space="preserve"> / Fisherwoman undertakes</w:t>
      </w:r>
      <w:r w:rsidRPr="00737902">
        <w:rPr>
          <w:szCs w:val="22"/>
          <w:lang w:val="en-GB"/>
        </w:rPr>
        <w:t>”</w:t>
      </w:r>
      <w:r w:rsidRPr="00737902">
        <w:rPr>
          <w:rStyle w:val="FootnoteReference"/>
          <w:szCs w:val="22"/>
          <w:lang w:val="en-GB"/>
        </w:rPr>
        <w:footnoteReference w:id="41"/>
      </w:r>
      <w:r w:rsidRPr="00737902">
        <w:rPr>
          <w:szCs w:val="22"/>
          <w:lang w:val="en-GB"/>
        </w:rPr>
        <w:t xml:space="preserve"> contest has been held twice to </w:t>
      </w:r>
      <w:r w:rsidR="00477DE5" w:rsidRPr="00737902">
        <w:rPr>
          <w:szCs w:val="22"/>
          <w:lang w:val="en-GB"/>
        </w:rPr>
        <w:t xml:space="preserve">give value to </w:t>
      </w:r>
      <w:r w:rsidRPr="00737902">
        <w:rPr>
          <w:szCs w:val="22"/>
          <w:lang w:val="en-GB"/>
        </w:rPr>
        <w:t xml:space="preserve">the development of businesses opportunities in the artisanal fisheries sector. </w:t>
      </w:r>
    </w:p>
    <w:p w14:paraId="3B85930A" w14:textId="34BBB425" w:rsidR="002A11D7" w:rsidRPr="00737902" w:rsidRDefault="002A11D7" w:rsidP="00BC3FA8">
      <w:pPr>
        <w:pStyle w:val="ListParagraph"/>
        <w:numPr>
          <w:ilvl w:val="0"/>
          <w:numId w:val="12"/>
        </w:numPr>
        <w:ind w:left="426" w:hanging="426"/>
        <w:jc w:val="both"/>
        <w:rPr>
          <w:szCs w:val="22"/>
          <w:lang w:val="en-GB"/>
        </w:rPr>
      </w:pPr>
      <w:bookmarkStart w:id="77" w:name="_Ref506877496"/>
      <w:r w:rsidRPr="00737902">
        <w:rPr>
          <w:szCs w:val="22"/>
          <w:lang w:val="en-GB"/>
        </w:rPr>
        <w:t xml:space="preserve">GEF resources will be invested </w:t>
      </w:r>
      <w:r w:rsidR="00477DE5" w:rsidRPr="00737902">
        <w:rPr>
          <w:szCs w:val="22"/>
          <w:lang w:val="en-GB"/>
        </w:rPr>
        <w:t>to</w:t>
      </w:r>
      <w:r w:rsidRPr="00737902">
        <w:rPr>
          <w:szCs w:val="22"/>
          <w:lang w:val="en-GB"/>
        </w:rPr>
        <w:t xml:space="preserve"> prepare a detailed cadastre of social and productive organizations in each project intervention site. In addition, this study will include (i) identification of barriers and opportunities for the incorporation of women in activities of value addition and productive diversification, (ii) training and technical assistance needs required by women, and (iii) </w:t>
      </w:r>
      <w:r w:rsidR="00477DE5" w:rsidRPr="00737902">
        <w:rPr>
          <w:szCs w:val="22"/>
          <w:lang w:val="en-GB"/>
        </w:rPr>
        <w:t xml:space="preserve">a proposal of </w:t>
      </w:r>
      <w:r w:rsidRPr="00737902">
        <w:rPr>
          <w:szCs w:val="22"/>
          <w:lang w:val="en-GB"/>
        </w:rPr>
        <w:t>action</w:t>
      </w:r>
      <w:r w:rsidR="00477DE5" w:rsidRPr="00737902">
        <w:rPr>
          <w:szCs w:val="22"/>
          <w:lang w:val="en-GB"/>
        </w:rPr>
        <w:t>s</w:t>
      </w:r>
      <w:r w:rsidRPr="00737902">
        <w:rPr>
          <w:szCs w:val="22"/>
          <w:lang w:val="en-GB"/>
        </w:rPr>
        <w:t xml:space="preserve"> to support the integration of women. This study will be complemented with two additional analyses that will be carried out </w:t>
      </w:r>
      <w:r w:rsidR="00477DE5" w:rsidRPr="00737902">
        <w:rPr>
          <w:szCs w:val="22"/>
          <w:lang w:val="en-GB"/>
        </w:rPr>
        <w:t>to</w:t>
      </w:r>
      <w:r w:rsidRPr="00737902">
        <w:rPr>
          <w:szCs w:val="22"/>
          <w:lang w:val="en-GB"/>
        </w:rPr>
        <w:t xml:space="preserve"> identify productive diversification options (see paragraphs</w:t>
      </w:r>
      <w:r w:rsidR="00277607" w:rsidRPr="00737902">
        <w:rPr>
          <w:szCs w:val="22"/>
          <w:lang w:val="en-GB"/>
        </w:rPr>
        <w:t xml:space="preserve"> </w:t>
      </w:r>
      <w:r w:rsidR="002F4314" w:rsidRPr="00737902">
        <w:rPr>
          <w:szCs w:val="22"/>
          <w:lang w:val="en-GB"/>
        </w:rPr>
        <w:fldChar w:fldCharType="begin"/>
      </w:r>
      <w:r w:rsidR="002F4314" w:rsidRPr="00737902">
        <w:rPr>
          <w:szCs w:val="22"/>
          <w:lang w:val="en-GB"/>
        </w:rPr>
        <w:instrText xml:space="preserve"> REF _Ref506878026 \r \h </w:instrText>
      </w:r>
      <w:r w:rsidR="002F4314" w:rsidRPr="00737902">
        <w:rPr>
          <w:szCs w:val="22"/>
          <w:lang w:val="en-GB"/>
        </w:rPr>
      </w:r>
      <w:r w:rsidR="002F4314" w:rsidRPr="00737902">
        <w:rPr>
          <w:szCs w:val="22"/>
          <w:lang w:val="en-GB"/>
        </w:rPr>
        <w:fldChar w:fldCharType="separate"/>
      </w:r>
      <w:r w:rsidR="00737902">
        <w:rPr>
          <w:szCs w:val="22"/>
          <w:lang w:val="en-GB"/>
        </w:rPr>
        <w:t>172</w:t>
      </w:r>
      <w:r w:rsidR="002F4314" w:rsidRPr="00737902">
        <w:rPr>
          <w:szCs w:val="22"/>
          <w:lang w:val="en-GB"/>
        </w:rPr>
        <w:fldChar w:fldCharType="end"/>
      </w:r>
      <w:r w:rsidR="002F4314" w:rsidRPr="00737902">
        <w:rPr>
          <w:szCs w:val="22"/>
          <w:lang w:val="en-GB"/>
        </w:rPr>
        <w:t xml:space="preserve"> </w:t>
      </w:r>
      <w:r w:rsidRPr="00737902">
        <w:rPr>
          <w:szCs w:val="22"/>
          <w:lang w:val="en-GB"/>
        </w:rPr>
        <w:t>and</w:t>
      </w:r>
      <w:r w:rsidR="002F4314" w:rsidRPr="00737902">
        <w:rPr>
          <w:szCs w:val="22"/>
          <w:lang w:val="en-GB"/>
        </w:rPr>
        <w:t xml:space="preserve"> </w:t>
      </w:r>
      <w:r w:rsidR="002F4314" w:rsidRPr="00737902">
        <w:rPr>
          <w:szCs w:val="22"/>
          <w:lang w:val="en-GB"/>
        </w:rPr>
        <w:fldChar w:fldCharType="begin"/>
      </w:r>
      <w:r w:rsidR="002F4314" w:rsidRPr="00737902">
        <w:rPr>
          <w:szCs w:val="22"/>
          <w:lang w:val="en-GB"/>
        </w:rPr>
        <w:instrText xml:space="preserve"> REF _Ref506878059 \r \h </w:instrText>
      </w:r>
      <w:r w:rsidR="002F4314" w:rsidRPr="00737902">
        <w:rPr>
          <w:szCs w:val="22"/>
          <w:lang w:val="en-GB"/>
        </w:rPr>
      </w:r>
      <w:r w:rsidR="002F4314" w:rsidRPr="00737902">
        <w:rPr>
          <w:szCs w:val="22"/>
          <w:lang w:val="en-GB"/>
        </w:rPr>
        <w:fldChar w:fldCharType="separate"/>
      </w:r>
      <w:r w:rsidR="00737902">
        <w:rPr>
          <w:szCs w:val="22"/>
          <w:lang w:val="en-GB"/>
        </w:rPr>
        <w:t>182</w:t>
      </w:r>
      <w:r w:rsidR="002F4314" w:rsidRPr="00737902">
        <w:rPr>
          <w:szCs w:val="22"/>
          <w:lang w:val="en-GB"/>
        </w:rPr>
        <w:fldChar w:fldCharType="end"/>
      </w:r>
      <w:r w:rsidRPr="00737902">
        <w:rPr>
          <w:szCs w:val="22"/>
          <w:lang w:val="en-GB"/>
        </w:rPr>
        <w:t xml:space="preserve">). The </w:t>
      </w:r>
      <w:r w:rsidR="00477DE5" w:rsidRPr="00737902">
        <w:rPr>
          <w:szCs w:val="22"/>
          <w:lang w:val="en-GB"/>
        </w:rPr>
        <w:t xml:space="preserve">proposal of </w:t>
      </w:r>
      <w:r w:rsidRPr="00737902">
        <w:rPr>
          <w:szCs w:val="22"/>
          <w:lang w:val="en-GB"/>
        </w:rPr>
        <w:t>action</w:t>
      </w:r>
      <w:r w:rsidR="00477DE5" w:rsidRPr="00737902">
        <w:rPr>
          <w:szCs w:val="22"/>
          <w:lang w:val="en-GB"/>
        </w:rPr>
        <w:t>s</w:t>
      </w:r>
      <w:r w:rsidRPr="00737902">
        <w:rPr>
          <w:szCs w:val="22"/>
          <w:lang w:val="en-GB"/>
        </w:rPr>
        <w:t xml:space="preserve"> will be internalized in the interventions of the present outcome.</w:t>
      </w:r>
      <w:bookmarkEnd w:id="77"/>
    </w:p>
    <w:p w14:paraId="0E66BEC0" w14:textId="01CC4C82" w:rsidR="002A11D7" w:rsidRPr="00737902" w:rsidRDefault="002A11D7" w:rsidP="00BC3FA8">
      <w:pPr>
        <w:pStyle w:val="ListParagraph"/>
        <w:numPr>
          <w:ilvl w:val="0"/>
          <w:numId w:val="12"/>
        </w:numPr>
        <w:ind w:left="426" w:hanging="426"/>
        <w:jc w:val="both"/>
        <w:rPr>
          <w:szCs w:val="22"/>
          <w:lang w:val="en-GB"/>
        </w:rPr>
      </w:pPr>
      <w:bookmarkStart w:id="78" w:name="_Ref506878935"/>
      <w:r w:rsidRPr="00737902">
        <w:rPr>
          <w:szCs w:val="22"/>
          <w:lang w:val="en-GB"/>
        </w:rPr>
        <w:t xml:space="preserve">The following actions will be implemented to contribute to the participation and empowerment of women in the initiatives of value addition and diversification </w:t>
      </w:r>
      <w:r w:rsidR="00477DE5" w:rsidRPr="00737902">
        <w:rPr>
          <w:szCs w:val="22"/>
          <w:lang w:val="en-GB"/>
        </w:rPr>
        <w:t xml:space="preserve">on </w:t>
      </w:r>
      <w:r w:rsidRPr="00737902">
        <w:rPr>
          <w:szCs w:val="22"/>
          <w:lang w:val="en-GB"/>
        </w:rPr>
        <w:t>prioritized sites:</w:t>
      </w:r>
      <w:bookmarkEnd w:id="78"/>
    </w:p>
    <w:p w14:paraId="16B0969B" w14:textId="77777777" w:rsidR="002A11D7" w:rsidRPr="00737902" w:rsidRDefault="002A11D7" w:rsidP="000C236E">
      <w:pPr>
        <w:pStyle w:val="ListParagraph"/>
        <w:numPr>
          <w:ilvl w:val="0"/>
          <w:numId w:val="30"/>
        </w:numPr>
        <w:jc w:val="both"/>
        <w:rPr>
          <w:szCs w:val="22"/>
          <w:lang w:val="en-GB"/>
        </w:rPr>
      </w:pPr>
      <w:r w:rsidRPr="00737902">
        <w:rPr>
          <w:szCs w:val="22"/>
          <w:lang w:val="en-GB"/>
        </w:rPr>
        <w:t>Sensitization meetings with local actors (men and women) during the second and third year of the project.</w:t>
      </w:r>
    </w:p>
    <w:p w14:paraId="0F8E7D65" w14:textId="35998423" w:rsidR="002A11D7" w:rsidRPr="00737902" w:rsidRDefault="002A11D7" w:rsidP="000C236E">
      <w:pPr>
        <w:pStyle w:val="ListParagraph"/>
        <w:numPr>
          <w:ilvl w:val="0"/>
          <w:numId w:val="30"/>
        </w:numPr>
        <w:jc w:val="both"/>
        <w:rPr>
          <w:szCs w:val="22"/>
          <w:lang w:val="en-GB"/>
        </w:rPr>
      </w:pPr>
      <w:r w:rsidRPr="00737902">
        <w:rPr>
          <w:szCs w:val="22"/>
          <w:lang w:val="en-GB"/>
        </w:rPr>
        <w:t xml:space="preserve">Training in organizational strengthening and leadership in support to organizations of women who participate in the interventions of the present </w:t>
      </w:r>
      <w:r w:rsidR="00477DE5" w:rsidRPr="00737902">
        <w:rPr>
          <w:szCs w:val="22"/>
          <w:lang w:val="en-GB"/>
        </w:rPr>
        <w:t>outcome</w:t>
      </w:r>
      <w:r w:rsidRPr="00737902">
        <w:rPr>
          <w:szCs w:val="22"/>
          <w:lang w:val="en-GB"/>
        </w:rPr>
        <w:t>. The project budget includes US</w:t>
      </w:r>
      <w:r w:rsidR="00477DE5" w:rsidRPr="00737902">
        <w:rPr>
          <w:szCs w:val="22"/>
          <w:lang w:val="en-GB"/>
        </w:rPr>
        <w:t>D</w:t>
      </w:r>
      <w:r w:rsidRPr="00737902">
        <w:rPr>
          <w:szCs w:val="22"/>
          <w:lang w:val="en-GB"/>
        </w:rPr>
        <w:t xml:space="preserve"> 15,000 per year for years 2 to 4 as a training fund. The</w:t>
      </w:r>
      <w:r w:rsidR="00477DE5" w:rsidRPr="00737902">
        <w:rPr>
          <w:szCs w:val="22"/>
          <w:lang w:val="en-GB"/>
        </w:rPr>
        <w:t xml:space="preserve">se </w:t>
      </w:r>
      <w:r w:rsidRPr="00737902">
        <w:rPr>
          <w:szCs w:val="22"/>
          <w:lang w:val="en-GB"/>
        </w:rPr>
        <w:t xml:space="preserve">resources will be </w:t>
      </w:r>
      <w:r w:rsidR="00477DE5" w:rsidRPr="00737902">
        <w:rPr>
          <w:szCs w:val="22"/>
          <w:lang w:val="en-GB"/>
        </w:rPr>
        <w:t xml:space="preserve">used according to </w:t>
      </w:r>
      <w:r w:rsidRPr="00737902">
        <w:rPr>
          <w:szCs w:val="22"/>
          <w:lang w:val="en-GB"/>
        </w:rPr>
        <w:t>the needs identified during the implementation of the project.</w:t>
      </w:r>
    </w:p>
    <w:p w14:paraId="686D514C" w14:textId="4F16851A" w:rsidR="002A11D7" w:rsidRPr="007D5A7E" w:rsidRDefault="002A11D7" w:rsidP="000C236E">
      <w:pPr>
        <w:pStyle w:val="ListParagraph"/>
        <w:numPr>
          <w:ilvl w:val="0"/>
          <w:numId w:val="30"/>
        </w:numPr>
        <w:jc w:val="both"/>
        <w:rPr>
          <w:szCs w:val="22"/>
          <w:lang w:val="en-GB"/>
        </w:rPr>
      </w:pPr>
      <w:r w:rsidRPr="007D5A7E">
        <w:rPr>
          <w:szCs w:val="22"/>
          <w:lang w:val="en-GB"/>
        </w:rPr>
        <w:t xml:space="preserve">Small </w:t>
      </w:r>
      <w:r w:rsidR="00250162" w:rsidRPr="007D5A7E">
        <w:rPr>
          <w:szCs w:val="22"/>
          <w:lang w:val="en-GB"/>
        </w:rPr>
        <w:t>donations</w:t>
      </w:r>
      <w:r w:rsidR="00477DE5" w:rsidRPr="007D5A7E">
        <w:rPr>
          <w:szCs w:val="22"/>
          <w:lang w:val="en-GB"/>
        </w:rPr>
        <w:t xml:space="preserve"> </w:t>
      </w:r>
      <w:r w:rsidR="00250162" w:rsidRPr="007D5A7E">
        <w:rPr>
          <w:szCs w:val="22"/>
          <w:lang w:val="en-GB"/>
        </w:rPr>
        <w:t>to</w:t>
      </w:r>
      <w:r w:rsidRPr="007D5A7E">
        <w:rPr>
          <w:szCs w:val="22"/>
          <w:lang w:val="en-GB"/>
        </w:rPr>
        <w:t xml:space="preserve"> support activities of value addition or </w:t>
      </w:r>
      <w:r w:rsidR="00444FF6" w:rsidRPr="007D5A7E">
        <w:rPr>
          <w:szCs w:val="22"/>
          <w:lang w:val="en-GB"/>
        </w:rPr>
        <w:t>production</w:t>
      </w:r>
      <w:r w:rsidRPr="007D5A7E">
        <w:rPr>
          <w:szCs w:val="22"/>
          <w:lang w:val="en-GB"/>
        </w:rPr>
        <w:t xml:space="preserve"> diversification carried out by groups of women (formal or </w:t>
      </w:r>
      <w:r w:rsidR="00477DE5" w:rsidRPr="007D5A7E">
        <w:rPr>
          <w:szCs w:val="22"/>
          <w:lang w:val="en-GB"/>
        </w:rPr>
        <w:t>de facto</w:t>
      </w:r>
      <w:r w:rsidRPr="007D5A7E">
        <w:rPr>
          <w:szCs w:val="22"/>
          <w:lang w:val="en-GB"/>
        </w:rPr>
        <w:t xml:space="preserve">). </w:t>
      </w:r>
      <w:r w:rsidR="00477DE5" w:rsidRPr="007D5A7E">
        <w:rPr>
          <w:szCs w:val="22"/>
          <w:lang w:val="en-GB"/>
        </w:rPr>
        <w:t>The p</w:t>
      </w:r>
      <w:r w:rsidRPr="007D5A7E">
        <w:rPr>
          <w:szCs w:val="22"/>
          <w:lang w:val="en-GB"/>
        </w:rPr>
        <w:t xml:space="preserve">roject budget includes USD 10,000 per year for years 2 to 4 </w:t>
      </w:r>
      <w:r w:rsidR="00250162" w:rsidRPr="007D5A7E">
        <w:rPr>
          <w:szCs w:val="22"/>
          <w:lang w:val="en-GB"/>
        </w:rPr>
        <w:t>for small in-kind donations</w:t>
      </w:r>
      <w:r w:rsidR="008C3BCF" w:rsidRPr="007D5A7E">
        <w:rPr>
          <w:szCs w:val="22"/>
          <w:lang w:val="en-GB"/>
        </w:rPr>
        <w:t xml:space="preserve"> (see budget note 18)</w:t>
      </w:r>
      <w:r w:rsidRPr="007D5A7E">
        <w:rPr>
          <w:szCs w:val="22"/>
          <w:lang w:val="en-GB"/>
        </w:rPr>
        <w:t>. The use of these resources will be based on the needs identified during project</w:t>
      </w:r>
      <w:r w:rsidR="00477DE5" w:rsidRPr="007D5A7E">
        <w:rPr>
          <w:szCs w:val="22"/>
          <w:lang w:val="en-GB"/>
        </w:rPr>
        <w:t xml:space="preserve"> execution</w:t>
      </w:r>
      <w:r w:rsidRPr="007D5A7E">
        <w:rPr>
          <w:szCs w:val="22"/>
          <w:lang w:val="en-GB"/>
        </w:rPr>
        <w:t xml:space="preserve">. Its implementation will be </w:t>
      </w:r>
      <w:r w:rsidR="00F514CF" w:rsidRPr="007D5A7E">
        <w:rPr>
          <w:szCs w:val="22"/>
          <w:lang w:val="en-GB"/>
        </w:rPr>
        <w:t xml:space="preserve">done </w:t>
      </w:r>
      <w:r w:rsidRPr="007D5A7E">
        <w:rPr>
          <w:szCs w:val="22"/>
          <w:lang w:val="en-GB"/>
        </w:rPr>
        <w:t xml:space="preserve">within the framework of </w:t>
      </w:r>
      <w:r w:rsidR="007F4398" w:rsidRPr="007D5A7E">
        <w:rPr>
          <w:szCs w:val="22"/>
          <w:lang w:val="en-GB"/>
        </w:rPr>
        <w:t>UNDP´s</w:t>
      </w:r>
      <w:r w:rsidR="00F514CF" w:rsidRPr="007D5A7E">
        <w:rPr>
          <w:szCs w:val="22"/>
          <w:lang w:val="en-GB"/>
        </w:rPr>
        <w:t xml:space="preserve"> </w:t>
      </w:r>
      <w:r w:rsidR="007F4398" w:rsidRPr="007D5A7E">
        <w:rPr>
          <w:szCs w:val="22"/>
          <w:lang w:val="en-GB"/>
        </w:rPr>
        <w:t>guidance on micro-capital grants</w:t>
      </w:r>
      <w:r w:rsidRPr="007D5A7E">
        <w:rPr>
          <w:szCs w:val="22"/>
          <w:lang w:val="en-GB"/>
        </w:rPr>
        <w:t xml:space="preserve">. </w:t>
      </w:r>
    </w:p>
    <w:p w14:paraId="1302721D" w14:textId="51829446" w:rsidR="00541738" w:rsidRPr="007D5A7E" w:rsidRDefault="00541738" w:rsidP="000C236E">
      <w:pPr>
        <w:pStyle w:val="ListParagraph"/>
        <w:numPr>
          <w:ilvl w:val="0"/>
          <w:numId w:val="30"/>
        </w:numPr>
        <w:jc w:val="both"/>
        <w:rPr>
          <w:szCs w:val="22"/>
          <w:lang w:val="en-GB"/>
        </w:rPr>
      </w:pPr>
      <w:r w:rsidRPr="007D5A7E">
        <w:rPr>
          <w:szCs w:val="22"/>
          <w:lang w:val="en-GB"/>
        </w:rPr>
        <w:t xml:space="preserve">Promote and facilitate networking </w:t>
      </w:r>
      <w:r w:rsidR="00677760" w:rsidRPr="007D5A7E">
        <w:rPr>
          <w:szCs w:val="22"/>
          <w:lang w:val="en-GB"/>
        </w:rPr>
        <w:t>between</w:t>
      </w:r>
      <w:r w:rsidRPr="007D5A7E">
        <w:rPr>
          <w:szCs w:val="22"/>
          <w:lang w:val="en-GB"/>
        </w:rPr>
        <w:t xml:space="preserve"> women´s groups that implement initiatives of value addition and production diversification.</w:t>
      </w:r>
      <w:r w:rsidR="00677760" w:rsidRPr="007D5A7E">
        <w:rPr>
          <w:szCs w:val="22"/>
          <w:lang w:val="en-GB"/>
        </w:rPr>
        <w:t xml:space="preserve"> Use social networks and other electronic channels.</w:t>
      </w:r>
    </w:p>
    <w:p w14:paraId="6C3DE082" w14:textId="78092CA3" w:rsidR="002A11D7" w:rsidRPr="007D5A7E" w:rsidRDefault="002A11D7" w:rsidP="000C236E">
      <w:pPr>
        <w:pStyle w:val="ListParagraph"/>
        <w:numPr>
          <w:ilvl w:val="0"/>
          <w:numId w:val="30"/>
        </w:numPr>
        <w:jc w:val="both"/>
        <w:rPr>
          <w:szCs w:val="22"/>
          <w:lang w:val="en-GB"/>
        </w:rPr>
      </w:pPr>
      <w:r w:rsidRPr="007D5A7E">
        <w:rPr>
          <w:szCs w:val="22"/>
          <w:lang w:val="en-GB"/>
        </w:rPr>
        <w:t>Exchange of experiences</w:t>
      </w:r>
      <w:r w:rsidR="00F514CF" w:rsidRPr="007D5A7E">
        <w:rPr>
          <w:szCs w:val="22"/>
          <w:lang w:val="en-GB"/>
        </w:rPr>
        <w:t xml:space="preserve"> events</w:t>
      </w:r>
      <w:r w:rsidRPr="007D5A7E">
        <w:rPr>
          <w:szCs w:val="22"/>
          <w:lang w:val="en-GB"/>
        </w:rPr>
        <w:t xml:space="preserve"> in years 3 and 4. In each event, about 10 women</w:t>
      </w:r>
      <w:r w:rsidR="0016439F" w:rsidRPr="007D5A7E">
        <w:rPr>
          <w:szCs w:val="22"/>
          <w:lang w:val="en-GB"/>
        </w:rPr>
        <w:t xml:space="preserve"> will</w:t>
      </w:r>
      <w:r w:rsidRPr="007D5A7E">
        <w:rPr>
          <w:szCs w:val="22"/>
          <w:lang w:val="en-GB"/>
        </w:rPr>
        <w:t xml:space="preserve"> visit the other country to know the progress of the initiatives of value addition and </w:t>
      </w:r>
      <w:r w:rsidR="00207482" w:rsidRPr="007D5A7E">
        <w:rPr>
          <w:szCs w:val="22"/>
          <w:lang w:val="en-GB"/>
        </w:rPr>
        <w:t>production</w:t>
      </w:r>
      <w:r w:rsidRPr="007D5A7E">
        <w:rPr>
          <w:szCs w:val="22"/>
          <w:lang w:val="en-GB"/>
        </w:rPr>
        <w:t xml:space="preserve"> diversification and </w:t>
      </w:r>
      <w:r w:rsidR="00207482" w:rsidRPr="007D5A7E">
        <w:rPr>
          <w:szCs w:val="22"/>
          <w:lang w:val="en-GB"/>
        </w:rPr>
        <w:t xml:space="preserve">to </w:t>
      </w:r>
      <w:r w:rsidRPr="007D5A7E">
        <w:rPr>
          <w:szCs w:val="22"/>
          <w:lang w:val="en-GB"/>
        </w:rPr>
        <w:t>exchange ideas in this regard.</w:t>
      </w:r>
    </w:p>
    <w:p w14:paraId="1CDAC51A" w14:textId="740E1CFA" w:rsidR="002A11D7" w:rsidRPr="00737902" w:rsidRDefault="000F7A1B" w:rsidP="00BC3FA8">
      <w:pPr>
        <w:pStyle w:val="ListParagraph"/>
        <w:numPr>
          <w:ilvl w:val="0"/>
          <w:numId w:val="12"/>
        </w:numPr>
        <w:ind w:left="426" w:hanging="426"/>
        <w:jc w:val="both"/>
        <w:rPr>
          <w:szCs w:val="22"/>
          <w:lang w:val="en-GB"/>
        </w:rPr>
      </w:pPr>
      <w:r w:rsidRPr="00737902">
        <w:rPr>
          <w:szCs w:val="22"/>
          <w:lang w:val="en-GB"/>
        </w:rPr>
        <w:t xml:space="preserve"> All these actions will be coordinated by the person who will works as participation, communication and gender specialist (EPCG) of the project team (</w:t>
      </w:r>
      <w:r w:rsidR="00A00D49" w:rsidRPr="00737902">
        <w:rPr>
          <w:szCs w:val="22"/>
          <w:lang w:val="en-GB"/>
        </w:rPr>
        <w:fldChar w:fldCharType="begin"/>
      </w:r>
      <w:r w:rsidR="00A00D49" w:rsidRPr="00737902">
        <w:rPr>
          <w:szCs w:val="22"/>
          <w:lang w:val="en-GB"/>
        </w:rPr>
        <w:instrText xml:space="preserve"> REF _Ref506875049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17</w:t>
      </w:r>
      <w:r w:rsidR="00A00D49" w:rsidRPr="00737902">
        <w:rPr>
          <w:szCs w:val="22"/>
          <w:lang w:val="en-GB"/>
        </w:rPr>
        <w:fldChar w:fldCharType="end"/>
      </w:r>
      <w:r w:rsidRPr="00737902">
        <w:rPr>
          <w:szCs w:val="22"/>
          <w:lang w:val="en-GB"/>
        </w:rPr>
        <w:t xml:space="preserve">, Annex 5). </w:t>
      </w:r>
      <w:r w:rsidR="002A11D7" w:rsidRPr="00737902">
        <w:rPr>
          <w:szCs w:val="22"/>
          <w:lang w:val="en-GB"/>
        </w:rPr>
        <w:t xml:space="preserve">This person will evaluate </w:t>
      </w:r>
      <w:r w:rsidRPr="00737902">
        <w:rPr>
          <w:szCs w:val="22"/>
          <w:lang w:val="en-GB"/>
        </w:rPr>
        <w:t xml:space="preserve">every year </w:t>
      </w:r>
      <w:r w:rsidR="002A11D7" w:rsidRPr="00737902">
        <w:rPr>
          <w:szCs w:val="22"/>
          <w:lang w:val="en-GB"/>
        </w:rPr>
        <w:t xml:space="preserve">the progress, achievements and impacts of the incorporation of women in the activities of value addition and productive diversification of the project. The last evaluation will be </w:t>
      </w:r>
      <w:r w:rsidRPr="00737902">
        <w:rPr>
          <w:szCs w:val="22"/>
          <w:lang w:val="en-GB"/>
        </w:rPr>
        <w:t xml:space="preserve">done </w:t>
      </w:r>
      <w:r w:rsidR="002A11D7" w:rsidRPr="00737902">
        <w:rPr>
          <w:szCs w:val="22"/>
          <w:lang w:val="en-GB"/>
        </w:rPr>
        <w:t xml:space="preserve">before the terminal evaluation of the project and will provide the integral perspective of everything achieved. </w:t>
      </w:r>
    </w:p>
    <w:p w14:paraId="0FC84340" w14:textId="77777777" w:rsidR="002A11D7" w:rsidRPr="00737902" w:rsidRDefault="002A11D7" w:rsidP="00E664E3">
      <w:pPr>
        <w:pStyle w:val="Heading5"/>
        <w:rPr>
          <w:rFonts w:asciiTheme="minorHAnsi" w:hAnsiTheme="minorHAnsi"/>
          <w:sz w:val="22"/>
          <w:szCs w:val="22"/>
        </w:rPr>
      </w:pPr>
      <w:bookmarkStart w:id="79" w:name="_Toc506898218"/>
      <w:r w:rsidRPr="00737902">
        <w:rPr>
          <w:rFonts w:asciiTheme="minorHAnsi" w:hAnsiTheme="minorHAnsi"/>
          <w:sz w:val="22"/>
          <w:szCs w:val="22"/>
        </w:rPr>
        <w:t>Anchoveta fishery products for direct human consumption</w:t>
      </w:r>
      <w:bookmarkEnd w:id="79"/>
    </w:p>
    <w:p w14:paraId="10C8A8B3" w14:textId="7E1BB2BA"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promotion of direct </w:t>
      </w:r>
      <w:r w:rsidR="000F7A1B" w:rsidRPr="00737902">
        <w:rPr>
          <w:szCs w:val="22"/>
          <w:lang w:val="en-GB"/>
        </w:rPr>
        <w:t xml:space="preserve">human </w:t>
      </w:r>
      <w:r w:rsidRPr="00737902">
        <w:rPr>
          <w:szCs w:val="22"/>
          <w:lang w:val="en-GB"/>
        </w:rPr>
        <w:t>consumption of anchoveta is a priority in both countries due to the high nutritional value of this species. However, despite significant promotion efforts, the consumption is not taking off. Apparently, there are significant barriers of different nature (Freón et al, 2014).</w:t>
      </w:r>
    </w:p>
    <w:p w14:paraId="7E1C51BE" w14:textId="5348A7D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At the beginning of the </w:t>
      </w:r>
      <w:r w:rsidR="000F7A1B" w:rsidRPr="00737902">
        <w:rPr>
          <w:szCs w:val="22"/>
          <w:lang w:val="en-GB"/>
        </w:rPr>
        <w:t>p</w:t>
      </w:r>
      <w:r w:rsidRPr="00737902">
        <w:rPr>
          <w:szCs w:val="22"/>
          <w:lang w:val="en-GB"/>
        </w:rPr>
        <w:t xml:space="preserve">roject, a detailed analysis of the critical factors and barriers that limit both production and consumption of anchoveta products will be prepared in each country. </w:t>
      </w:r>
      <w:r w:rsidR="000F7A1B" w:rsidRPr="00737902">
        <w:rPr>
          <w:szCs w:val="22"/>
          <w:lang w:val="en-GB"/>
        </w:rPr>
        <w:t>These</w:t>
      </w:r>
      <w:r w:rsidRPr="00737902">
        <w:rPr>
          <w:szCs w:val="22"/>
          <w:lang w:val="en-GB"/>
        </w:rPr>
        <w:t xml:space="preserve"> studies</w:t>
      </w:r>
      <w:r w:rsidR="000F7A1B" w:rsidRPr="00737902">
        <w:rPr>
          <w:szCs w:val="22"/>
          <w:lang w:val="en-GB"/>
        </w:rPr>
        <w:t xml:space="preserve"> will include the situation analysis of </w:t>
      </w:r>
      <w:r w:rsidRPr="00737902">
        <w:rPr>
          <w:szCs w:val="22"/>
          <w:lang w:val="en-GB"/>
        </w:rPr>
        <w:t xml:space="preserve">sites that have been selected to </w:t>
      </w:r>
      <w:r w:rsidR="000F7A1B" w:rsidRPr="00737902">
        <w:rPr>
          <w:szCs w:val="22"/>
          <w:lang w:val="en-GB"/>
        </w:rPr>
        <w:t xml:space="preserve">undertake </w:t>
      </w:r>
      <w:r w:rsidRPr="00737902">
        <w:rPr>
          <w:szCs w:val="22"/>
          <w:lang w:val="en-GB"/>
        </w:rPr>
        <w:t>the production pilot</w:t>
      </w:r>
      <w:r w:rsidR="000F7A1B" w:rsidRPr="00737902">
        <w:rPr>
          <w:szCs w:val="22"/>
          <w:lang w:val="en-GB"/>
        </w:rPr>
        <w:t>s</w:t>
      </w:r>
      <w:r w:rsidRPr="00737902">
        <w:rPr>
          <w:szCs w:val="22"/>
          <w:lang w:val="en-GB"/>
        </w:rPr>
        <w:t>. In Chile, in the Tarapaca Region and in Peru, in the Andes regional commonwealth</w:t>
      </w:r>
      <w:r w:rsidRPr="00737902">
        <w:rPr>
          <w:rStyle w:val="FootnoteReference"/>
          <w:szCs w:val="22"/>
          <w:lang w:val="en-GB"/>
        </w:rPr>
        <w:footnoteReference w:id="42"/>
      </w:r>
      <w:r w:rsidRPr="00737902">
        <w:rPr>
          <w:szCs w:val="22"/>
          <w:lang w:val="en-GB"/>
        </w:rPr>
        <w:t>.</w:t>
      </w:r>
    </w:p>
    <w:p w14:paraId="1F78D73E" w14:textId="62CA1752"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w:t>
      </w:r>
      <w:r w:rsidR="000F7A1B" w:rsidRPr="00737902">
        <w:rPr>
          <w:szCs w:val="22"/>
          <w:lang w:val="en-GB"/>
        </w:rPr>
        <w:t xml:space="preserve">results </w:t>
      </w:r>
      <w:r w:rsidRPr="00737902">
        <w:rPr>
          <w:szCs w:val="22"/>
          <w:lang w:val="en-GB"/>
        </w:rPr>
        <w:t xml:space="preserve">of the diagnoses will be </w:t>
      </w:r>
      <w:r w:rsidR="000F7A1B" w:rsidRPr="00737902">
        <w:rPr>
          <w:szCs w:val="22"/>
          <w:lang w:val="en-GB"/>
        </w:rPr>
        <w:t>analysed</w:t>
      </w:r>
      <w:r w:rsidRPr="00737902">
        <w:rPr>
          <w:szCs w:val="22"/>
          <w:lang w:val="en-GB"/>
        </w:rPr>
        <w:t xml:space="preserve"> with the key </w:t>
      </w:r>
      <w:r w:rsidR="000F7A1B" w:rsidRPr="00737902">
        <w:rPr>
          <w:szCs w:val="22"/>
          <w:lang w:val="en-GB"/>
        </w:rPr>
        <w:t>stakeholders</w:t>
      </w:r>
      <w:r w:rsidRPr="00737902">
        <w:rPr>
          <w:szCs w:val="22"/>
          <w:lang w:val="en-GB"/>
        </w:rPr>
        <w:t xml:space="preserve"> to delineate measures that would be applicable to address the critical problems identified. Binational sessions will be organized to exchange ideas in this regard. </w:t>
      </w:r>
    </w:p>
    <w:p w14:paraId="79E62AAE" w14:textId="1AE91A9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project will support the development of two production pilot projects of production and commercialization of </w:t>
      </w:r>
      <w:r w:rsidR="000F7A1B" w:rsidRPr="00737902">
        <w:rPr>
          <w:szCs w:val="22"/>
          <w:lang w:val="en-GB"/>
        </w:rPr>
        <w:t xml:space="preserve">anchoveta </w:t>
      </w:r>
      <w:r w:rsidRPr="00737902">
        <w:rPr>
          <w:szCs w:val="22"/>
          <w:lang w:val="en-GB"/>
        </w:rPr>
        <w:t xml:space="preserve">products for direct human consumption. </w:t>
      </w:r>
      <w:r w:rsidR="000F7A1B" w:rsidRPr="00737902">
        <w:rPr>
          <w:szCs w:val="22"/>
          <w:lang w:val="en-GB"/>
        </w:rPr>
        <w:t>The p</w:t>
      </w:r>
      <w:r w:rsidRPr="00737902">
        <w:rPr>
          <w:szCs w:val="22"/>
          <w:lang w:val="en-GB"/>
        </w:rPr>
        <w:t xml:space="preserve">ilot projects will be implemented by organizations of artisanal fishermen, associative companies or family groups. It is expected that these pilot projects </w:t>
      </w:r>
      <w:r w:rsidR="000F7A1B" w:rsidRPr="00737902">
        <w:rPr>
          <w:szCs w:val="22"/>
          <w:lang w:val="en-GB"/>
        </w:rPr>
        <w:t xml:space="preserve">will </w:t>
      </w:r>
      <w:r w:rsidRPr="00737902">
        <w:rPr>
          <w:szCs w:val="22"/>
          <w:lang w:val="en-GB"/>
        </w:rPr>
        <w:t>generate learning</w:t>
      </w:r>
      <w:r w:rsidR="000F7A1B" w:rsidRPr="00737902">
        <w:rPr>
          <w:szCs w:val="22"/>
          <w:lang w:val="en-GB"/>
        </w:rPr>
        <w:t>s</w:t>
      </w:r>
      <w:r w:rsidRPr="00737902">
        <w:rPr>
          <w:szCs w:val="22"/>
          <w:lang w:val="en-GB"/>
        </w:rPr>
        <w:t xml:space="preserve"> about how to encourage this type of initiatives at a national level. </w:t>
      </w:r>
    </w:p>
    <w:p w14:paraId="0E004828" w14:textId="7BAEFA6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In Chile, the pilot will be developed in the Tarapaca </w:t>
      </w:r>
      <w:r w:rsidR="000F7A1B" w:rsidRPr="00737902">
        <w:rPr>
          <w:szCs w:val="22"/>
          <w:lang w:val="en-GB"/>
        </w:rPr>
        <w:t>r</w:t>
      </w:r>
      <w:r w:rsidRPr="00737902">
        <w:rPr>
          <w:szCs w:val="22"/>
          <w:lang w:val="en-GB"/>
        </w:rPr>
        <w:t>egion and the products will be provided to the institutional markets (gendarmerie, armed forces and police). In Peru, the project will be implemented in Ica and the products will be oriented to the consumption of the Andes commonwealth.</w:t>
      </w:r>
    </w:p>
    <w:p w14:paraId="3BDCCC39" w14:textId="77777777" w:rsidR="002A11D7" w:rsidRPr="00737902" w:rsidRDefault="002A11D7" w:rsidP="00BC3FA8">
      <w:pPr>
        <w:pStyle w:val="ListParagraph"/>
        <w:numPr>
          <w:ilvl w:val="0"/>
          <w:numId w:val="12"/>
        </w:numPr>
        <w:tabs>
          <w:tab w:val="left" w:pos="426"/>
        </w:tabs>
        <w:ind w:left="142" w:hanging="142"/>
        <w:jc w:val="both"/>
        <w:rPr>
          <w:szCs w:val="22"/>
          <w:lang w:val="en-GB"/>
        </w:rPr>
      </w:pPr>
      <w:r w:rsidRPr="00737902">
        <w:rPr>
          <w:szCs w:val="22"/>
          <w:lang w:val="en-GB"/>
        </w:rPr>
        <w:t>The following aspects will be crucial for the development of these pilot projects:</w:t>
      </w:r>
    </w:p>
    <w:p w14:paraId="20936832" w14:textId="77777777" w:rsidR="002A11D7" w:rsidRPr="00737902" w:rsidRDefault="002A11D7" w:rsidP="000C236E">
      <w:pPr>
        <w:pStyle w:val="ListParagraph"/>
        <w:numPr>
          <w:ilvl w:val="0"/>
          <w:numId w:val="31"/>
        </w:numPr>
        <w:jc w:val="both"/>
        <w:rPr>
          <w:szCs w:val="22"/>
          <w:lang w:val="en-GB"/>
        </w:rPr>
      </w:pPr>
      <w:r w:rsidRPr="00737902">
        <w:rPr>
          <w:szCs w:val="22"/>
          <w:lang w:val="en-GB"/>
        </w:rPr>
        <w:t>To choose proper products, with acceptance in the identified market. It is expected to use the technological packages of the ITP and the outcomes of the project FIPA 2017-73 (Annex 12).</w:t>
      </w:r>
    </w:p>
    <w:p w14:paraId="52111690" w14:textId="02CA68C4" w:rsidR="002A11D7" w:rsidRPr="00737902" w:rsidRDefault="002A11D7" w:rsidP="000C236E">
      <w:pPr>
        <w:pStyle w:val="ListParagraph"/>
        <w:numPr>
          <w:ilvl w:val="0"/>
          <w:numId w:val="31"/>
        </w:numPr>
        <w:jc w:val="both"/>
        <w:rPr>
          <w:szCs w:val="22"/>
          <w:lang w:val="en-GB"/>
        </w:rPr>
      </w:pPr>
      <w:r w:rsidRPr="00737902">
        <w:rPr>
          <w:szCs w:val="22"/>
          <w:lang w:val="en-GB"/>
        </w:rPr>
        <w:t xml:space="preserve">To appropriately select the groups with which the pilot projects will be developed. These groups should </w:t>
      </w:r>
      <w:r w:rsidR="000C54D7" w:rsidRPr="00737902">
        <w:rPr>
          <w:szCs w:val="22"/>
          <w:lang w:val="en-GB"/>
        </w:rPr>
        <w:t>be motivated</w:t>
      </w:r>
      <w:r w:rsidRPr="00737902">
        <w:rPr>
          <w:szCs w:val="22"/>
          <w:lang w:val="en-GB"/>
        </w:rPr>
        <w:t>, but also organizational and administrative capacities that allow them to develop the productive entrepreneurship. The selection criteria of the groups will be constructed from the experience of national entities such as FONDEPES and FFPA.</w:t>
      </w:r>
    </w:p>
    <w:p w14:paraId="08FE4C70" w14:textId="65C4D715" w:rsidR="002A11D7" w:rsidRPr="00737902" w:rsidRDefault="002A11D7" w:rsidP="000C236E">
      <w:pPr>
        <w:pStyle w:val="ListParagraph"/>
        <w:numPr>
          <w:ilvl w:val="0"/>
          <w:numId w:val="31"/>
        </w:numPr>
        <w:jc w:val="both"/>
        <w:rPr>
          <w:szCs w:val="22"/>
          <w:lang w:val="en-GB"/>
        </w:rPr>
      </w:pPr>
      <w:r w:rsidRPr="00737902">
        <w:rPr>
          <w:szCs w:val="22"/>
          <w:lang w:val="en-GB"/>
        </w:rPr>
        <w:t xml:space="preserve">To ensure medium and long-term accompaniment </w:t>
      </w:r>
      <w:r w:rsidR="000C54D7" w:rsidRPr="00737902">
        <w:rPr>
          <w:szCs w:val="22"/>
          <w:lang w:val="en-GB"/>
        </w:rPr>
        <w:t xml:space="preserve">for the </w:t>
      </w:r>
      <w:r w:rsidRPr="00737902">
        <w:rPr>
          <w:szCs w:val="22"/>
          <w:lang w:val="en-GB"/>
        </w:rPr>
        <w:t>entrepreneurships. It is expected to identify public (e.g.</w:t>
      </w:r>
      <w:r w:rsidR="000C54D7" w:rsidRPr="00737902">
        <w:rPr>
          <w:szCs w:val="22"/>
          <w:lang w:val="en-GB"/>
        </w:rPr>
        <w:t>,</w:t>
      </w:r>
      <w:r w:rsidRPr="00737902">
        <w:rPr>
          <w:szCs w:val="22"/>
          <w:lang w:val="en-GB"/>
        </w:rPr>
        <w:t xml:space="preserve"> local governments) or private sponsors that establish alliances with the entrepreneurial groups. This will help the initiatives to grow beyond the intervention of the project. </w:t>
      </w:r>
    </w:p>
    <w:p w14:paraId="1EC72A26" w14:textId="66E487D5"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w:t>
      </w:r>
      <w:r w:rsidR="00F12AFC" w:rsidRPr="00737902">
        <w:rPr>
          <w:szCs w:val="22"/>
          <w:lang w:val="en-GB"/>
        </w:rPr>
        <w:t>p</w:t>
      </w:r>
      <w:r w:rsidRPr="00737902">
        <w:rPr>
          <w:szCs w:val="22"/>
          <w:lang w:val="en-GB"/>
        </w:rPr>
        <w:t xml:space="preserve">roject will support the groups that develop projects with: </w:t>
      </w:r>
    </w:p>
    <w:p w14:paraId="59A8B5E4" w14:textId="77777777" w:rsidR="002A11D7" w:rsidRPr="00737902" w:rsidRDefault="002A11D7" w:rsidP="000C236E">
      <w:pPr>
        <w:pStyle w:val="ListParagraph"/>
        <w:numPr>
          <w:ilvl w:val="0"/>
          <w:numId w:val="32"/>
        </w:numPr>
        <w:jc w:val="both"/>
        <w:rPr>
          <w:szCs w:val="22"/>
          <w:lang w:val="en-GB"/>
        </w:rPr>
      </w:pPr>
      <w:r w:rsidRPr="00737902">
        <w:rPr>
          <w:szCs w:val="22"/>
          <w:lang w:val="en-GB"/>
        </w:rPr>
        <w:t>Preparation of the business plan</w:t>
      </w:r>
    </w:p>
    <w:p w14:paraId="3856CD9C" w14:textId="77777777" w:rsidR="002A11D7" w:rsidRPr="00737902" w:rsidRDefault="002A11D7" w:rsidP="000C236E">
      <w:pPr>
        <w:pStyle w:val="ListParagraph"/>
        <w:numPr>
          <w:ilvl w:val="0"/>
          <w:numId w:val="32"/>
        </w:numPr>
        <w:jc w:val="both"/>
        <w:rPr>
          <w:szCs w:val="22"/>
          <w:lang w:val="en-GB"/>
        </w:rPr>
      </w:pPr>
      <w:r w:rsidRPr="00737902">
        <w:rPr>
          <w:szCs w:val="22"/>
          <w:lang w:val="en-GB"/>
        </w:rPr>
        <w:t xml:space="preserve">Training, technical assistance and accompaniment. </w:t>
      </w:r>
    </w:p>
    <w:p w14:paraId="751AB515" w14:textId="452FB530" w:rsidR="002A11D7" w:rsidRPr="00737902" w:rsidRDefault="002A11D7" w:rsidP="000C236E">
      <w:pPr>
        <w:pStyle w:val="ListParagraph"/>
        <w:numPr>
          <w:ilvl w:val="0"/>
          <w:numId w:val="32"/>
        </w:numPr>
        <w:jc w:val="both"/>
        <w:rPr>
          <w:szCs w:val="22"/>
          <w:lang w:val="en-GB"/>
        </w:rPr>
      </w:pPr>
      <w:r w:rsidRPr="00737902">
        <w:rPr>
          <w:szCs w:val="22"/>
          <w:lang w:val="en-GB"/>
        </w:rPr>
        <w:t>Training and tutoring for the preparation of project</w:t>
      </w:r>
      <w:r w:rsidR="000C54D7" w:rsidRPr="00737902">
        <w:rPr>
          <w:szCs w:val="22"/>
          <w:lang w:val="en-GB"/>
        </w:rPr>
        <w:t xml:space="preserve"> proposals</w:t>
      </w:r>
      <w:r w:rsidRPr="00737902">
        <w:rPr>
          <w:szCs w:val="22"/>
          <w:lang w:val="en-GB"/>
        </w:rPr>
        <w:t xml:space="preserve"> to be presented to competitive funds, to finance equipment, infrastructure or work</w:t>
      </w:r>
      <w:r w:rsidR="000C54D7" w:rsidRPr="00737902">
        <w:rPr>
          <w:szCs w:val="22"/>
          <w:lang w:val="en-GB"/>
        </w:rPr>
        <w:t>ing</w:t>
      </w:r>
      <w:r w:rsidRPr="00737902">
        <w:rPr>
          <w:szCs w:val="22"/>
          <w:lang w:val="en-GB"/>
        </w:rPr>
        <w:t xml:space="preserve"> capital (e.g., PNIPA, FFPA, Innóvate Peru, CORFO).</w:t>
      </w:r>
    </w:p>
    <w:p w14:paraId="07D6E583" w14:textId="775C31D7" w:rsidR="002A11D7" w:rsidRPr="00737902" w:rsidRDefault="002A11D7" w:rsidP="000C236E">
      <w:pPr>
        <w:pStyle w:val="ListParagraph"/>
        <w:numPr>
          <w:ilvl w:val="0"/>
          <w:numId w:val="32"/>
        </w:numPr>
        <w:jc w:val="both"/>
        <w:rPr>
          <w:szCs w:val="22"/>
          <w:lang w:val="en-GB"/>
        </w:rPr>
      </w:pPr>
      <w:r w:rsidRPr="00737902">
        <w:rPr>
          <w:szCs w:val="22"/>
          <w:lang w:val="en-GB"/>
        </w:rPr>
        <w:t>Complementary financing (in kind) of the pilot.</w:t>
      </w:r>
    </w:p>
    <w:p w14:paraId="5A2F8949" w14:textId="17FFF53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It is expected that the </w:t>
      </w:r>
      <w:r w:rsidR="000C54D7" w:rsidRPr="00737902">
        <w:rPr>
          <w:szCs w:val="22"/>
          <w:lang w:val="en-GB"/>
        </w:rPr>
        <w:t xml:space="preserve">ongoing </w:t>
      </w:r>
      <w:r w:rsidRPr="00737902">
        <w:rPr>
          <w:szCs w:val="22"/>
          <w:lang w:val="en-GB"/>
        </w:rPr>
        <w:t>promotion programs (e.g.</w:t>
      </w:r>
      <w:r w:rsidR="000C54D7" w:rsidRPr="00737902">
        <w:rPr>
          <w:szCs w:val="22"/>
          <w:lang w:val="en-GB"/>
        </w:rPr>
        <w:t>,</w:t>
      </w:r>
      <w:r w:rsidRPr="00737902">
        <w:rPr>
          <w:szCs w:val="22"/>
          <w:lang w:val="en-GB"/>
        </w:rPr>
        <w:t xml:space="preserve"> </w:t>
      </w:r>
      <w:r w:rsidR="000C54D7" w:rsidRPr="00737902">
        <w:rPr>
          <w:szCs w:val="22"/>
          <w:lang w:val="en-GB"/>
        </w:rPr>
        <w:t>A Comer Pescado, Del mar a mi Mesa</w:t>
      </w:r>
      <w:r w:rsidRPr="00737902">
        <w:rPr>
          <w:szCs w:val="22"/>
          <w:lang w:val="en-GB"/>
        </w:rPr>
        <w:t xml:space="preserve">) </w:t>
      </w:r>
      <w:r w:rsidR="000C54D7" w:rsidRPr="00737902">
        <w:rPr>
          <w:szCs w:val="22"/>
          <w:lang w:val="en-GB"/>
        </w:rPr>
        <w:t xml:space="preserve">will </w:t>
      </w:r>
      <w:r w:rsidRPr="00737902">
        <w:rPr>
          <w:szCs w:val="22"/>
          <w:lang w:val="en-GB"/>
        </w:rPr>
        <w:t>develop promotion campaigns of the anchoveta products.</w:t>
      </w:r>
    </w:p>
    <w:p w14:paraId="6CB2A649" w14:textId="5567AB8F"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The experience of the pilot projects will be documented to identify learning</w:t>
      </w:r>
      <w:r w:rsidR="000C54D7" w:rsidRPr="00737902">
        <w:rPr>
          <w:szCs w:val="22"/>
          <w:lang w:val="en-GB"/>
        </w:rPr>
        <w:t>s</w:t>
      </w:r>
      <w:r w:rsidRPr="00737902">
        <w:rPr>
          <w:szCs w:val="22"/>
          <w:lang w:val="en-GB"/>
        </w:rPr>
        <w:t xml:space="preserve">. Regular meetings of reflection and </w:t>
      </w:r>
      <w:r w:rsidR="000C54D7" w:rsidRPr="00737902">
        <w:rPr>
          <w:szCs w:val="22"/>
          <w:lang w:val="en-GB"/>
        </w:rPr>
        <w:t>self-assessment</w:t>
      </w:r>
      <w:r w:rsidRPr="00737902">
        <w:rPr>
          <w:szCs w:val="22"/>
          <w:lang w:val="en-GB"/>
        </w:rPr>
        <w:t xml:space="preserve"> will be organized with the groups that develop </w:t>
      </w:r>
      <w:r w:rsidR="000C54D7" w:rsidRPr="00737902">
        <w:rPr>
          <w:szCs w:val="22"/>
          <w:lang w:val="en-GB"/>
        </w:rPr>
        <w:t xml:space="preserve">the </w:t>
      </w:r>
      <w:r w:rsidRPr="00737902">
        <w:rPr>
          <w:szCs w:val="22"/>
          <w:lang w:val="en-GB"/>
        </w:rPr>
        <w:t xml:space="preserve">pilot projects, as well as exchange of experiences </w:t>
      </w:r>
      <w:r w:rsidR="000C54D7" w:rsidRPr="00737902">
        <w:rPr>
          <w:szCs w:val="22"/>
          <w:lang w:val="en-GB"/>
        </w:rPr>
        <w:t xml:space="preserve">among </w:t>
      </w:r>
      <w:r w:rsidRPr="00737902">
        <w:rPr>
          <w:szCs w:val="22"/>
          <w:lang w:val="en-GB"/>
        </w:rPr>
        <w:t>the groups of both countries.</w:t>
      </w:r>
    </w:p>
    <w:p w14:paraId="13AC9AA7" w14:textId="6E2D5A58"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Based on the experience achieved, training course</w:t>
      </w:r>
      <w:bookmarkStart w:id="80" w:name="_Hlk505422298"/>
      <w:r w:rsidRPr="00737902">
        <w:rPr>
          <w:szCs w:val="22"/>
          <w:lang w:val="en-GB"/>
        </w:rPr>
        <w:t xml:space="preserve">s for production and </w:t>
      </w:r>
      <w:r w:rsidR="00334F79" w:rsidRPr="00737902">
        <w:rPr>
          <w:szCs w:val="22"/>
          <w:lang w:val="en-GB"/>
        </w:rPr>
        <w:t xml:space="preserve">commercialization </w:t>
      </w:r>
      <w:r w:rsidRPr="00737902">
        <w:rPr>
          <w:szCs w:val="22"/>
          <w:lang w:val="en-GB"/>
        </w:rPr>
        <w:t xml:space="preserve">of anchoveta products will be developed and programs </w:t>
      </w:r>
      <w:r w:rsidR="00334F79" w:rsidRPr="00737902">
        <w:rPr>
          <w:szCs w:val="22"/>
          <w:lang w:val="en-GB"/>
        </w:rPr>
        <w:t xml:space="preserve">to </w:t>
      </w:r>
      <w:r w:rsidR="00CA1C9B" w:rsidRPr="00737902">
        <w:rPr>
          <w:szCs w:val="22"/>
          <w:lang w:val="en-GB"/>
        </w:rPr>
        <w:t>promote</w:t>
      </w:r>
      <w:r w:rsidR="00334F79" w:rsidRPr="00737902">
        <w:rPr>
          <w:szCs w:val="22"/>
          <w:lang w:val="en-GB"/>
        </w:rPr>
        <w:t xml:space="preserve"> </w:t>
      </w:r>
      <w:r w:rsidR="00CA1C9B" w:rsidRPr="00737902">
        <w:rPr>
          <w:szCs w:val="22"/>
          <w:lang w:val="en-GB"/>
        </w:rPr>
        <w:t>family</w:t>
      </w:r>
      <w:r w:rsidRPr="00737902">
        <w:rPr>
          <w:szCs w:val="22"/>
          <w:lang w:val="en-GB"/>
        </w:rPr>
        <w:t xml:space="preserve"> or associative businesses </w:t>
      </w:r>
      <w:bookmarkStart w:id="81" w:name="_Hlk505422322"/>
      <w:bookmarkEnd w:id="80"/>
      <w:r w:rsidRPr="00737902">
        <w:rPr>
          <w:szCs w:val="22"/>
          <w:lang w:val="en-GB"/>
        </w:rPr>
        <w:t xml:space="preserve">will be designed. The project will accompany the start-up of these processes to be then maintained and expanded by local entities.  </w:t>
      </w:r>
      <w:bookmarkEnd w:id="81"/>
    </w:p>
    <w:p w14:paraId="5FB5C671" w14:textId="77777777" w:rsidR="002A11D7" w:rsidRPr="00737902" w:rsidRDefault="002A11D7" w:rsidP="00E664E3">
      <w:pPr>
        <w:pStyle w:val="Heading5"/>
        <w:rPr>
          <w:rFonts w:asciiTheme="minorHAnsi" w:hAnsiTheme="minorHAnsi"/>
          <w:sz w:val="22"/>
          <w:szCs w:val="22"/>
        </w:rPr>
      </w:pPr>
      <w:bookmarkStart w:id="82" w:name="_Toc506898219"/>
      <w:r w:rsidRPr="00737902">
        <w:rPr>
          <w:rFonts w:asciiTheme="minorHAnsi" w:hAnsiTheme="minorHAnsi"/>
          <w:sz w:val="22"/>
          <w:szCs w:val="22"/>
        </w:rPr>
        <w:t>Jibia/pota fishery products for direct human consumption</w:t>
      </w:r>
      <w:bookmarkEnd w:id="82"/>
    </w:p>
    <w:p w14:paraId="5B8ACBB8" w14:textId="0006D24C"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Both countries prepare a variety of jibia/pota products for export. However, </w:t>
      </w:r>
      <w:r w:rsidR="00334F79" w:rsidRPr="00737902">
        <w:rPr>
          <w:szCs w:val="22"/>
          <w:lang w:val="en-GB"/>
        </w:rPr>
        <w:t xml:space="preserve">domestic </w:t>
      </w:r>
      <w:r w:rsidRPr="00737902">
        <w:rPr>
          <w:szCs w:val="22"/>
          <w:lang w:val="en-GB"/>
        </w:rPr>
        <w:t xml:space="preserve">consumption is low, despite being an accessible and nutritious food. In Peru there is domestic consumption, in part </w:t>
      </w:r>
      <w:r w:rsidR="00CA1C9B" w:rsidRPr="00737902">
        <w:rPr>
          <w:szCs w:val="22"/>
          <w:lang w:val="en-GB"/>
        </w:rPr>
        <w:t>because of</w:t>
      </w:r>
      <w:r w:rsidRPr="00737902">
        <w:rPr>
          <w:szCs w:val="22"/>
          <w:lang w:val="en-GB"/>
        </w:rPr>
        <w:t xml:space="preserve"> private and public consumption promotion campaigns. On the other hand, in Chile the domestic consumption of jibia/pota is marginal. The public is not familiarized with the product; </w:t>
      </w:r>
      <w:r w:rsidR="009D4262" w:rsidRPr="00737902">
        <w:rPr>
          <w:szCs w:val="22"/>
          <w:lang w:val="en-GB"/>
        </w:rPr>
        <w:t>consumers</w:t>
      </w:r>
      <w:r w:rsidR="00004772" w:rsidRPr="00737902">
        <w:rPr>
          <w:szCs w:val="22"/>
          <w:lang w:val="en-GB"/>
        </w:rPr>
        <w:t xml:space="preserve"> ignore how to cook this </w:t>
      </w:r>
      <w:r w:rsidR="00CA1C9B" w:rsidRPr="00737902">
        <w:rPr>
          <w:szCs w:val="22"/>
          <w:lang w:val="en-GB"/>
        </w:rPr>
        <w:t>squid and</w:t>
      </w:r>
      <w:r w:rsidRPr="00737902">
        <w:rPr>
          <w:szCs w:val="22"/>
          <w:lang w:val="en-GB"/>
        </w:rPr>
        <w:t xml:space="preserve"> </w:t>
      </w:r>
      <w:r w:rsidR="00004772" w:rsidRPr="00737902">
        <w:rPr>
          <w:szCs w:val="22"/>
          <w:lang w:val="en-GB"/>
        </w:rPr>
        <w:t>there is s</w:t>
      </w:r>
      <w:r w:rsidR="00454329" w:rsidRPr="00737902">
        <w:rPr>
          <w:szCs w:val="22"/>
          <w:lang w:val="en-GB"/>
        </w:rPr>
        <w:t xml:space="preserve">ome </w:t>
      </w:r>
      <w:r w:rsidRPr="00737902">
        <w:rPr>
          <w:szCs w:val="22"/>
          <w:lang w:val="en-GB"/>
        </w:rPr>
        <w:t xml:space="preserve">resistance to certain characteristics such as smell and texture. </w:t>
      </w:r>
      <w:r w:rsidR="00004772" w:rsidRPr="00737902">
        <w:rPr>
          <w:szCs w:val="22"/>
          <w:lang w:val="en-GB"/>
        </w:rPr>
        <w:t xml:space="preserve">Also, there is limited </w:t>
      </w:r>
      <w:r w:rsidRPr="00737902">
        <w:rPr>
          <w:szCs w:val="22"/>
          <w:lang w:val="en-GB"/>
        </w:rPr>
        <w:t>supply of jibia/pota in the domestic market. The Chilean Government is interested in encouraging the consumption of jibia/pota as part of a long-term strategy to improve both health and nutrition of the population.</w:t>
      </w:r>
    </w:p>
    <w:p w14:paraId="76B6368B" w14:textId="603B0650"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A </w:t>
      </w:r>
      <w:r w:rsidR="00004772" w:rsidRPr="00737902">
        <w:rPr>
          <w:szCs w:val="22"/>
          <w:lang w:val="en-GB"/>
        </w:rPr>
        <w:t xml:space="preserve">pilot will be implemented to produce </w:t>
      </w:r>
      <w:r w:rsidRPr="00737902">
        <w:rPr>
          <w:szCs w:val="22"/>
          <w:lang w:val="en-GB"/>
        </w:rPr>
        <w:t>and commercializ</w:t>
      </w:r>
      <w:r w:rsidR="00004772" w:rsidRPr="00737902">
        <w:rPr>
          <w:szCs w:val="22"/>
          <w:lang w:val="en-GB"/>
        </w:rPr>
        <w:t>e</w:t>
      </w:r>
      <w:r w:rsidRPr="00737902">
        <w:rPr>
          <w:szCs w:val="22"/>
          <w:lang w:val="en-GB"/>
        </w:rPr>
        <w:t xml:space="preserve"> jibia/pota products for domestic consumption in </w:t>
      </w:r>
      <w:r w:rsidR="00CA1C9B" w:rsidRPr="00737902">
        <w:rPr>
          <w:szCs w:val="22"/>
          <w:lang w:val="en-GB"/>
        </w:rPr>
        <w:t>Chile. The</w:t>
      </w:r>
      <w:r w:rsidRPr="00737902">
        <w:rPr>
          <w:szCs w:val="22"/>
          <w:lang w:val="en-GB"/>
        </w:rPr>
        <w:t xml:space="preserve"> pilot will be </w:t>
      </w:r>
      <w:r w:rsidR="00004772" w:rsidRPr="00737902">
        <w:rPr>
          <w:szCs w:val="22"/>
          <w:lang w:val="en-GB"/>
        </w:rPr>
        <w:t xml:space="preserve">implemented </w:t>
      </w:r>
      <w:r w:rsidRPr="00737902">
        <w:rPr>
          <w:szCs w:val="22"/>
          <w:lang w:val="en-GB"/>
        </w:rPr>
        <w:t>in the city of Coquimbo, which is an important locality for landing and processing for jibia/pota.</w:t>
      </w:r>
    </w:p>
    <w:p w14:paraId="4757777E" w14:textId="1F3728E9"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At the beginning of the project, the following aspects will be </w:t>
      </w:r>
      <w:r w:rsidR="00004772" w:rsidRPr="00737902">
        <w:rPr>
          <w:szCs w:val="22"/>
          <w:lang w:val="en-GB"/>
        </w:rPr>
        <w:t>analysed</w:t>
      </w:r>
      <w:r w:rsidRPr="00737902">
        <w:rPr>
          <w:szCs w:val="22"/>
          <w:lang w:val="en-GB"/>
        </w:rPr>
        <w:t>:</w:t>
      </w:r>
    </w:p>
    <w:p w14:paraId="01900680" w14:textId="22292F6A" w:rsidR="002A11D7" w:rsidRPr="00737902" w:rsidRDefault="002A11D7" w:rsidP="000C236E">
      <w:pPr>
        <w:pStyle w:val="ListParagraph"/>
        <w:numPr>
          <w:ilvl w:val="0"/>
          <w:numId w:val="33"/>
        </w:numPr>
        <w:jc w:val="both"/>
        <w:rPr>
          <w:szCs w:val="22"/>
          <w:lang w:val="en-GB"/>
        </w:rPr>
      </w:pPr>
      <w:r w:rsidRPr="00737902">
        <w:rPr>
          <w:szCs w:val="22"/>
          <w:lang w:val="en-GB"/>
        </w:rPr>
        <w:t xml:space="preserve">The existing experiences and </w:t>
      </w:r>
      <w:r w:rsidR="00004772" w:rsidRPr="00737902">
        <w:rPr>
          <w:szCs w:val="22"/>
          <w:lang w:val="en-GB"/>
        </w:rPr>
        <w:t xml:space="preserve">critical </w:t>
      </w:r>
      <w:r w:rsidRPr="00737902">
        <w:rPr>
          <w:szCs w:val="22"/>
          <w:lang w:val="en-GB"/>
        </w:rPr>
        <w:t>factors and barriers that limit the production and development of value chains of products for the domestic market</w:t>
      </w:r>
      <w:r w:rsidR="00004772" w:rsidRPr="00737902">
        <w:rPr>
          <w:szCs w:val="22"/>
          <w:lang w:val="en-GB"/>
        </w:rPr>
        <w:t>,</w:t>
      </w:r>
      <w:r w:rsidRPr="00737902">
        <w:rPr>
          <w:szCs w:val="22"/>
          <w:lang w:val="en-GB"/>
        </w:rPr>
        <w:t xml:space="preserve"> and</w:t>
      </w:r>
    </w:p>
    <w:p w14:paraId="3B61C7F7" w14:textId="365DE3F4" w:rsidR="002A11D7" w:rsidRPr="00737902" w:rsidRDefault="002A11D7" w:rsidP="000C236E">
      <w:pPr>
        <w:pStyle w:val="ListParagraph"/>
        <w:numPr>
          <w:ilvl w:val="0"/>
          <w:numId w:val="33"/>
        </w:numPr>
        <w:jc w:val="both"/>
        <w:rPr>
          <w:szCs w:val="22"/>
          <w:lang w:val="en-GB"/>
        </w:rPr>
      </w:pPr>
      <w:r w:rsidRPr="00737902">
        <w:rPr>
          <w:szCs w:val="22"/>
          <w:lang w:val="en-GB"/>
        </w:rPr>
        <w:t xml:space="preserve">Market conditions and </w:t>
      </w:r>
      <w:r w:rsidR="00004772" w:rsidRPr="00737902">
        <w:rPr>
          <w:szCs w:val="22"/>
          <w:lang w:val="en-GB"/>
        </w:rPr>
        <w:t xml:space="preserve">consumer </w:t>
      </w:r>
      <w:r w:rsidRPr="00737902">
        <w:rPr>
          <w:szCs w:val="22"/>
          <w:lang w:val="en-GB"/>
        </w:rPr>
        <w:t>preferences.</w:t>
      </w:r>
    </w:p>
    <w:p w14:paraId="31412B28" w14:textId="5F6930EE"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The analysis of consumer receptiveness will be based on the products </w:t>
      </w:r>
      <w:r w:rsidR="00CA1C9B" w:rsidRPr="00737902">
        <w:rPr>
          <w:szCs w:val="22"/>
          <w:lang w:val="en-GB"/>
        </w:rPr>
        <w:t>that processors</w:t>
      </w:r>
      <w:r w:rsidRPr="00737902">
        <w:rPr>
          <w:szCs w:val="22"/>
          <w:lang w:val="en-GB"/>
        </w:rPr>
        <w:t xml:space="preserve"> </w:t>
      </w:r>
      <w:r w:rsidR="008739CA" w:rsidRPr="00737902">
        <w:rPr>
          <w:szCs w:val="22"/>
          <w:lang w:val="en-GB"/>
        </w:rPr>
        <w:t xml:space="preserve">have available </w:t>
      </w:r>
      <w:r w:rsidRPr="00737902">
        <w:rPr>
          <w:szCs w:val="22"/>
          <w:lang w:val="en-GB"/>
        </w:rPr>
        <w:t>and those that have resulted from project FIPA 2017-73 (Annex 12).</w:t>
      </w:r>
    </w:p>
    <w:p w14:paraId="2C216637" w14:textId="62C904CA"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 xml:space="preserve">From these analyses, a </w:t>
      </w:r>
      <w:bookmarkStart w:id="83" w:name="_Hlk505422843"/>
      <w:r w:rsidRPr="00737902">
        <w:rPr>
          <w:szCs w:val="22"/>
          <w:lang w:val="en-GB"/>
        </w:rPr>
        <w:t>strategy</w:t>
      </w:r>
      <w:r w:rsidR="008739CA" w:rsidRPr="00737902">
        <w:rPr>
          <w:szCs w:val="22"/>
          <w:lang w:val="en-GB"/>
        </w:rPr>
        <w:t xml:space="preserve"> will be designed to promote jibia </w:t>
      </w:r>
      <w:r w:rsidRPr="00737902">
        <w:rPr>
          <w:szCs w:val="22"/>
          <w:lang w:val="en-GB"/>
        </w:rPr>
        <w:t xml:space="preserve">value chains in the Coquimbo Region. It is expected that the strategy is implemented by the </w:t>
      </w:r>
      <w:r w:rsidR="00D8782A" w:rsidRPr="00737902">
        <w:rPr>
          <w:szCs w:val="22"/>
          <w:lang w:val="en-GB"/>
        </w:rPr>
        <w:t>Undersecretariat</w:t>
      </w:r>
      <w:r w:rsidR="008739CA" w:rsidRPr="00737902">
        <w:rPr>
          <w:szCs w:val="22"/>
          <w:lang w:val="en-GB"/>
        </w:rPr>
        <w:t xml:space="preserve"> of Fisheries and Aquaculture of Chile</w:t>
      </w:r>
      <w:r w:rsidR="008739CA" w:rsidRPr="00737902" w:rsidDel="008739CA">
        <w:rPr>
          <w:szCs w:val="22"/>
          <w:lang w:val="en-GB"/>
        </w:rPr>
        <w:t xml:space="preserve"> </w:t>
      </w:r>
      <w:r w:rsidRPr="00737902">
        <w:rPr>
          <w:szCs w:val="22"/>
          <w:lang w:val="en-GB"/>
        </w:rPr>
        <w:t>(SUBPESCA) in collaboration with GORE Coquimbo.</w:t>
      </w:r>
      <w:bookmarkEnd w:id="83"/>
    </w:p>
    <w:p w14:paraId="185B06CD" w14:textId="3C2BA16A" w:rsidR="002A11D7" w:rsidRPr="00737902" w:rsidRDefault="002A11D7" w:rsidP="00BC3FA8">
      <w:pPr>
        <w:pStyle w:val="ListParagraph"/>
        <w:numPr>
          <w:ilvl w:val="0"/>
          <w:numId w:val="12"/>
        </w:numPr>
        <w:ind w:left="426" w:hanging="426"/>
        <w:jc w:val="both"/>
        <w:rPr>
          <w:szCs w:val="22"/>
          <w:lang w:val="en-GB"/>
        </w:rPr>
      </w:pPr>
      <w:bookmarkStart w:id="84" w:name="_Hlk505422935"/>
      <w:r w:rsidRPr="00737902">
        <w:rPr>
          <w:szCs w:val="22"/>
          <w:lang w:val="en-GB"/>
        </w:rPr>
        <w:t>The project will provide technical assistance for two years (e.g.</w:t>
      </w:r>
      <w:r w:rsidR="008739CA" w:rsidRPr="00737902">
        <w:rPr>
          <w:szCs w:val="22"/>
          <w:lang w:val="en-GB"/>
        </w:rPr>
        <w:t>,</w:t>
      </w:r>
      <w:r w:rsidRPr="00737902">
        <w:rPr>
          <w:szCs w:val="22"/>
          <w:lang w:val="en-GB"/>
        </w:rPr>
        <w:t xml:space="preserve"> preparation of business plans, technical training), as well as accompaniment to family and associative businesses interested in forming value chains. In addition, the </w:t>
      </w:r>
      <w:r w:rsidR="008739CA" w:rsidRPr="00737902">
        <w:rPr>
          <w:szCs w:val="22"/>
          <w:lang w:val="en-GB"/>
        </w:rPr>
        <w:t xml:space="preserve">project will support the </w:t>
      </w:r>
      <w:r w:rsidRPr="00737902">
        <w:rPr>
          <w:szCs w:val="22"/>
          <w:lang w:val="en-GB"/>
        </w:rPr>
        <w:t>preparation of proposals to various sources (e.g. CORFO, F</w:t>
      </w:r>
      <w:r w:rsidR="008739CA" w:rsidRPr="00737902">
        <w:rPr>
          <w:szCs w:val="22"/>
          <w:lang w:val="en-GB"/>
        </w:rPr>
        <w:t>F</w:t>
      </w:r>
      <w:r w:rsidRPr="00737902">
        <w:rPr>
          <w:szCs w:val="22"/>
          <w:lang w:val="en-GB"/>
        </w:rPr>
        <w:t>PA) to finance investments for the development of businesses.</w:t>
      </w:r>
    </w:p>
    <w:bookmarkEnd w:id="84"/>
    <w:p w14:paraId="3C200A06" w14:textId="12F17C4B" w:rsidR="002A11D7" w:rsidRPr="00737902" w:rsidRDefault="002A11D7" w:rsidP="00BC3FA8">
      <w:pPr>
        <w:pStyle w:val="ListParagraph"/>
        <w:numPr>
          <w:ilvl w:val="0"/>
          <w:numId w:val="12"/>
        </w:numPr>
        <w:ind w:left="426" w:hanging="426"/>
        <w:jc w:val="both"/>
        <w:rPr>
          <w:szCs w:val="22"/>
          <w:lang w:val="en-GB"/>
        </w:rPr>
      </w:pPr>
      <w:r w:rsidRPr="00737902">
        <w:rPr>
          <w:szCs w:val="22"/>
          <w:lang w:val="en-GB"/>
        </w:rPr>
        <w:t>In addition, the consumption of jibia products will be promoted:</w:t>
      </w:r>
    </w:p>
    <w:p w14:paraId="342D54D5" w14:textId="41C5D5EA" w:rsidR="002A11D7" w:rsidRPr="00737902" w:rsidRDefault="002A11D7" w:rsidP="000C236E">
      <w:pPr>
        <w:pStyle w:val="ListParagraph"/>
        <w:numPr>
          <w:ilvl w:val="0"/>
          <w:numId w:val="34"/>
        </w:numPr>
        <w:jc w:val="both"/>
        <w:rPr>
          <w:szCs w:val="22"/>
          <w:lang w:val="en-GB"/>
        </w:rPr>
      </w:pPr>
      <w:r w:rsidRPr="00737902">
        <w:rPr>
          <w:szCs w:val="22"/>
          <w:lang w:val="en-GB"/>
        </w:rPr>
        <w:t xml:space="preserve">The </w:t>
      </w:r>
      <w:r w:rsidR="00455C28" w:rsidRPr="00737902">
        <w:rPr>
          <w:szCs w:val="22"/>
          <w:lang w:val="en-GB"/>
        </w:rPr>
        <w:t>p</w:t>
      </w:r>
      <w:r w:rsidRPr="00737902">
        <w:rPr>
          <w:szCs w:val="22"/>
          <w:lang w:val="en-GB"/>
        </w:rPr>
        <w:t>roject will design public - private promotion campaigns and the corresponding promotion materials (e.g.</w:t>
      </w:r>
      <w:r w:rsidR="00455C28" w:rsidRPr="00737902">
        <w:rPr>
          <w:szCs w:val="22"/>
          <w:lang w:val="en-GB"/>
        </w:rPr>
        <w:t>,</w:t>
      </w:r>
      <w:r w:rsidRPr="00737902">
        <w:rPr>
          <w:szCs w:val="22"/>
          <w:lang w:val="en-GB"/>
        </w:rPr>
        <w:t xml:space="preserve"> recipe books, gastronomic fairs). The campaigns will be aimed to restaurants, cooking schools and homes</w:t>
      </w:r>
      <w:r w:rsidR="00455C28" w:rsidRPr="00737902">
        <w:rPr>
          <w:szCs w:val="22"/>
          <w:lang w:val="en-GB"/>
        </w:rPr>
        <w:t xml:space="preserve">. </w:t>
      </w:r>
      <w:r w:rsidRPr="00737902">
        <w:rPr>
          <w:szCs w:val="22"/>
          <w:lang w:val="en-GB"/>
        </w:rPr>
        <w:t xml:space="preserve">The implementation of the campaigns will be in charge of </w:t>
      </w:r>
      <w:r w:rsidR="00455C28" w:rsidRPr="00737902">
        <w:rPr>
          <w:szCs w:val="22"/>
          <w:lang w:val="en-GB"/>
        </w:rPr>
        <w:t>“Del Mar a mi Mesa” and/or “Come pescado y súmate al kilo de salud por año”.</w:t>
      </w:r>
    </w:p>
    <w:p w14:paraId="50F0700E" w14:textId="0A2EF9BD" w:rsidR="00B80905" w:rsidRPr="00737902" w:rsidRDefault="002A11D7" w:rsidP="000C236E">
      <w:pPr>
        <w:pStyle w:val="ListParagraph"/>
        <w:numPr>
          <w:ilvl w:val="0"/>
          <w:numId w:val="34"/>
        </w:numPr>
        <w:jc w:val="both"/>
        <w:rPr>
          <w:szCs w:val="22"/>
          <w:lang w:val="en-GB"/>
        </w:rPr>
      </w:pPr>
      <w:bookmarkStart w:id="85" w:name="_Hlk505423247"/>
      <w:r w:rsidRPr="00737902">
        <w:rPr>
          <w:szCs w:val="22"/>
          <w:lang w:val="en-GB"/>
        </w:rPr>
        <w:t xml:space="preserve">The project will design and implement the initial promotion phase of jibia/pota products through </w:t>
      </w:r>
      <w:r w:rsidR="00455C28" w:rsidRPr="00737902">
        <w:rPr>
          <w:szCs w:val="22"/>
          <w:lang w:val="en-GB"/>
        </w:rPr>
        <w:t>neighbourhood</w:t>
      </w:r>
      <w:r w:rsidRPr="00737902">
        <w:rPr>
          <w:szCs w:val="22"/>
          <w:lang w:val="en-GB"/>
        </w:rPr>
        <w:t xml:space="preserve"> stores of Coquimbo in collaboration with the program</w:t>
      </w:r>
      <w:r w:rsidR="00455C28" w:rsidRPr="00737902">
        <w:rPr>
          <w:szCs w:val="22"/>
          <w:lang w:val="en-GB"/>
        </w:rPr>
        <w:t>me</w:t>
      </w:r>
      <w:r w:rsidRPr="00737902">
        <w:rPr>
          <w:szCs w:val="22"/>
          <w:lang w:val="en-GB"/>
        </w:rPr>
        <w:t xml:space="preserve"> “</w:t>
      </w:r>
      <w:r w:rsidR="00455C28" w:rsidRPr="00737902">
        <w:rPr>
          <w:szCs w:val="22"/>
          <w:lang w:val="en-GB"/>
        </w:rPr>
        <w:t xml:space="preserve">Almacenes de Chile / </w:t>
      </w:r>
      <w:r w:rsidRPr="00737902">
        <w:rPr>
          <w:szCs w:val="22"/>
          <w:lang w:val="en-GB"/>
        </w:rPr>
        <w:t>Chile</w:t>
      </w:r>
      <w:r w:rsidR="00455C28" w:rsidRPr="00737902">
        <w:rPr>
          <w:szCs w:val="22"/>
          <w:lang w:val="en-GB"/>
        </w:rPr>
        <w:t xml:space="preserve"> stores</w:t>
      </w:r>
      <w:r w:rsidRPr="00737902">
        <w:rPr>
          <w:szCs w:val="22"/>
          <w:lang w:val="en-GB"/>
        </w:rPr>
        <w:t>”</w:t>
      </w:r>
      <w:r w:rsidRPr="00737902">
        <w:rPr>
          <w:rStyle w:val="FootnoteReference"/>
          <w:szCs w:val="22"/>
          <w:lang w:val="en-GB"/>
        </w:rPr>
        <w:footnoteReference w:id="43"/>
      </w:r>
      <w:r w:rsidRPr="00737902">
        <w:rPr>
          <w:szCs w:val="22"/>
          <w:lang w:val="en-GB"/>
        </w:rPr>
        <w:t>.</w:t>
      </w:r>
      <w:bookmarkEnd w:id="85"/>
    </w:p>
    <w:p w14:paraId="59B72789" w14:textId="63E90483" w:rsidR="00A90390" w:rsidRPr="00737902" w:rsidRDefault="002A11D7" w:rsidP="00F024F2">
      <w:pPr>
        <w:pStyle w:val="ListParagraph"/>
        <w:numPr>
          <w:ilvl w:val="0"/>
          <w:numId w:val="12"/>
        </w:numPr>
        <w:ind w:left="426" w:hanging="426"/>
        <w:rPr>
          <w:szCs w:val="22"/>
          <w:lang w:val="en-GB"/>
        </w:rPr>
      </w:pPr>
      <w:r w:rsidRPr="00737902">
        <w:rPr>
          <w:szCs w:val="22"/>
          <w:lang w:val="en-GB"/>
        </w:rPr>
        <w:t>The experience will be documented to identify learnings. Regular meetings of reflection and self-</w:t>
      </w:r>
      <w:r w:rsidR="00455C28" w:rsidRPr="00737902">
        <w:rPr>
          <w:szCs w:val="22"/>
          <w:lang w:val="en-GB"/>
        </w:rPr>
        <w:t xml:space="preserve">assessment </w:t>
      </w:r>
      <w:r w:rsidRPr="00737902">
        <w:rPr>
          <w:szCs w:val="22"/>
          <w:lang w:val="en-GB"/>
        </w:rPr>
        <w:t xml:space="preserve">will be organized with the groups that develop the </w:t>
      </w:r>
      <w:r w:rsidR="00CA1C9B" w:rsidRPr="00737902">
        <w:rPr>
          <w:szCs w:val="22"/>
          <w:lang w:val="en-GB"/>
        </w:rPr>
        <w:t xml:space="preserve">initiatives. </w:t>
      </w:r>
    </w:p>
    <w:p w14:paraId="308EEFA5" w14:textId="7428CE5D" w:rsidR="00A90390" w:rsidRPr="00737902" w:rsidRDefault="00A90390" w:rsidP="00F024F2">
      <w:pPr>
        <w:pStyle w:val="ListParagraph"/>
        <w:numPr>
          <w:ilvl w:val="0"/>
          <w:numId w:val="12"/>
        </w:numPr>
        <w:ind w:left="426" w:hanging="426"/>
        <w:jc w:val="both"/>
        <w:rPr>
          <w:szCs w:val="22"/>
          <w:lang w:val="en-GB"/>
        </w:rPr>
      </w:pPr>
      <w:r w:rsidRPr="00737902">
        <w:rPr>
          <w:szCs w:val="22"/>
          <w:lang w:val="en-GB"/>
        </w:rPr>
        <w:t>Based on the experience gained, a processing manual for jibia/pota for direct human consumption will be prepared, which will be disseminated by SUBPESCA.</w:t>
      </w:r>
    </w:p>
    <w:p w14:paraId="1D73601A" w14:textId="77777777" w:rsidR="002A11D7" w:rsidRPr="00737902" w:rsidRDefault="002A11D7" w:rsidP="00E664E3">
      <w:pPr>
        <w:pStyle w:val="Heading5"/>
        <w:rPr>
          <w:rFonts w:asciiTheme="minorHAnsi" w:hAnsiTheme="minorHAnsi"/>
          <w:sz w:val="22"/>
          <w:szCs w:val="22"/>
        </w:rPr>
      </w:pPr>
      <w:bookmarkStart w:id="86" w:name="_Toc506898220"/>
      <w:r w:rsidRPr="00737902">
        <w:rPr>
          <w:rFonts w:asciiTheme="minorHAnsi" w:hAnsiTheme="minorHAnsi"/>
          <w:sz w:val="22"/>
          <w:szCs w:val="22"/>
        </w:rPr>
        <w:t>Sustainable value chains of coastal benthic resources</w:t>
      </w:r>
      <w:bookmarkEnd w:id="86"/>
    </w:p>
    <w:p w14:paraId="6E3A8F8C" w14:textId="68260AFD"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 xml:space="preserve">Coastal benthic resources (e.g., </w:t>
      </w:r>
      <w:r w:rsidR="00455C28" w:rsidRPr="00737902">
        <w:rPr>
          <w:szCs w:val="22"/>
          <w:lang w:val="en-GB"/>
        </w:rPr>
        <w:t>sea urchin</w:t>
      </w:r>
      <w:r w:rsidRPr="00737902">
        <w:rPr>
          <w:szCs w:val="22"/>
          <w:lang w:val="en-GB"/>
        </w:rPr>
        <w:t xml:space="preserve">, </w:t>
      </w:r>
      <w:r w:rsidR="00455C28" w:rsidRPr="00737902">
        <w:rPr>
          <w:szCs w:val="22"/>
          <w:lang w:val="en-GB"/>
        </w:rPr>
        <w:t>octopus</w:t>
      </w:r>
      <w:r w:rsidRPr="00737902">
        <w:rPr>
          <w:szCs w:val="22"/>
          <w:lang w:val="en-GB"/>
        </w:rPr>
        <w:t>) have an important domestic demand, which can cause a negative pressure on such resources. The main challenge is to ensure that the supply chain is sustainable and responsible. This implies</w:t>
      </w:r>
      <w:r w:rsidR="00455C28" w:rsidRPr="00737902">
        <w:rPr>
          <w:szCs w:val="22"/>
          <w:lang w:val="en-GB"/>
        </w:rPr>
        <w:t>,</w:t>
      </w:r>
      <w:r w:rsidRPr="00737902">
        <w:rPr>
          <w:szCs w:val="22"/>
          <w:lang w:val="en-GB"/>
        </w:rPr>
        <w:t xml:space="preserve"> among other things</w:t>
      </w:r>
      <w:r w:rsidR="00455C28" w:rsidRPr="00737902">
        <w:rPr>
          <w:szCs w:val="22"/>
          <w:lang w:val="en-GB"/>
        </w:rPr>
        <w:t>,</w:t>
      </w:r>
      <w:r w:rsidRPr="00737902">
        <w:rPr>
          <w:szCs w:val="22"/>
          <w:lang w:val="en-GB"/>
        </w:rPr>
        <w:t xml:space="preserve"> that the products come from legal sources, there is traceability throughout the supply chain and fishermen receive fair prices for their products.  Several initiatives </w:t>
      </w:r>
      <w:r w:rsidR="00A064CA" w:rsidRPr="00737902">
        <w:rPr>
          <w:szCs w:val="22"/>
          <w:lang w:val="en-GB"/>
        </w:rPr>
        <w:t>to promote</w:t>
      </w:r>
      <w:r w:rsidRPr="00737902">
        <w:rPr>
          <w:szCs w:val="22"/>
          <w:lang w:val="en-GB"/>
        </w:rPr>
        <w:t xml:space="preserve"> responsible consumption are underway, such as the “blue seal” by SERNAPESCA (see paragraph</w:t>
      </w:r>
      <w:r w:rsidR="0081414D" w:rsidRPr="00737902">
        <w:rPr>
          <w:szCs w:val="22"/>
          <w:lang w:val="en-GB"/>
        </w:rPr>
        <w:t xml:space="preserve"> </w:t>
      </w:r>
      <w:r w:rsidR="0081414D" w:rsidRPr="00737902">
        <w:rPr>
          <w:szCs w:val="22"/>
          <w:lang w:val="en-GB"/>
        </w:rPr>
        <w:fldChar w:fldCharType="begin"/>
      </w:r>
      <w:r w:rsidR="0081414D" w:rsidRPr="00737902">
        <w:rPr>
          <w:szCs w:val="22"/>
          <w:lang w:val="en-GB"/>
        </w:rPr>
        <w:instrText xml:space="preserve"> REF _Ref506878187 \r \h </w:instrText>
      </w:r>
      <w:r w:rsidR="0081414D" w:rsidRPr="00737902">
        <w:rPr>
          <w:szCs w:val="22"/>
          <w:lang w:val="en-GB"/>
        </w:rPr>
      </w:r>
      <w:r w:rsidR="0081414D" w:rsidRPr="00737902">
        <w:rPr>
          <w:szCs w:val="22"/>
          <w:lang w:val="en-GB"/>
        </w:rPr>
        <w:fldChar w:fldCharType="separate"/>
      </w:r>
      <w:r w:rsidR="00737902">
        <w:rPr>
          <w:szCs w:val="22"/>
          <w:lang w:val="en-GB"/>
        </w:rPr>
        <w:t>230</w:t>
      </w:r>
      <w:r w:rsidR="0081414D" w:rsidRPr="00737902">
        <w:rPr>
          <w:szCs w:val="22"/>
          <w:lang w:val="en-GB"/>
        </w:rPr>
        <w:fldChar w:fldCharType="end"/>
      </w:r>
      <w:r w:rsidRPr="00737902">
        <w:rPr>
          <w:szCs w:val="22"/>
          <w:lang w:val="en-GB"/>
        </w:rPr>
        <w:t>) and initiatives from Cocinamar Foundation.</w:t>
      </w:r>
    </w:p>
    <w:p w14:paraId="57A1E059" w14:textId="5B7BC8EC" w:rsidR="002A11D7" w:rsidRPr="00737902" w:rsidRDefault="002A11D7" w:rsidP="008C00E8">
      <w:pPr>
        <w:pStyle w:val="ListParagraph"/>
        <w:numPr>
          <w:ilvl w:val="0"/>
          <w:numId w:val="12"/>
        </w:numPr>
        <w:ind w:left="426" w:hanging="426"/>
        <w:jc w:val="both"/>
        <w:rPr>
          <w:szCs w:val="22"/>
          <w:lang w:val="en-GB"/>
        </w:rPr>
      </w:pPr>
      <w:bookmarkStart w:id="87" w:name="_Hlk505423382"/>
      <w:r w:rsidRPr="00737902">
        <w:rPr>
          <w:szCs w:val="22"/>
          <w:lang w:val="en-GB"/>
        </w:rPr>
        <w:t>The project will support the development of pilot projects for both promotion and development of sustainable supply chains and responsible consumption of benthic resources from Puerto Aldea and Torres del Inca in Chile (</w:t>
      </w:r>
      <w:r w:rsidR="00A00D49" w:rsidRPr="00737902">
        <w:rPr>
          <w:szCs w:val="22"/>
          <w:lang w:val="en-GB"/>
        </w:rPr>
        <w:fldChar w:fldCharType="begin"/>
      </w:r>
      <w:r w:rsidR="00A00D49" w:rsidRPr="00737902">
        <w:rPr>
          <w:szCs w:val="22"/>
          <w:lang w:val="en-GB"/>
        </w:rPr>
        <w:instrText xml:space="preserve"> REF _Ref506875294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15</w:t>
      </w:r>
      <w:r w:rsidR="00A00D49" w:rsidRPr="00737902">
        <w:rPr>
          <w:szCs w:val="22"/>
          <w:lang w:val="en-GB"/>
        </w:rPr>
        <w:fldChar w:fldCharType="end"/>
      </w:r>
      <w:r w:rsidRPr="00737902">
        <w:rPr>
          <w:szCs w:val="22"/>
          <w:lang w:val="en-GB"/>
        </w:rPr>
        <w:t>), and from San Juan de Marcona and Atico in Peru</w:t>
      </w:r>
      <w:r w:rsidR="00EA2338" w:rsidRPr="00737902">
        <w:rPr>
          <w:szCs w:val="22"/>
          <w:lang w:val="en-GB"/>
        </w:rPr>
        <w:t xml:space="preserve"> (</w:t>
      </w:r>
      <w:r w:rsidR="00A00D49" w:rsidRPr="00737902">
        <w:rPr>
          <w:szCs w:val="22"/>
          <w:lang w:val="en-GB"/>
        </w:rPr>
        <w:fldChar w:fldCharType="begin"/>
      </w:r>
      <w:r w:rsidR="00A00D49" w:rsidRPr="00737902">
        <w:rPr>
          <w:szCs w:val="22"/>
          <w:lang w:val="en-GB"/>
        </w:rPr>
        <w:instrText xml:space="preserve"> REF _Ref506875023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9</w:t>
      </w:r>
      <w:r w:rsidR="00A00D49" w:rsidRPr="00737902">
        <w:rPr>
          <w:szCs w:val="22"/>
          <w:lang w:val="en-GB"/>
        </w:rPr>
        <w:fldChar w:fldCharType="end"/>
      </w:r>
      <w:r w:rsidR="00EA2338" w:rsidRPr="00737902">
        <w:rPr>
          <w:szCs w:val="22"/>
          <w:lang w:val="en-GB"/>
        </w:rPr>
        <w:t>).</w:t>
      </w:r>
    </w:p>
    <w:bookmarkEnd w:id="87"/>
    <w:p w14:paraId="7828A526" w14:textId="2D22C697" w:rsidR="002A11D7" w:rsidRPr="00737902" w:rsidRDefault="00A90390" w:rsidP="008C00E8">
      <w:pPr>
        <w:pStyle w:val="ListParagraph"/>
        <w:numPr>
          <w:ilvl w:val="0"/>
          <w:numId w:val="12"/>
        </w:numPr>
        <w:ind w:left="426" w:hanging="426"/>
        <w:jc w:val="both"/>
        <w:rPr>
          <w:szCs w:val="22"/>
          <w:lang w:val="en-GB"/>
        </w:rPr>
      </w:pPr>
      <w:r w:rsidRPr="00737902">
        <w:rPr>
          <w:szCs w:val="22"/>
          <w:lang w:val="en-GB"/>
        </w:rPr>
        <w:t>At project start, t</w:t>
      </w:r>
      <w:r w:rsidR="002A11D7" w:rsidRPr="00737902">
        <w:rPr>
          <w:szCs w:val="22"/>
          <w:lang w:val="en-GB"/>
        </w:rPr>
        <w:t xml:space="preserve">he status of the value chains of the coastal benthic resources will be </w:t>
      </w:r>
      <w:r w:rsidR="0025125D" w:rsidRPr="00737902">
        <w:rPr>
          <w:szCs w:val="22"/>
          <w:lang w:val="en-GB"/>
        </w:rPr>
        <w:t>analysed</w:t>
      </w:r>
      <w:r w:rsidR="002A11D7" w:rsidRPr="00737902">
        <w:rPr>
          <w:szCs w:val="22"/>
          <w:lang w:val="en-GB"/>
        </w:rPr>
        <w:t xml:space="preserve">, with emphasis on </w:t>
      </w:r>
      <w:r w:rsidR="0025125D" w:rsidRPr="00737902">
        <w:rPr>
          <w:szCs w:val="22"/>
          <w:lang w:val="en-GB"/>
        </w:rPr>
        <w:t xml:space="preserve">value </w:t>
      </w:r>
      <w:r w:rsidR="002A11D7" w:rsidRPr="00737902">
        <w:rPr>
          <w:szCs w:val="22"/>
          <w:lang w:val="en-GB"/>
        </w:rPr>
        <w:t xml:space="preserve">chains related to the products of the four selected localities. Subsequently, the project will design public – private campaigns </w:t>
      </w:r>
      <w:r w:rsidRPr="00737902">
        <w:rPr>
          <w:szCs w:val="22"/>
          <w:lang w:val="en-GB"/>
        </w:rPr>
        <w:t>and the</w:t>
      </w:r>
      <w:r w:rsidR="002A11D7" w:rsidRPr="00737902">
        <w:rPr>
          <w:szCs w:val="22"/>
          <w:lang w:val="en-GB"/>
        </w:rPr>
        <w:t xml:space="preserve"> corresponding promotion materials to encourage responsible consumption of benthic resources. The start-up of the campaigns will be </w:t>
      </w:r>
      <w:r w:rsidR="0025125D" w:rsidRPr="00737902">
        <w:rPr>
          <w:szCs w:val="22"/>
          <w:lang w:val="en-GB"/>
        </w:rPr>
        <w:t>supported,</w:t>
      </w:r>
      <w:r w:rsidR="002A11D7" w:rsidRPr="00737902">
        <w:rPr>
          <w:szCs w:val="22"/>
          <w:lang w:val="en-GB"/>
        </w:rPr>
        <w:t xml:space="preserve"> and these will be implemented by </w:t>
      </w:r>
      <w:r w:rsidRPr="00737902">
        <w:rPr>
          <w:szCs w:val="22"/>
          <w:lang w:val="en-GB"/>
        </w:rPr>
        <w:t>“A Comer Pescado” in Perú and “Del Mar a Mi Mesa” and/or “Come pescado y súmate al kilo de salud por año” in Chile.</w:t>
      </w:r>
    </w:p>
    <w:p w14:paraId="4A549572" w14:textId="0CB73EFC"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 xml:space="preserve">Strategies for the promotion of responsible value chains for each of the four selected localities will be designed. The project will provide support for the implementation of these strategies </w:t>
      </w:r>
      <w:r w:rsidR="00122495" w:rsidRPr="00737902">
        <w:rPr>
          <w:szCs w:val="22"/>
          <w:lang w:val="en-GB"/>
        </w:rPr>
        <w:t>for</w:t>
      </w:r>
      <w:r w:rsidRPr="00737902">
        <w:rPr>
          <w:szCs w:val="22"/>
          <w:lang w:val="en-GB"/>
        </w:rPr>
        <w:t xml:space="preserve"> one year. The support will consist of technical assistance and accompaniment</w:t>
      </w:r>
      <w:r w:rsidR="00122495" w:rsidRPr="00737902">
        <w:rPr>
          <w:szCs w:val="22"/>
          <w:lang w:val="en-GB"/>
        </w:rPr>
        <w:t>,</w:t>
      </w:r>
      <w:r w:rsidRPr="00737902">
        <w:rPr>
          <w:szCs w:val="22"/>
          <w:lang w:val="en-GB"/>
        </w:rPr>
        <w:t xml:space="preserve"> that include</w:t>
      </w:r>
      <w:r w:rsidR="00122495" w:rsidRPr="00737902">
        <w:rPr>
          <w:szCs w:val="22"/>
          <w:lang w:val="en-GB"/>
        </w:rPr>
        <w:t>s</w:t>
      </w:r>
      <w:r w:rsidRPr="00737902">
        <w:rPr>
          <w:szCs w:val="22"/>
          <w:lang w:val="en-GB"/>
        </w:rPr>
        <w:t xml:space="preserve"> as appropriate for each case:</w:t>
      </w:r>
      <w:bookmarkStart w:id="88" w:name="_Hlk505423685"/>
      <w:r w:rsidRPr="00737902">
        <w:rPr>
          <w:szCs w:val="22"/>
          <w:lang w:val="en-GB"/>
        </w:rPr>
        <w:t xml:space="preserve"> (i) training, (ii) preparation of business plans, (iii) feasibility studies and design of value aggregation units, and (iv) tutoring and advice to submit projects to competitive funds. </w:t>
      </w:r>
      <w:bookmarkEnd w:id="88"/>
    </w:p>
    <w:p w14:paraId="29F60CF5" w14:textId="6CF7FE85"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 xml:space="preserve">Feasibility studies and design of small processing units will be aimed to add value to the catch and differentiate themselves within the supply chain with which the work is being carried out. Depending on the feasibility, the project will support the implementation and start of operation of small processing units in Puerto Aldea and Torres del Inca. The process will be </w:t>
      </w:r>
      <w:r w:rsidR="00122495" w:rsidRPr="00737902">
        <w:rPr>
          <w:szCs w:val="22"/>
          <w:lang w:val="en-GB"/>
        </w:rPr>
        <w:t xml:space="preserve">implemented </w:t>
      </w:r>
      <w:r w:rsidRPr="00737902">
        <w:rPr>
          <w:szCs w:val="22"/>
          <w:lang w:val="en-GB"/>
        </w:rPr>
        <w:t>with funds from other sources in Marcona and Atico.</w:t>
      </w:r>
    </w:p>
    <w:p w14:paraId="5F5BE4F9" w14:textId="77777777"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 xml:space="preserve">The accompanying processes to fishermen of the four localities will be developed in close collaboration with entities that can sponsor the initiatives and support their development beyond the intervention of the project. </w:t>
      </w:r>
    </w:p>
    <w:p w14:paraId="636C19B8" w14:textId="69272516" w:rsidR="002A11D7" w:rsidRPr="00737902" w:rsidRDefault="002A11D7" w:rsidP="008C00E8">
      <w:pPr>
        <w:pStyle w:val="ListParagraph"/>
        <w:numPr>
          <w:ilvl w:val="0"/>
          <w:numId w:val="12"/>
        </w:numPr>
        <w:ind w:left="426" w:hanging="426"/>
        <w:jc w:val="both"/>
        <w:rPr>
          <w:szCs w:val="22"/>
          <w:lang w:val="en-GB"/>
        </w:rPr>
      </w:pPr>
      <w:bookmarkStart w:id="89" w:name="_Hlk505423826"/>
      <w:bookmarkStart w:id="90" w:name="_Hlk506093226"/>
      <w:r w:rsidRPr="00737902">
        <w:rPr>
          <w:szCs w:val="22"/>
          <w:lang w:val="en-GB"/>
        </w:rPr>
        <w:t xml:space="preserve">Puerto Aldea and Torres del Inca are settled on fiscal lands in which the land tenure has not been regularized. This limits the fact that these fishing communities can access competitive funds and public investment. In the first year, the project will support the preparation of </w:t>
      </w:r>
      <w:r w:rsidR="00122495" w:rsidRPr="00737902">
        <w:rPr>
          <w:szCs w:val="22"/>
          <w:lang w:val="en-GB"/>
        </w:rPr>
        <w:t xml:space="preserve">a case file </w:t>
      </w:r>
      <w:r w:rsidRPr="00737902">
        <w:rPr>
          <w:szCs w:val="22"/>
          <w:lang w:val="en-GB"/>
        </w:rPr>
        <w:t xml:space="preserve">and </w:t>
      </w:r>
      <w:r w:rsidR="00122495" w:rsidRPr="00737902">
        <w:rPr>
          <w:szCs w:val="22"/>
          <w:lang w:val="en-GB"/>
        </w:rPr>
        <w:t>actions</w:t>
      </w:r>
      <w:r w:rsidRPr="00737902">
        <w:rPr>
          <w:szCs w:val="22"/>
          <w:lang w:val="en-GB"/>
        </w:rPr>
        <w:t xml:space="preserve"> to regularize the </w:t>
      </w:r>
      <w:r w:rsidR="00122495" w:rsidRPr="00737902">
        <w:rPr>
          <w:szCs w:val="22"/>
          <w:lang w:val="en-GB"/>
        </w:rPr>
        <w:t xml:space="preserve">land </w:t>
      </w:r>
      <w:r w:rsidRPr="00737902">
        <w:rPr>
          <w:szCs w:val="22"/>
          <w:lang w:val="en-GB"/>
        </w:rPr>
        <w:t xml:space="preserve">tenure and infrastructure based on the 2017 Fishing Coves </w:t>
      </w:r>
      <w:r w:rsidR="00AF18F0" w:rsidRPr="00737902">
        <w:rPr>
          <w:szCs w:val="22"/>
          <w:lang w:val="en-GB"/>
        </w:rPr>
        <w:t>Law</w:t>
      </w:r>
      <w:bookmarkStart w:id="91" w:name="_Hlk506093244"/>
      <w:r w:rsidRPr="00737902">
        <w:rPr>
          <w:rStyle w:val="FootnoteReference"/>
          <w:szCs w:val="22"/>
          <w:lang w:val="en-GB"/>
        </w:rPr>
        <w:footnoteReference w:id="44"/>
      </w:r>
      <w:bookmarkEnd w:id="91"/>
      <w:r w:rsidRPr="00737902">
        <w:rPr>
          <w:szCs w:val="22"/>
          <w:lang w:val="en-GB"/>
        </w:rPr>
        <w:t xml:space="preserve">. The recognition as artisanal fishing coves will enable them to develop multiple activities such as processing of fish products, small-scale aquaculture, shops of </w:t>
      </w:r>
      <w:r w:rsidR="00B43532" w:rsidRPr="00737902">
        <w:rPr>
          <w:szCs w:val="22"/>
          <w:lang w:val="en-GB"/>
        </w:rPr>
        <w:t>seafood</w:t>
      </w:r>
      <w:r w:rsidRPr="00737902">
        <w:rPr>
          <w:szCs w:val="22"/>
          <w:lang w:val="en-GB"/>
        </w:rPr>
        <w:t xml:space="preserve"> products and handicraft</w:t>
      </w:r>
      <w:r w:rsidR="00AF18F0" w:rsidRPr="00737902">
        <w:rPr>
          <w:szCs w:val="22"/>
          <w:lang w:val="en-GB"/>
        </w:rPr>
        <w:t>s,</w:t>
      </w:r>
      <w:r w:rsidRPr="00737902">
        <w:rPr>
          <w:szCs w:val="22"/>
          <w:lang w:val="en-GB"/>
        </w:rPr>
        <w:t xml:space="preserve"> and tourism</w:t>
      </w:r>
      <w:bookmarkEnd w:id="89"/>
      <w:r w:rsidRPr="00737902">
        <w:rPr>
          <w:szCs w:val="22"/>
          <w:lang w:val="en-GB"/>
        </w:rPr>
        <w:t xml:space="preserve">. </w:t>
      </w:r>
    </w:p>
    <w:bookmarkEnd w:id="90"/>
    <w:p w14:paraId="7FBCB686" w14:textId="69C30E43"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The experience will be documented to identify learnings. Regular meetings of reflection and self-</w:t>
      </w:r>
      <w:r w:rsidR="00AF18F0" w:rsidRPr="00737902">
        <w:rPr>
          <w:szCs w:val="22"/>
          <w:lang w:val="en-GB"/>
        </w:rPr>
        <w:t xml:space="preserve">assessment </w:t>
      </w:r>
      <w:r w:rsidRPr="00737902">
        <w:rPr>
          <w:szCs w:val="22"/>
          <w:lang w:val="en-GB"/>
        </w:rPr>
        <w:t>will be organized with each group and the exchange of experiences between fishermen of the four localities will be facilitated.</w:t>
      </w:r>
    </w:p>
    <w:p w14:paraId="484367F2" w14:textId="31CD04E0" w:rsidR="002A11D7" w:rsidRPr="00737902" w:rsidRDefault="002A11D7" w:rsidP="008C00E8">
      <w:pPr>
        <w:pStyle w:val="Heading5"/>
        <w:ind w:left="426" w:hanging="426"/>
        <w:rPr>
          <w:rFonts w:asciiTheme="minorHAnsi" w:hAnsiTheme="minorHAnsi"/>
          <w:sz w:val="22"/>
          <w:szCs w:val="22"/>
        </w:rPr>
      </w:pPr>
      <w:bookmarkStart w:id="92" w:name="_Toc506898221"/>
      <w:r w:rsidRPr="00737902">
        <w:rPr>
          <w:rFonts w:asciiTheme="minorHAnsi" w:hAnsiTheme="minorHAnsi"/>
          <w:sz w:val="22"/>
          <w:szCs w:val="22"/>
        </w:rPr>
        <w:t>Macroalgae products for direct human consumption and supply to the derivatives industry</w:t>
      </w:r>
      <w:bookmarkEnd w:id="92"/>
    </w:p>
    <w:p w14:paraId="5CF798DC" w14:textId="63155FAE" w:rsidR="002A11D7" w:rsidRPr="00737902" w:rsidRDefault="002A11D7" w:rsidP="008C00E8">
      <w:pPr>
        <w:pStyle w:val="ListParagraph"/>
        <w:numPr>
          <w:ilvl w:val="0"/>
          <w:numId w:val="12"/>
        </w:numPr>
        <w:ind w:left="426" w:hanging="426"/>
        <w:jc w:val="both"/>
        <w:rPr>
          <w:szCs w:val="22"/>
          <w:lang w:val="en-GB"/>
        </w:rPr>
      </w:pPr>
      <w:r w:rsidRPr="00737902">
        <w:rPr>
          <w:szCs w:val="22"/>
          <w:lang w:val="en-GB"/>
        </w:rPr>
        <w:t xml:space="preserve">Coastal macroalgae communities form complex habitats </w:t>
      </w:r>
      <w:r w:rsidR="00662211" w:rsidRPr="00737902">
        <w:rPr>
          <w:szCs w:val="22"/>
          <w:lang w:val="en-GB"/>
        </w:rPr>
        <w:t xml:space="preserve">that sustain </w:t>
      </w:r>
      <w:r w:rsidRPr="00737902">
        <w:rPr>
          <w:szCs w:val="22"/>
          <w:lang w:val="en-GB"/>
        </w:rPr>
        <w:t>significant biodiversity</w:t>
      </w:r>
      <w:r w:rsidR="00EA39DF" w:rsidRPr="00737902">
        <w:rPr>
          <w:szCs w:val="22"/>
          <w:lang w:val="en-GB"/>
        </w:rPr>
        <w:t xml:space="preserve"> and </w:t>
      </w:r>
      <w:r w:rsidR="00AF18F0" w:rsidRPr="00737902">
        <w:rPr>
          <w:szCs w:val="22"/>
          <w:lang w:val="en-GB"/>
        </w:rPr>
        <w:t xml:space="preserve">provide a range of </w:t>
      </w:r>
      <w:r w:rsidRPr="00737902">
        <w:rPr>
          <w:szCs w:val="22"/>
          <w:lang w:val="en-GB"/>
        </w:rPr>
        <w:t xml:space="preserve">goods and ecosystem services. The life cycle of </w:t>
      </w:r>
      <w:r w:rsidR="00AF18F0" w:rsidRPr="00737902">
        <w:rPr>
          <w:szCs w:val="22"/>
          <w:lang w:val="en-GB"/>
        </w:rPr>
        <w:t xml:space="preserve">various </w:t>
      </w:r>
      <w:r w:rsidRPr="00737902">
        <w:rPr>
          <w:szCs w:val="22"/>
          <w:lang w:val="en-GB"/>
        </w:rPr>
        <w:t>commercial species (e.g.</w:t>
      </w:r>
      <w:r w:rsidR="00AF18F0" w:rsidRPr="00737902">
        <w:rPr>
          <w:szCs w:val="22"/>
          <w:lang w:val="en-GB"/>
        </w:rPr>
        <w:t>,</w:t>
      </w:r>
      <w:r w:rsidRPr="00737902">
        <w:rPr>
          <w:szCs w:val="22"/>
          <w:lang w:val="en-GB"/>
        </w:rPr>
        <w:t xml:space="preserve"> sea urchins, bivalves) depend on algae meadows. Additionally, macroalgae have a high commercial value in both countries as raw material for the </w:t>
      </w:r>
      <w:r w:rsidR="00AF18F0" w:rsidRPr="00737902">
        <w:rPr>
          <w:szCs w:val="22"/>
          <w:lang w:val="en-GB"/>
        </w:rPr>
        <w:t xml:space="preserve">derivatives </w:t>
      </w:r>
      <w:r w:rsidRPr="00737902">
        <w:rPr>
          <w:szCs w:val="22"/>
          <w:lang w:val="en-GB"/>
        </w:rPr>
        <w:t xml:space="preserve">products industry (carrageenan, agar). Most algae come from </w:t>
      </w:r>
      <w:r w:rsidR="00AF18F0" w:rsidRPr="00737902">
        <w:rPr>
          <w:szCs w:val="22"/>
          <w:lang w:val="en-GB"/>
        </w:rPr>
        <w:t xml:space="preserve">wild </w:t>
      </w:r>
      <w:r w:rsidRPr="00737902">
        <w:rPr>
          <w:szCs w:val="22"/>
          <w:lang w:val="en-GB"/>
        </w:rPr>
        <w:t xml:space="preserve">harvest, which is supplemented with </w:t>
      </w:r>
      <w:r w:rsidR="00AF18F0" w:rsidRPr="00737902">
        <w:rPr>
          <w:szCs w:val="22"/>
          <w:lang w:val="en-GB"/>
        </w:rPr>
        <w:t xml:space="preserve">aquaculture </w:t>
      </w:r>
      <w:r w:rsidRPr="00737902">
        <w:rPr>
          <w:szCs w:val="22"/>
          <w:lang w:val="en-GB"/>
        </w:rPr>
        <w:t xml:space="preserve">(Vivanco et al., 2011; Hayashi et al., 2014; Rebours et al., 2014; Vásquez et al., 2014). In Chile, </w:t>
      </w:r>
      <w:r w:rsidR="00020FF9" w:rsidRPr="00737902">
        <w:rPr>
          <w:szCs w:val="22"/>
          <w:lang w:val="en-GB"/>
        </w:rPr>
        <w:t>it is only allowed the collection of beach-stranded algae.</w:t>
      </w:r>
      <w:r w:rsidRPr="00737902">
        <w:rPr>
          <w:szCs w:val="22"/>
          <w:lang w:val="en-GB"/>
        </w:rPr>
        <w:t xml:space="preserve"> In addition, a quota is assigned to each organization </w:t>
      </w:r>
      <w:r w:rsidR="00AF18F0" w:rsidRPr="00737902">
        <w:rPr>
          <w:szCs w:val="22"/>
          <w:lang w:val="en-GB"/>
        </w:rPr>
        <w:t>which is part of the Management Exploitation Areas for Benthic Resources regime</w:t>
      </w:r>
      <w:r w:rsidR="00C83F85" w:rsidRPr="00737902">
        <w:rPr>
          <w:szCs w:val="22"/>
          <w:lang w:val="en-GB"/>
        </w:rPr>
        <w:t xml:space="preserve"> </w:t>
      </w:r>
      <w:r w:rsidRPr="00737902">
        <w:rPr>
          <w:szCs w:val="22"/>
          <w:lang w:val="en-GB"/>
        </w:rPr>
        <w:t>(AMERB). Such quota is declared by the fishermen at the time of commercialization. In both countries there is traditional direct consumption of macroalgae such as the cochayuyo and</w:t>
      </w:r>
      <w:r w:rsidR="00ED1E72" w:rsidRPr="00737902">
        <w:rPr>
          <w:szCs w:val="22"/>
          <w:lang w:val="en-GB"/>
        </w:rPr>
        <w:t>, in the past years,</w:t>
      </w:r>
      <w:r w:rsidRPr="00737902">
        <w:rPr>
          <w:szCs w:val="22"/>
          <w:lang w:val="en-GB"/>
        </w:rPr>
        <w:t xml:space="preserve"> the development of products such as </w:t>
      </w:r>
      <w:r w:rsidR="00043A9F" w:rsidRPr="00737902">
        <w:rPr>
          <w:szCs w:val="22"/>
          <w:lang w:val="en-GB"/>
        </w:rPr>
        <w:t>jams, and</w:t>
      </w:r>
      <w:r w:rsidRPr="00737902">
        <w:rPr>
          <w:szCs w:val="22"/>
          <w:lang w:val="en-GB"/>
        </w:rPr>
        <w:t xml:space="preserve"> dried algae has been promoted.</w:t>
      </w:r>
    </w:p>
    <w:p w14:paraId="7E4757E6" w14:textId="0F7CB63B" w:rsidR="003052AE" w:rsidRPr="00737902" w:rsidRDefault="002A11D7" w:rsidP="008C00E8">
      <w:pPr>
        <w:pStyle w:val="ListParagraph"/>
        <w:numPr>
          <w:ilvl w:val="0"/>
          <w:numId w:val="12"/>
        </w:numPr>
        <w:ind w:left="426" w:hanging="426"/>
        <w:jc w:val="both"/>
        <w:rPr>
          <w:szCs w:val="22"/>
          <w:lang w:val="en-GB"/>
        </w:rPr>
      </w:pPr>
      <w:bookmarkStart w:id="93" w:name="_Hlk505433623"/>
      <w:r w:rsidRPr="00737902">
        <w:rPr>
          <w:szCs w:val="22"/>
          <w:lang w:val="en-GB"/>
        </w:rPr>
        <w:t xml:space="preserve">The project will support </w:t>
      </w:r>
      <w:r w:rsidR="00020FF9" w:rsidRPr="00737902">
        <w:rPr>
          <w:szCs w:val="22"/>
          <w:lang w:val="en-GB"/>
        </w:rPr>
        <w:t xml:space="preserve">two types of interventions: (i) </w:t>
      </w:r>
      <w:r w:rsidRPr="00737902">
        <w:rPr>
          <w:szCs w:val="22"/>
          <w:lang w:val="en-GB"/>
        </w:rPr>
        <w:t>the implementation of pilot project to add value to the stranded algae which is sold for industrial purposes</w:t>
      </w:r>
      <w:r w:rsidR="00020FF9" w:rsidRPr="00737902">
        <w:rPr>
          <w:szCs w:val="22"/>
          <w:lang w:val="en-GB"/>
        </w:rPr>
        <w:t>, and (ii) the development of products for direct human consumption</w:t>
      </w:r>
      <w:r w:rsidR="0040454B" w:rsidRPr="00737902">
        <w:rPr>
          <w:szCs w:val="22"/>
          <w:lang w:val="en-GB"/>
        </w:rPr>
        <w:t>. The areas of work will be the sector between Chañaral and Caldera (Atacama Region) and Puerto Aldea (Coquimbo Region) in Chile (</w:t>
      </w:r>
      <w:r w:rsidR="00A00D49" w:rsidRPr="00737902">
        <w:rPr>
          <w:szCs w:val="22"/>
          <w:lang w:val="en-GB"/>
        </w:rPr>
        <w:fldChar w:fldCharType="begin"/>
      </w:r>
      <w:r w:rsidR="00A00D49" w:rsidRPr="00737902">
        <w:rPr>
          <w:szCs w:val="22"/>
          <w:lang w:val="en-GB"/>
        </w:rPr>
        <w:instrText xml:space="preserve"> REF _Ref506875294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15</w:t>
      </w:r>
      <w:r w:rsidR="00A00D49" w:rsidRPr="00737902">
        <w:rPr>
          <w:szCs w:val="22"/>
          <w:lang w:val="en-GB"/>
        </w:rPr>
        <w:fldChar w:fldCharType="end"/>
      </w:r>
      <w:r w:rsidR="0040454B" w:rsidRPr="00737902">
        <w:rPr>
          <w:szCs w:val="22"/>
          <w:lang w:val="en-GB"/>
        </w:rPr>
        <w:t>), and San Juan de Marcona and Atico in Peru (</w:t>
      </w:r>
      <w:r w:rsidR="00A00D49" w:rsidRPr="00737902">
        <w:rPr>
          <w:szCs w:val="22"/>
          <w:lang w:val="en-GB"/>
        </w:rPr>
        <w:fldChar w:fldCharType="begin"/>
      </w:r>
      <w:r w:rsidR="00A00D49" w:rsidRPr="00737902">
        <w:rPr>
          <w:szCs w:val="22"/>
          <w:lang w:val="en-GB"/>
        </w:rPr>
        <w:instrText xml:space="preserve"> REF _Ref506875023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9</w:t>
      </w:r>
      <w:r w:rsidR="00A00D49" w:rsidRPr="00737902">
        <w:rPr>
          <w:szCs w:val="22"/>
          <w:lang w:val="en-GB"/>
        </w:rPr>
        <w:fldChar w:fldCharType="end"/>
      </w:r>
      <w:r w:rsidR="0040454B" w:rsidRPr="00737902">
        <w:rPr>
          <w:szCs w:val="22"/>
          <w:lang w:val="en-GB"/>
        </w:rPr>
        <w:t xml:space="preserve">). </w:t>
      </w:r>
      <w:r w:rsidR="00B77D57" w:rsidRPr="00737902">
        <w:rPr>
          <w:szCs w:val="22"/>
          <w:lang w:val="en-GB"/>
        </w:rPr>
        <w:t>Project</w:t>
      </w:r>
      <w:r w:rsidR="0040454B" w:rsidRPr="00737902">
        <w:rPr>
          <w:szCs w:val="22"/>
          <w:lang w:val="en-GB"/>
        </w:rPr>
        <w:t xml:space="preserve"> actions will </w:t>
      </w:r>
      <w:r w:rsidR="00B77D57" w:rsidRPr="00737902">
        <w:rPr>
          <w:szCs w:val="22"/>
          <w:lang w:val="en-GB"/>
        </w:rPr>
        <w:t xml:space="preserve">construct upon </w:t>
      </w:r>
      <w:r w:rsidR="0040454B" w:rsidRPr="00737902">
        <w:rPr>
          <w:szCs w:val="22"/>
          <w:lang w:val="en-GB"/>
        </w:rPr>
        <w:t xml:space="preserve">the experience </w:t>
      </w:r>
      <w:r w:rsidR="00B77D57" w:rsidRPr="00737902">
        <w:rPr>
          <w:szCs w:val="22"/>
          <w:lang w:val="en-GB"/>
        </w:rPr>
        <w:t>of</w:t>
      </w:r>
      <w:r w:rsidR="0040454B" w:rsidRPr="00737902">
        <w:rPr>
          <w:szCs w:val="22"/>
          <w:lang w:val="en-GB"/>
        </w:rPr>
        <w:t xml:space="preserve"> selected groups</w:t>
      </w:r>
      <w:r w:rsidR="0040454B" w:rsidRPr="00737902">
        <w:rPr>
          <w:rStyle w:val="FootnoteReference"/>
          <w:szCs w:val="22"/>
          <w:lang w:val="en-GB"/>
        </w:rPr>
        <w:footnoteReference w:id="45"/>
      </w:r>
      <w:r w:rsidR="0040454B" w:rsidRPr="00737902">
        <w:rPr>
          <w:szCs w:val="22"/>
          <w:lang w:val="en-GB"/>
        </w:rPr>
        <w:t xml:space="preserve"> and the progress </w:t>
      </w:r>
      <w:r w:rsidR="00B77D57" w:rsidRPr="00737902">
        <w:rPr>
          <w:szCs w:val="22"/>
          <w:lang w:val="en-GB"/>
        </w:rPr>
        <w:t xml:space="preserve">made </w:t>
      </w:r>
      <w:r w:rsidR="0040454B" w:rsidRPr="00737902">
        <w:rPr>
          <w:szCs w:val="22"/>
          <w:lang w:val="en-GB"/>
        </w:rPr>
        <w:t xml:space="preserve">in both countries </w:t>
      </w:r>
      <w:r w:rsidR="00B77D57" w:rsidRPr="00737902">
        <w:rPr>
          <w:szCs w:val="22"/>
          <w:lang w:val="en-GB"/>
        </w:rPr>
        <w:t>by</w:t>
      </w:r>
      <w:r w:rsidR="0040454B" w:rsidRPr="00737902">
        <w:rPr>
          <w:szCs w:val="22"/>
          <w:lang w:val="en-GB"/>
        </w:rPr>
        <w:t xml:space="preserve"> various organizations of the civil society</w:t>
      </w:r>
      <w:r w:rsidR="0040454B" w:rsidRPr="00737902">
        <w:rPr>
          <w:rStyle w:val="FootnoteReference"/>
          <w:szCs w:val="22"/>
          <w:lang w:val="en-GB"/>
        </w:rPr>
        <w:footnoteReference w:id="46"/>
      </w:r>
      <w:r w:rsidR="0040454B" w:rsidRPr="00737902">
        <w:rPr>
          <w:szCs w:val="22"/>
          <w:lang w:val="en-GB"/>
        </w:rPr>
        <w:t>, academy and public sector</w:t>
      </w:r>
      <w:bookmarkEnd w:id="93"/>
      <w:r w:rsidR="008C00E8" w:rsidRPr="00737902">
        <w:rPr>
          <w:strike/>
          <w:szCs w:val="22"/>
          <w:lang w:val="en-GB"/>
        </w:rPr>
        <w:t>.</w:t>
      </w:r>
    </w:p>
    <w:p w14:paraId="1520192B" w14:textId="41FCD272" w:rsidR="00F619D2" w:rsidRPr="00737902" w:rsidRDefault="00F619D2" w:rsidP="008C00E8">
      <w:pPr>
        <w:pStyle w:val="ListParagraph"/>
        <w:numPr>
          <w:ilvl w:val="0"/>
          <w:numId w:val="12"/>
        </w:numPr>
        <w:ind w:left="426" w:hanging="426"/>
        <w:jc w:val="both"/>
        <w:rPr>
          <w:szCs w:val="22"/>
          <w:lang w:val="en-GB"/>
        </w:rPr>
      </w:pPr>
      <w:r w:rsidRPr="00737902">
        <w:rPr>
          <w:szCs w:val="22"/>
          <w:lang w:val="en-GB"/>
        </w:rPr>
        <w:t xml:space="preserve">In Marcona and Atico the project will support COPMAR </w:t>
      </w:r>
      <w:r w:rsidR="00A14F6B" w:rsidRPr="00737902">
        <w:rPr>
          <w:szCs w:val="22"/>
          <w:lang w:val="en-GB"/>
        </w:rPr>
        <w:t>and the Gremio de Pescadores de Atico</w:t>
      </w:r>
      <w:r w:rsidRPr="00737902">
        <w:rPr>
          <w:szCs w:val="22"/>
          <w:lang w:val="en-GB"/>
        </w:rPr>
        <w:t xml:space="preserve"> to prepare feasibility studies and </w:t>
      </w:r>
      <w:r w:rsidR="00A14F6B" w:rsidRPr="00737902">
        <w:rPr>
          <w:szCs w:val="22"/>
          <w:lang w:val="en-GB"/>
        </w:rPr>
        <w:t>business</w:t>
      </w:r>
      <w:r w:rsidRPr="00737902">
        <w:rPr>
          <w:szCs w:val="22"/>
          <w:lang w:val="en-GB"/>
        </w:rPr>
        <w:t xml:space="preserve"> plans for macroalgae processing plants. These plants </w:t>
      </w:r>
      <w:r w:rsidR="00A14F6B" w:rsidRPr="00737902">
        <w:rPr>
          <w:szCs w:val="22"/>
          <w:lang w:val="en-GB"/>
        </w:rPr>
        <w:t xml:space="preserve">are </w:t>
      </w:r>
      <w:r w:rsidRPr="00737902">
        <w:rPr>
          <w:szCs w:val="22"/>
          <w:lang w:val="en-GB"/>
        </w:rPr>
        <w:t xml:space="preserve">simple facilities with basic infrastructure </w:t>
      </w:r>
      <w:bookmarkStart w:id="94" w:name="_Hlk505433774"/>
      <w:r w:rsidRPr="00737902">
        <w:rPr>
          <w:szCs w:val="22"/>
          <w:lang w:val="en-GB"/>
        </w:rPr>
        <w:t xml:space="preserve">for loading, chopping, sorting, bagging and weighing of </w:t>
      </w:r>
      <w:r w:rsidR="00B77D57" w:rsidRPr="00737902">
        <w:rPr>
          <w:szCs w:val="22"/>
          <w:lang w:val="en-GB"/>
        </w:rPr>
        <w:t>macro</w:t>
      </w:r>
      <w:r w:rsidRPr="00737902">
        <w:rPr>
          <w:szCs w:val="22"/>
          <w:lang w:val="en-GB"/>
        </w:rPr>
        <w:t>algae</w:t>
      </w:r>
      <w:bookmarkEnd w:id="94"/>
      <w:r w:rsidR="00B77D57" w:rsidRPr="00737902">
        <w:rPr>
          <w:szCs w:val="22"/>
          <w:lang w:val="en-GB"/>
        </w:rPr>
        <w:t xml:space="preserve"> to be sold to the derivatives industry</w:t>
      </w:r>
      <w:r w:rsidRPr="00737902">
        <w:rPr>
          <w:szCs w:val="22"/>
          <w:lang w:val="en-GB"/>
        </w:rPr>
        <w:t xml:space="preserve">. Based on the feasibility studies, the preparation of project proposals to obtain financing from competitive funds will be supported, as well as the corresponding procedures before the corresponding authorities. Finally, tutoring and technical assistance will be provided during the installation of these facilities and </w:t>
      </w:r>
      <w:r w:rsidR="00A14F6B" w:rsidRPr="00737902">
        <w:rPr>
          <w:szCs w:val="22"/>
          <w:lang w:val="en-GB"/>
        </w:rPr>
        <w:t xml:space="preserve">the initiation </w:t>
      </w:r>
      <w:r w:rsidRPr="00737902">
        <w:rPr>
          <w:szCs w:val="22"/>
          <w:lang w:val="en-GB"/>
        </w:rPr>
        <w:t xml:space="preserve">of operations. It is expected that DIREPRO Ica and GEREPRO Arequipa </w:t>
      </w:r>
      <w:r w:rsidR="00A14F6B" w:rsidRPr="00737902">
        <w:rPr>
          <w:szCs w:val="22"/>
          <w:lang w:val="en-GB"/>
        </w:rPr>
        <w:t xml:space="preserve">will </w:t>
      </w:r>
      <w:r w:rsidRPr="00737902">
        <w:rPr>
          <w:szCs w:val="22"/>
          <w:lang w:val="en-GB"/>
        </w:rPr>
        <w:t>sponsor the initiative</w:t>
      </w:r>
      <w:r w:rsidR="00A14F6B" w:rsidRPr="00737902">
        <w:rPr>
          <w:szCs w:val="22"/>
          <w:lang w:val="en-GB"/>
        </w:rPr>
        <w:t>s</w:t>
      </w:r>
      <w:r w:rsidRPr="00737902">
        <w:rPr>
          <w:szCs w:val="22"/>
          <w:lang w:val="en-GB"/>
        </w:rPr>
        <w:t xml:space="preserve"> and provide medium and long-term support.</w:t>
      </w:r>
    </w:p>
    <w:p w14:paraId="08BC5554" w14:textId="77777777" w:rsidR="00F619D2" w:rsidRPr="00737902" w:rsidRDefault="00F619D2" w:rsidP="00E664E3">
      <w:pPr>
        <w:pStyle w:val="ListParagraph"/>
        <w:ind w:left="426"/>
        <w:jc w:val="both"/>
        <w:rPr>
          <w:szCs w:val="22"/>
          <w:lang w:val="en-GB"/>
        </w:rPr>
      </w:pPr>
    </w:p>
    <w:p w14:paraId="79065C6F" w14:textId="77777777" w:rsidR="002A11D7" w:rsidRPr="00737902" w:rsidRDefault="002A11D7" w:rsidP="00E664E3">
      <w:pPr>
        <w:rPr>
          <w:rFonts w:asciiTheme="minorHAnsi" w:hAnsiTheme="minorHAnsi"/>
          <w:sz w:val="22"/>
          <w:szCs w:val="22"/>
        </w:rPr>
      </w:pPr>
    </w:p>
    <w:p w14:paraId="0414FE32" w14:textId="719412A1" w:rsidR="002A11D7" w:rsidRPr="00737902" w:rsidRDefault="003052AE" w:rsidP="000F5F5D">
      <w:pPr>
        <w:jc w:val="center"/>
        <w:rPr>
          <w:rFonts w:asciiTheme="minorHAnsi" w:hAnsiTheme="minorHAnsi"/>
          <w:sz w:val="22"/>
          <w:szCs w:val="22"/>
        </w:rPr>
      </w:pPr>
      <w:r w:rsidRPr="00737902">
        <w:rPr>
          <w:rFonts w:asciiTheme="minorHAnsi" w:hAnsiTheme="minorHAnsi"/>
          <w:noProof/>
          <w:sz w:val="22"/>
          <w:szCs w:val="22"/>
          <w:lang w:eastAsia="es-CL"/>
        </w:rPr>
        <w:drawing>
          <wp:inline distT="0" distB="0" distL="0" distR="0" wp14:anchorId="34A5913C" wp14:editId="003B773F">
            <wp:extent cx="4051300" cy="5168900"/>
            <wp:effectExtent l="0" t="0" r="0" b="0"/>
            <wp:docPr id="17"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6">
                      <a:extLst>
                        <a:ext uri="{28A0092B-C50C-407E-A947-70E740481C1C}">
                          <a14:useLocalDpi xmlns:a14="http://schemas.microsoft.com/office/drawing/2010/main" val="0"/>
                        </a:ext>
                      </a:extLst>
                    </a:blip>
                    <a:srcRect l="22574" t="2490" r="22087" b="3212"/>
                    <a:stretch>
                      <a:fillRect/>
                    </a:stretch>
                  </pic:blipFill>
                  <pic:spPr bwMode="auto">
                    <a:xfrm>
                      <a:off x="0" y="0"/>
                      <a:ext cx="4051300" cy="5168900"/>
                    </a:xfrm>
                    <a:prstGeom prst="rect">
                      <a:avLst/>
                    </a:prstGeom>
                    <a:noFill/>
                    <a:ln>
                      <a:noFill/>
                    </a:ln>
                  </pic:spPr>
                </pic:pic>
              </a:graphicData>
            </a:graphic>
          </wp:inline>
        </w:drawing>
      </w:r>
    </w:p>
    <w:p w14:paraId="589BA705" w14:textId="30551266" w:rsidR="00A761AF" w:rsidRPr="00737902" w:rsidRDefault="00A761AF" w:rsidP="00A761AF">
      <w:pPr>
        <w:pStyle w:val="Caption"/>
        <w:rPr>
          <w:rFonts w:asciiTheme="minorHAnsi" w:hAnsiTheme="minorHAnsi"/>
          <w:szCs w:val="22"/>
          <w:lang w:val="en-GB"/>
        </w:rPr>
      </w:pPr>
      <w:bookmarkStart w:id="95" w:name="_Ref506875294"/>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15</w:t>
      </w:r>
      <w:r w:rsidRPr="00737902">
        <w:rPr>
          <w:lang w:val="en-GB"/>
        </w:rPr>
        <w:fldChar w:fldCharType="end"/>
      </w:r>
      <w:bookmarkEnd w:id="95"/>
      <w:r w:rsidRPr="00737902">
        <w:rPr>
          <w:lang w:val="en-GB"/>
        </w:rPr>
        <w:t>. Intervention sites to work with macroalgae in Chile.</w:t>
      </w:r>
    </w:p>
    <w:p w14:paraId="4A7F19ED" w14:textId="1224373F" w:rsidR="002A11D7" w:rsidRPr="00737902" w:rsidRDefault="00136CA1" w:rsidP="00855EAC">
      <w:pPr>
        <w:pStyle w:val="ListParagraph"/>
        <w:numPr>
          <w:ilvl w:val="0"/>
          <w:numId w:val="12"/>
        </w:numPr>
        <w:ind w:left="426" w:hanging="426"/>
        <w:jc w:val="both"/>
        <w:rPr>
          <w:szCs w:val="22"/>
          <w:lang w:val="en-GB"/>
        </w:rPr>
      </w:pPr>
      <w:bookmarkStart w:id="96" w:name="_Hlk499566757"/>
      <w:bookmarkEnd w:id="96"/>
      <w:r w:rsidRPr="00737902">
        <w:rPr>
          <w:szCs w:val="22"/>
          <w:lang w:val="en-GB"/>
        </w:rPr>
        <w:t xml:space="preserve">In Chile, the project will contribute to explore the possibility of installing a plant to extract alginate from seaweed. At project start, an analysis will be prepared to assess (i) the situation of the alginate market, and (ii) the barriers and opportunities for the installation of an alginate plant in Chañaral based on assosiative administration of artisanal fishers´ organizations. Depending on the results of the analysis, </w:t>
      </w:r>
      <w:r w:rsidR="002A11D7" w:rsidRPr="00737902">
        <w:rPr>
          <w:szCs w:val="22"/>
          <w:lang w:val="en-GB"/>
        </w:rPr>
        <w:t>support will be provided to</w:t>
      </w:r>
      <w:r w:rsidRPr="00737902">
        <w:rPr>
          <w:szCs w:val="22"/>
          <w:lang w:val="en-GB"/>
        </w:rPr>
        <w:t xml:space="preserve"> fishers’</w:t>
      </w:r>
      <w:r w:rsidR="002A11D7" w:rsidRPr="00737902">
        <w:rPr>
          <w:szCs w:val="22"/>
          <w:lang w:val="en-GB"/>
        </w:rPr>
        <w:t xml:space="preserve"> organizations of the sector between Chañaral and Caldera, </w:t>
      </w:r>
      <w:r w:rsidRPr="00737902">
        <w:rPr>
          <w:szCs w:val="22"/>
          <w:lang w:val="en-GB"/>
        </w:rPr>
        <w:t>for the preparation of (i) feasibility studies, (ii) business plan, (iii) processing plant designs and layouts, and (iv) project proposals to secure funds from various competitive sources.</w:t>
      </w:r>
    </w:p>
    <w:p w14:paraId="091265AE" w14:textId="2D35951B"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The project will contribute to the development of value chains of macroalgae products for direct human consumption. For this, at the beginning of the project</w:t>
      </w:r>
      <w:r w:rsidR="00A14F6B" w:rsidRPr="00737902">
        <w:rPr>
          <w:szCs w:val="22"/>
          <w:lang w:val="en-GB"/>
        </w:rPr>
        <w:t>,</w:t>
      </w:r>
      <w:r w:rsidRPr="00737902">
        <w:rPr>
          <w:szCs w:val="22"/>
          <w:lang w:val="en-GB"/>
        </w:rPr>
        <w:t xml:space="preserve"> the Chilean experiences (both successful and unsuccessful) of production of </w:t>
      </w:r>
      <w:r w:rsidR="00A14F6B" w:rsidRPr="00737902">
        <w:rPr>
          <w:szCs w:val="22"/>
          <w:lang w:val="en-GB"/>
        </w:rPr>
        <w:t xml:space="preserve">added value </w:t>
      </w:r>
      <w:r w:rsidRPr="00737902">
        <w:rPr>
          <w:szCs w:val="22"/>
          <w:lang w:val="en-GB"/>
        </w:rPr>
        <w:t xml:space="preserve">products for </w:t>
      </w:r>
      <w:r w:rsidR="00A14F6B" w:rsidRPr="00737902">
        <w:rPr>
          <w:szCs w:val="22"/>
          <w:lang w:val="en-GB"/>
        </w:rPr>
        <w:t xml:space="preserve">the domestic market </w:t>
      </w:r>
      <w:r w:rsidRPr="00737902">
        <w:rPr>
          <w:szCs w:val="22"/>
          <w:lang w:val="en-GB"/>
        </w:rPr>
        <w:t xml:space="preserve">consumption will be </w:t>
      </w:r>
      <w:r w:rsidR="00A14F6B" w:rsidRPr="00737902">
        <w:rPr>
          <w:szCs w:val="22"/>
          <w:lang w:val="en-GB"/>
        </w:rPr>
        <w:t>analysed</w:t>
      </w:r>
      <w:r w:rsidRPr="00737902">
        <w:rPr>
          <w:szCs w:val="22"/>
          <w:lang w:val="en-GB"/>
        </w:rPr>
        <w:t xml:space="preserve">. The products with better condition </w:t>
      </w:r>
      <w:r w:rsidR="00A14F6B" w:rsidRPr="00737902">
        <w:rPr>
          <w:szCs w:val="22"/>
          <w:lang w:val="en-GB"/>
        </w:rPr>
        <w:t xml:space="preserve">for </w:t>
      </w:r>
      <w:r w:rsidRPr="00737902">
        <w:rPr>
          <w:szCs w:val="22"/>
          <w:lang w:val="en-GB"/>
        </w:rPr>
        <w:t xml:space="preserve">commercial development </w:t>
      </w:r>
      <w:r w:rsidR="00A14F6B" w:rsidRPr="00737902">
        <w:rPr>
          <w:szCs w:val="22"/>
          <w:lang w:val="en-GB"/>
        </w:rPr>
        <w:t xml:space="preserve">by artisanal </w:t>
      </w:r>
      <w:r w:rsidR="00CA1C9B" w:rsidRPr="00737902">
        <w:rPr>
          <w:szCs w:val="22"/>
          <w:lang w:val="en-GB"/>
        </w:rPr>
        <w:t>fishers</w:t>
      </w:r>
      <w:r w:rsidR="00A14F6B" w:rsidRPr="00737902">
        <w:rPr>
          <w:szCs w:val="22"/>
          <w:lang w:val="en-GB"/>
        </w:rPr>
        <w:t xml:space="preserve"> (organizations or families). </w:t>
      </w:r>
      <w:r w:rsidRPr="00737902">
        <w:rPr>
          <w:szCs w:val="22"/>
          <w:lang w:val="en-GB"/>
        </w:rPr>
        <w:t xml:space="preserve">will be identified from this analysis Likewise, a market analysis for these new products will be prepared. </w:t>
      </w:r>
    </w:p>
    <w:p w14:paraId="21D369C1" w14:textId="531B2043" w:rsidR="002A11D7" w:rsidRPr="00737902" w:rsidRDefault="00DB4B9C" w:rsidP="00855EAC">
      <w:pPr>
        <w:pStyle w:val="ListParagraph"/>
        <w:numPr>
          <w:ilvl w:val="0"/>
          <w:numId w:val="12"/>
        </w:numPr>
        <w:ind w:left="426" w:hanging="426"/>
        <w:jc w:val="both"/>
        <w:rPr>
          <w:szCs w:val="22"/>
          <w:lang w:val="en-GB"/>
        </w:rPr>
      </w:pPr>
      <w:r w:rsidRPr="00737902">
        <w:rPr>
          <w:szCs w:val="22"/>
          <w:lang w:val="en-GB"/>
        </w:rPr>
        <w:t xml:space="preserve">Based on these results, a strategy to promote value chains of the prioritized products will be prepared </w:t>
      </w:r>
      <w:r w:rsidR="00BE591D" w:rsidRPr="00737902">
        <w:rPr>
          <w:szCs w:val="22"/>
          <w:lang w:val="en-GB"/>
        </w:rPr>
        <w:t>for</w:t>
      </w:r>
      <w:r w:rsidRPr="00737902">
        <w:rPr>
          <w:szCs w:val="22"/>
          <w:lang w:val="en-GB"/>
        </w:rPr>
        <w:t xml:space="preserve"> Puerto Aldea and the entire Atacama region. The strategy is expected to be implemented with the support of GORE Atacama and the University of Atacama, which has experience in the development of seaweed products.</w:t>
      </w:r>
      <w:r w:rsidR="002A11D7" w:rsidRPr="00737902">
        <w:rPr>
          <w:szCs w:val="22"/>
          <w:lang w:val="en-GB"/>
        </w:rPr>
        <w:t xml:space="preserve"> </w:t>
      </w:r>
    </w:p>
    <w:p w14:paraId="468CC4AA" w14:textId="77777777"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In support of the promotion strategy of value chains, the project will provide the groups interested in developing production initiatives with the following aspects:</w:t>
      </w:r>
    </w:p>
    <w:p w14:paraId="21618666" w14:textId="52B190D7" w:rsidR="002A11D7" w:rsidRPr="00737902" w:rsidRDefault="002A11D7" w:rsidP="00855EAC">
      <w:pPr>
        <w:pStyle w:val="ListParagraph"/>
        <w:numPr>
          <w:ilvl w:val="0"/>
          <w:numId w:val="35"/>
        </w:numPr>
        <w:ind w:left="851" w:hanging="426"/>
        <w:jc w:val="both"/>
        <w:rPr>
          <w:szCs w:val="22"/>
          <w:lang w:val="en-GB"/>
        </w:rPr>
      </w:pPr>
      <w:r w:rsidRPr="00737902">
        <w:rPr>
          <w:szCs w:val="22"/>
          <w:lang w:val="en-GB"/>
        </w:rPr>
        <w:t xml:space="preserve">Support and tutoring to prepare </w:t>
      </w:r>
      <w:r w:rsidR="00A41AE6" w:rsidRPr="00737902">
        <w:rPr>
          <w:szCs w:val="22"/>
          <w:lang w:val="en-GB"/>
        </w:rPr>
        <w:t>p</w:t>
      </w:r>
      <w:r w:rsidRPr="00737902">
        <w:rPr>
          <w:szCs w:val="22"/>
          <w:lang w:val="en-GB"/>
        </w:rPr>
        <w:t>roject proposals to various funding sources (e.g., CORFO).</w:t>
      </w:r>
    </w:p>
    <w:p w14:paraId="356DCC53" w14:textId="77777777" w:rsidR="002A11D7" w:rsidRPr="00737902" w:rsidRDefault="002A11D7" w:rsidP="00855EAC">
      <w:pPr>
        <w:pStyle w:val="ListParagraph"/>
        <w:numPr>
          <w:ilvl w:val="0"/>
          <w:numId w:val="35"/>
        </w:numPr>
        <w:ind w:left="851" w:hanging="426"/>
        <w:jc w:val="both"/>
        <w:rPr>
          <w:szCs w:val="22"/>
          <w:lang w:val="en-GB"/>
        </w:rPr>
      </w:pPr>
      <w:r w:rsidRPr="00737902">
        <w:rPr>
          <w:szCs w:val="22"/>
          <w:lang w:val="en-GB"/>
        </w:rPr>
        <w:t xml:space="preserve">Technical assistance, training and accompaniment to the development of family or associative businesses. </w:t>
      </w:r>
    </w:p>
    <w:p w14:paraId="50445AC0" w14:textId="6A33B2C4"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 xml:space="preserve">Additionally, an </w:t>
      </w:r>
      <w:r w:rsidR="00A41AE6" w:rsidRPr="00737902">
        <w:rPr>
          <w:szCs w:val="22"/>
          <w:lang w:val="en-GB"/>
        </w:rPr>
        <w:t xml:space="preserve">extension officer </w:t>
      </w:r>
      <w:r w:rsidRPr="00737902">
        <w:rPr>
          <w:szCs w:val="22"/>
          <w:lang w:val="en-GB"/>
        </w:rPr>
        <w:t xml:space="preserve">will be located in the area for 12 months to provide direct support to the ongoing </w:t>
      </w:r>
      <w:r w:rsidR="00A41AE6" w:rsidRPr="00737902">
        <w:rPr>
          <w:szCs w:val="22"/>
          <w:lang w:val="en-GB"/>
        </w:rPr>
        <w:t>initiatives</w:t>
      </w:r>
      <w:r w:rsidRPr="00737902">
        <w:rPr>
          <w:szCs w:val="22"/>
          <w:lang w:val="en-GB"/>
        </w:rPr>
        <w:t xml:space="preserve">. This person will be under the guidance and supervision of the </w:t>
      </w:r>
      <w:r w:rsidR="00A41AE6" w:rsidRPr="00737902">
        <w:rPr>
          <w:szCs w:val="22"/>
          <w:lang w:val="en-GB"/>
        </w:rPr>
        <w:t>specialist in production diversification</w:t>
      </w:r>
      <w:r w:rsidRPr="00737902">
        <w:rPr>
          <w:szCs w:val="22"/>
          <w:lang w:val="en-GB"/>
        </w:rPr>
        <w:t xml:space="preserve"> of the project</w:t>
      </w:r>
    </w:p>
    <w:p w14:paraId="695A6658" w14:textId="5E7A477D"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 xml:space="preserve">Finally, a public – private campaign to </w:t>
      </w:r>
      <w:r w:rsidR="00CA1C9B" w:rsidRPr="00737902">
        <w:rPr>
          <w:szCs w:val="22"/>
          <w:lang w:val="en-GB"/>
        </w:rPr>
        <w:t>promote consumption</w:t>
      </w:r>
      <w:r w:rsidRPr="00737902">
        <w:rPr>
          <w:szCs w:val="22"/>
          <w:lang w:val="en-GB"/>
        </w:rPr>
        <w:t xml:space="preserve"> of </w:t>
      </w:r>
      <w:r w:rsidR="00A41AE6" w:rsidRPr="00737902">
        <w:rPr>
          <w:szCs w:val="22"/>
          <w:lang w:val="en-GB"/>
        </w:rPr>
        <w:t>macroalgae</w:t>
      </w:r>
      <w:r w:rsidRPr="00737902">
        <w:rPr>
          <w:szCs w:val="22"/>
          <w:lang w:val="en-GB"/>
        </w:rPr>
        <w:t xml:space="preserve"> products and their corresponding materials will be designed. It is expected that the campaign will be implemented by the </w:t>
      </w:r>
      <w:r w:rsidR="00A41AE6" w:rsidRPr="00737902">
        <w:rPr>
          <w:szCs w:val="22"/>
          <w:lang w:val="en-GB"/>
        </w:rPr>
        <w:t>“Del Mar a mi Mesa” and/</w:t>
      </w:r>
      <w:r w:rsidR="00CA1C9B" w:rsidRPr="00737902">
        <w:rPr>
          <w:szCs w:val="22"/>
          <w:lang w:val="en-GB"/>
        </w:rPr>
        <w:t>or “Come</w:t>
      </w:r>
      <w:r w:rsidR="00A41AE6" w:rsidRPr="00737902">
        <w:rPr>
          <w:szCs w:val="22"/>
          <w:lang w:val="en-GB"/>
        </w:rPr>
        <w:t xml:space="preserve"> pescado y súmate al kilo de salud por año” </w:t>
      </w:r>
      <w:r w:rsidR="00CA1C9B" w:rsidRPr="00737902">
        <w:rPr>
          <w:szCs w:val="22"/>
          <w:lang w:val="en-GB"/>
        </w:rPr>
        <w:t>programme.</w:t>
      </w:r>
    </w:p>
    <w:p w14:paraId="4C151BB4" w14:textId="2EE0E3DF"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The experience will be documented to identify learnings. Regular meetings of reflection and self-</w:t>
      </w:r>
      <w:r w:rsidR="005F6166" w:rsidRPr="00737902">
        <w:rPr>
          <w:szCs w:val="22"/>
          <w:lang w:val="en-GB"/>
        </w:rPr>
        <w:t xml:space="preserve">assessment </w:t>
      </w:r>
      <w:r w:rsidRPr="00737902">
        <w:rPr>
          <w:szCs w:val="22"/>
          <w:lang w:val="en-GB"/>
        </w:rPr>
        <w:t>will be organized with each group and the exchange of experiences between fishermen of the localities will be facilitated.</w:t>
      </w:r>
    </w:p>
    <w:p w14:paraId="59B693B7" w14:textId="58B5D0B5" w:rsidR="002A11D7" w:rsidRPr="00737902" w:rsidRDefault="002A11D7" w:rsidP="00437E18">
      <w:pPr>
        <w:pStyle w:val="Heading5"/>
      </w:pPr>
      <w:bookmarkStart w:id="97" w:name="_Toc506898222"/>
      <w:r w:rsidRPr="00737902">
        <w:t>Use of fish waste as fertilizers</w:t>
      </w:r>
      <w:bookmarkEnd w:id="97"/>
    </w:p>
    <w:p w14:paraId="4C4DB530" w14:textId="6E99E3FA"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 xml:space="preserve">The </w:t>
      </w:r>
      <w:r w:rsidR="00EB23A4" w:rsidRPr="00737902">
        <w:rPr>
          <w:szCs w:val="22"/>
          <w:lang w:val="en-GB"/>
        </w:rPr>
        <w:t>p</w:t>
      </w:r>
      <w:r w:rsidRPr="00737902">
        <w:rPr>
          <w:szCs w:val="22"/>
          <w:lang w:val="en-GB"/>
        </w:rPr>
        <w:t xml:space="preserve">roject will support a pilot to promote the use of fish waste from the experience of the processing industries of Pisco (Peru) </w:t>
      </w:r>
      <w:r w:rsidR="00631C5C" w:rsidRPr="00737902">
        <w:rPr>
          <w:szCs w:val="22"/>
          <w:lang w:val="en-GB"/>
        </w:rPr>
        <w:t xml:space="preserve">on </w:t>
      </w:r>
      <w:r w:rsidRPr="00737902">
        <w:rPr>
          <w:szCs w:val="22"/>
          <w:lang w:val="en-GB"/>
        </w:rPr>
        <w:t>the use of waste to produce compost. The process will be developed in close collaboration with DIREPRO Ica.</w:t>
      </w:r>
    </w:p>
    <w:p w14:paraId="5C2CC6E1" w14:textId="070BE339"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At project</w:t>
      </w:r>
      <w:r w:rsidR="00EE350B" w:rsidRPr="00737902">
        <w:rPr>
          <w:szCs w:val="22"/>
          <w:lang w:val="en-GB"/>
        </w:rPr>
        <w:t xml:space="preserve"> start</w:t>
      </w:r>
      <w:r w:rsidRPr="00737902">
        <w:rPr>
          <w:szCs w:val="22"/>
          <w:lang w:val="en-GB"/>
        </w:rPr>
        <w:t>, feasibility analys</w:t>
      </w:r>
      <w:r w:rsidR="00EE350B" w:rsidRPr="00737902">
        <w:rPr>
          <w:szCs w:val="22"/>
          <w:lang w:val="en-GB"/>
        </w:rPr>
        <w:t>e</w:t>
      </w:r>
      <w:r w:rsidRPr="00737902">
        <w:rPr>
          <w:szCs w:val="22"/>
          <w:lang w:val="en-GB"/>
        </w:rPr>
        <w:t xml:space="preserve">s will be prepared for (i) production and commercialization of </w:t>
      </w:r>
      <w:r w:rsidR="00EE350B" w:rsidRPr="00737902">
        <w:rPr>
          <w:szCs w:val="22"/>
          <w:lang w:val="en-GB"/>
        </w:rPr>
        <w:t>ictio</w:t>
      </w:r>
      <w:r w:rsidRPr="00737902">
        <w:rPr>
          <w:szCs w:val="22"/>
          <w:lang w:val="en-GB"/>
        </w:rPr>
        <w:t>compost in Pisco, and (ii) use of caulerpa alga</w:t>
      </w:r>
      <w:r w:rsidR="00EE350B" w:rsidRPr="00737902">
        <w:rPr>
          <w:szCs w:val="22"/>
          <w:lang w:val="en-GB"/>
        </w:rPr>
        <w:t>e</w:t>
      </w:r>
      <w:r w:rsidRPr="00737902">
        <w:rPr>
          <w:szCs w:val="22"/>
          <w:lang w:val="en-GB"/>
        </w:rPr>
        <w:t xml:space="preserve"> (an invasive species) for compost or other use. Based on the </w:t>
      </w:r>
      <w:r w:rsidR="00EE350B" w:rsidRPr="00737902">
        <w:rPr>
          <w:szCs w:val="22"/>
          <w:lang w:val="en-GB"/>
        </w:rPr>
        <w:t>results</w:t>
      </w:r>
      <w:r w:rsidRPr="00737902">
        <w:rPr>
          <w:szCs w:val="22"/>
          <w:lang w:val="en-GB"/>
        </w:rPr>
        <w:t xml:space="preserve">, a technological package will be designed </w:t>
      </w:r>
      <w:r w:rsidR="00CA1C9B" w:rsidRPr="00737902">
        <w:rPr>
          <w:szCs w:val="22"/>
          <w:lang w:val="en-GB"/>
        </w:rPr>
        <w:t>to produce</w:t>
      </w:r>
      <w:r w:rsidRPr="00737902">
        <w:rPr>
          <w:szCs w:val="22"/>
          <w:lang w:val="en-GB"/>
        </w:rPr>
        <w:t xml:space="preserve"> </w:t>
      </w:r>
      <w:r w:rsidR="00EE350B" w:rsidRPr="00737902">
        <w:rPr>
          <w:szCs w:val="22"/>
          <w:lang w:val="en-GB"/>
        </w:rPr>
        <w:t>ictio</w:t>
      </w:r>
      <w:r w:rsidRPr="00737902">
        <w:rPr>
          <w:szCs w:val="22"/>
          <w:lang w:val="en-GB"/>
        </w:rPr>
        <w:t>compost by small local producers. Once the technological package is ready, a training programme</w:t>
      </w:r>
      <w:r w:rsidR="00EE350B" w:rsidRPr="00737902">
        <w:rPr>
          <w:szCs w:val="22"/>
          <w:lang w:val="en-GB"/>
        </w:rPr>
        <w:t xml:space="preserve"> </w:t>
      </w:r>
      <w:r w:rsidRPr="00737902">
        <w:rPr>
          <w:szCs w:val="22"/>
          <w:lang w:val="en-GB"/>
        </w:rPr>
        <w:t>for local producers will be designed</w:t>
      </w:r>
      <w:r w:rsidR="00231496" w:rsidRPr="00737902">
        <w:rPr>
          <w:szCs w:val="22"/>
          <w:lang w:val="en-GB"/>
        </w:rPr>
        <w:t xml:space="preserve">, </w:t>
      </w:r>
      <w:r w:rsidRPr="00737902">
        <w:rPr>
          <w:szCs w:val="22"/>
          <w:lang w:val="en-GB"/>
        </w:rPr>
        <w:t xml:space="preserve">and trainers </w:t>
      </w:r>
      <w:r w:rsidR="00231496" w:rsidRPr="00737902">
        <w:rPr>
          <w:szCs w:val="22"/>
          <w:lang w:val="en-GB"/>
        </w:rPr>
        <w:t>from</w:t>
      </w:r>
      <w:r w:rsidRPr="00737902">
        <w:rPr>
          <w:szCs w:val="22"/>
          <w:lang w:val="en-GB"/>
        </w:rPr>
        <w:t xml:space="preserve"> national </w:t>
      </w:r>
      <w:r w:rsidR="00231496" w:rsidRPr="00737902">
        <w:rPr>
          <w:szCs w:val="22"/>
          <w:lang w:val="en-GB"/>
        </w:rPr>
        <w:t>entities</w:t>
      </w:r>
      <w:r w:rsidRPr="00737902">
        <w:rPr>
          <w:szCs w:val="22"/>
          <w:lang w:val="en-GB"/>
        </w:rPr>
        <w:t xml:space="preserve"> will be trained (e.g., DIREPRO Ica, FONDEPES), so they can train the producers. The project will support the start of the training program, though its mid-term implementation will be in charge of DIREPRO Ica. </w:t>
      </w:r>
    </w:p>
    <w:p w14:paraId="3CD69AC7" w14:textId="7F2B75A1"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 xml:space="preserve">In addition, a business promotion campaign </w:t>
      </w:r>
      <w:r w:rsidR="00CA1C9B" w:rsidRPr="00737902">
        <w:rPr>
          <w:szCs w:val="22"/>
          <w:lang w:val="en-GB"/>
        </w:rPr>
        <w:t>to produce</w:t>
      </w:r>
      <w:r w:rsidRPr="00737902">
        <w:rPr>
          <w:szCs w:val="22"/>
          <w:lang w:val="en-GB"/>
        </w:rPr>
        <w:t xml:space="preserve"> </w:t>
      </w:r>
      <w:r w:rsidR="00EE350B" w:rsidRPr="00737902">
        <w:rPr>
          <w:szCs w:val="22"/>
          <w:lang w:val="en-GB"/>
        </w:rPr>
        <w:t>ictio</w:t>
      </w:r>
      <w:r w:rsidRPr="00737902">
        <w:rPr>
          <w:szCs w:val="22"/>
          <w:lang w:val="en-GB"/>
        </w:rPr>
        <w:t>compost and its use in organic agriculture will be designed. The project will support the start of the campaign, which will be maintained by DIREPRO Ica.</w:t>
      </w:r>
    </w:p>
    <w:p w14:paraId="0FFC937F" w14:textId="4756360C"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 xml:space="preserve">In support of the business promotion campaign, the project will provide initial </w:t>
      </w:r>
      <w:r w:rsidR="00EE350B" w:rsidRPr="00737902">
        <w:rPr>
          <w:szCs w:val="22"/>
          <w:lang w:val="en-GB"/>
        </w:rPr>
        <w:t xml:space="preserve">assistance </w:t>
      </w:r>
      <w:r w:rsidRPr="00737902">
        <w:rPr>
          <w:szCs w:val="22"/>
          <w:lang w:val="en-GB"/>
        </w:rPr>
        <w:t xml:space="preserve">to entrepreneurs </w:t>
      </w:r>
      <w:r w:rsidR="00EE350B" w:rsidRPr="00737902">
        <w:rPr>
          <w:szCs w:val="22"/>
          <w:lang w:val="en-GB"/>
        </w:rPr>
        <w:t xml:space="preserve">for </w:t>
      </w:r>
      <w:r w:rsidRPr="00737902">
        <w:rPr>
          <w:szCs w:val="22"/>
          <w:lang w:val="en-GB"/>
        </w:rPr>
        <w:t>the preparation of business plans and productive accompaniment. The support will continue to be provided by DIREPRO Ica or other entities integrated to the initiative.</w:t>
      </w:r>
    </w:p>
    <w:p w14:paraId="67B32263" w14:textId="6C64831D" w:rsidR="002A11D7" w:rsidRPr="00737902" w:rsidRDefault="002A11D7" w:rsidP="00855EAC">
      <w:pPr>
        <w:pStyle w:val="ListParagraph"/>
        <w:numPr>
          <w:ilvl w:val="0"/>
          <w:numId w:val="12"/>
        </w:numPr>
        <w:ind w:left="426" w:hanging="426"/>
        <w:jc w:val="both"/>
        <w:rPr>
          <w:szCs w:val="22"/>
          <w:lang w:val="en-GB"/>
        </w:rPr>
      </w:pPr>
      <w:r w:rsidRPr="00737902">
        <w:rPr>
          <w:szCs w:val="22"/>
          <w:lang w:val="en-GB"/>
        </w:rPr>
        <w:t>In year 4</w:t>
      </w:r>
      <w:r w:rsidR="00EE350B" w:rsidRPr="00737902">
        <w:rPr>
          <w:szCs w:val="22"/>
          <w:lang w:val="en-GB"/>
        </w:rPr>
        <w:t>,</w:t>
      </w:r>
      <w:r w:rsidRPr="00737902">
        <w:rPr>
          <w:szCs w:val="22"/>
          <w:lang w:val="en-GB"/>
        </w:rPr>
        <w:t xml:space="preserve"> a visit of Chilean fishermen will be organized to know the experience in Pisco. The experience of </w:t>
      </w:r>
      <w:r w:rsidR="00EE350B" w:rsidRPr="00737902">
        <w:rPr>
          <w:szCs w:val="22"/>
          <w:lang w:val="en-GB"/>
        </w:rPr>
        <w:t>ictio</w:t>
      </w:r>
      <w:r w:rsidRPr="00737902">
        <w:rPr>
          <w:szCs w:val="22"/>
          <w:lang w:val="en-GB"/>
        </w:rPr>
        <w:t xml:space="preserve">compost production will be documented </w:t>
      </w:r>
      <w:r w:rsidR="00CA1C9B" w:rsidRPr="00737902">
        <w:rPr>
          <w:szCs w:val="22"/>
          <w:lang w:val="en-GB"/>
        </w:rPr>
        <w:t>to</w:t>
      </w:r>
      <w:r w:rsidRPr="00737902">
        <w:rPr>
          <w:szCs w:val="22"/>
          <w:lang w:val="en-GB"/>
        </w:rPr>
        <w:t xml:space="preserve"> identify learnings.</w:t>
      </w:r>
    </w:p>
    <w:p w14:paraId="1B586579" w14:textId="4A52FB07" w:rsidR="002A11D7" w:rsidRPr="00737902" w:rsidRDefault="002A11D7" w:rsidP="000F5F5D">
      <w:pPr>
        <w:pStyle w:val="Heading4"/>
        <w:rPr>
          <w:rFonts w:asciiTheme="minorHAnsi" w:hAnsiTheme="minorHAnsi"/>
          <w:sz w:val="22"/>
          <w:szCs w:val="22"/>
        </w:rPr>
      </w:pPr>
      <w:bookmarkStart w:id="98" w:name="_Toc506898223"/>
      <w:r w:rsidRPr="00737902">
        <w:rPr>
          <w:rFonts w:asciiTheme="minorHAnsi" w:hAnsiTheme="minorHAnsi"/>
          <w:sz w:val="22"/>
          <w:szCs w:val="22"/>
        </w:rPr>
        <w:t>Experiences in productive diversification based on gastronomy and tourism</w:t>
      </w:r>
      <w:bookmarkEnd w:id="98"/>
    </w:p>
    <w:p w14:paraId="7D5E6CAE" w14:textId="53689191" w:rsidR="00A133B6" w:rsidRPr="00737902" w:rsidRDefault="002A11D7" w:rsidP="00FE1A54">
      <w:pPr>
        <w:pStyle w:val="ListParagraph"/>
        <w:numPr>
          <w:ilvl w:val="0"/>
          <w:numId w:val="12"/>
        </w:numPr>
        <w:ind w:left="567" w:hanging="567"/>
        <w:jc w:val="both"/>
        <w:rPr>
          <w:szCs w:val="22"/>
          <w:lang w:val="en-GB"/>
        </w:rPr>
      </w:pPr>
      <w:r w:rsidRPr="00737902">
        <w:rPr>
          <w:szCs w:val="22"/>
          <w:lang w:val="en-GB"/>
        </w:rPr>
        <w:t>Fishing communities are vulnerable to the impact of changes in the access and availability of fisheries (e.g.</w:t>
      </w:r>
      <w:r w:rsidR="00050685" w:rsidRPr="00737902">
        <w:rPr>
          <w:szCs w:val="22"/>
          <w:lang w:val="en-GB"/>
        </w:rPr>
        <w:t>,</w:t>
      </w:r>
      <w:r w:rsidRPr="00737902">
        <w:rPr>
          <w:szCs w:val="22"/>
          <w:lang w:val="en-GB"/>
        </w:rPr>
        <w:t xml:space="preserve"> climate change, regulatory </w:t>
      </w:r>
      <w:r w:rsidR="00050685" w:rsidRPr="00737902">
        <w:rPr>
          <w:szCs w:val="22"/>
          <w:lang w:val="en-GB"/>
        </w:rPr>
        <w:t>framework, markets</w:t>
      </w:r>
      <w:r w:rsidRPr="00737902">
        <w:rPr>
          <w:szCs w:val="22"/>
          <w:lang w:val="en-GB"/>
        </w:rPr>
        <w:t>). The traditional proposal to address such vulnerability has been to promote the diversification of activities of the fishermen</w:t>
      </w:r>
      <w:r w:rsidR="00050685" w:rsidRPr="00737902">
        <w:rPr>
          <w:szCs w:val="22"/>
          <w:lang w:val="en-GB"/>
        </w:rPr>
        <w:t>; f</w:t>
      </w:r>
      <w:r w:rsidRPr="00737902">
        <w:rPr>
          <w:szCs w:val="22"/>
          <w:lang w:val="en-GB"/>
        </w:rPr>
        <w:t>or example, by encouraging them to venture into processing, tourism or aquaculture. There is abundant experience that indicates that the diversification of incomes and activities requires a wide perspective that incorporates families and fishery community, as well as government support actions (e.g.</w:t>
      </w:r>
      <w:r w:rsidR="00050685" w:rsidRPr="00737902">
        <w:rPr>
          <w:szCs w:val="22"/>
          <w:lang w:val="en-GB"/>
        </w:rPr>
        <w:t>,</w:t>
      </w:r>
      <w:r w:rsidRPr="00737902">
        <w:rPr>
          <w:szCs w:val="22"/>
          <w:lang w:val="en-GB"/>
        </w:rPr>
        <w:t xml:space="preserve"> access to basic services</w:t>
      </w:r>
      <w:r w:rsidR="00050685" w:rsidRPr="00737902">
        <w:rPr>
          <w:szCs w:val="22"/>
          <w:lang w:val="en-GB"/>
        </w:rPr>
        <w:t xml:space="preserve">, </w:t>
      </w:r>
      <w:r w:rsidRPr="00737902">
        <w:rPr>
          <w:szCs w:val="22"/>
          <w:lang w:val="en-GB"/>
        </w:rPr>
        <w:t xml:space="preserve">education) (Allison &amp; Ellis, 2001; Brugere et al., 2008; Cinner &amp; Bodin, 2012; Hersoug, 2012; Olale &amp; Henson, 2013). </w:t>
      </w:r>
    </w:p>
    <w:p w14:paraId="2939A00F" w14:textId="6B057255" w:rsidR="002A11D7" w:rsidRPr="00737902" w:rsidRDefault="002A11D7" w:rsidP="00FE1A54">
      <w:pPr>
        <w:pStyle w:val="ListParagraph"/>
        <w:numPr>
          <w:ilvl w:val="0"/>
          <w:numId w:val="12"/>
        </w:numPr>
        <w:ind w:left="567" w:hanging="567"/>
        <w:jc w:val="both"/>
        <w:rPr>
          <w:szCs w:val="22"/>
          <w:lang w:val="en-GB"/>
        </w:rPr>
      </w:pPr>
      <w:r w:rsidRPr="00737902">
        <w:rPr>
          <w:szCs w:val="22"/>
          <w:lang w:val="en-GB"/>
        </w:rPr>
        <w:t xml:space="preserve">The project will contribute to the development of productive diversification exercises, constructing on both experience and motivations (mainly, gastronomy and tourism) of four fishing communities that </w:t>
      </w:r>
      <w:r w:rsidR="00050685" w:rsidRPr="00737902">
        <w:rPr>
          <w:szCs w:val="22"/>
          <w:lang w:val="en-GB"/>
        </w:rPr>
        <w:t xml:space="preserve">use </w:t>
      </w:r>
      <w:r w:rsidRPr="00737902">
        <w:rPr>
          <w:szCs w:val="22"/>
          <w:lang w:val="en-GB"/>
        </w:rPr>
        <w:t>coastal resources (i.e., San Juan de Marcona y Atico in Perú, and Torres del Inca and Puerto Aldea in Chile). A</w:t>
      </w:r>
      <w:r w:rsidR="00050685" w:rsidRPr="00737902">
        <w:rPr>
          <w:szCs w:val="22"/>
          <w:lang w:val="en-GB"/>
        </w:rPr>
        <w:t xml:space="preserve"> sustainable</w:t>
      </w:r>
      <w:r w:rsidRPr="00737902">
        <w:rPr>
          <w:szCs w:val="22"/>
          <w:lang w:val="en-GB"/>
        </w:rPr>
        <w:t xml:space="preserve"> livelihood</w:t>
      </w:r>
      <w:r w:rsidR="00050685" w:rsidRPr="00737902">
        <w:rPr>
          <w:szCs w:val="22"/>
          <w:lang w:val="en-GB"/>
        </w:rPr>
        <w:t>s</w:t>
      </w:r>
      <w:r w:rsidRPr="00737902">
        <w:rPr>
          <w:szCs w:val="22"/>
          <w:lang w:val="en-GB"/>
        </w:rPr>
        <w:t xml:space="preserve"> approach </w:t>
      </w:r>
      <w:r w:rsidR="00050685" w:rsidRPr="00737902">
        <w:rPr>
          <w:szCs w:val="22"/>
          <w:lang w:val="en-GB"/>
        </w:rPr>
        <w:t xml:space="preserve">will be used to design integrated </w:t>
      </w:r>
      <w:r w:rsidRPr="00737902">
        <w:rPr>
          <w:szCs w:val="22"/>
          <w:lang w:val="en-GB"/>
        </w:rPr>
        <w:t xml:space="preserve">interventions </w:t>
      </w:r>
      <w:r w:rsidR="003E1ED0" w:rsidRPr="00737902">
        <w:rPr>
          <w:szCs w:val="22"/>
          <w:lang w:val="en-GB"/>
        </w:rPr>
        <w:t>(</w:t>
      </w:r>
      <w:r w:rsidRPr="00737902">
        <w:rPr>
          <w:szCs w:val="22"/>
          <w:lang w:val="en-GB"/>
        </w:rPr>
        <w:t>Chambers &amp; Conway, 1991; Allison &amp; Ellis, 2001). The learnings with these communities will serve as basis for supporting actions in other coastal localities of the HCLME.</w:t>
      </w:r>
    </w:p>
    <w:p w14:paraId="22BE35C5" w14:textId="295D691A" w:rsidR="002A11D7" w:rsidRPr="00737902" w:rsidRDefault="002A11D7" w:rsidP="00FE1A54">
      <w:pPr>
        <w:pStyle w:val="ListParagraph"/>
        <w:numPr>
          <w:ilvl w:val="0"/>
          <w:numId w:val="12"/>
        </w:numPr>
        <w:ind w:left="567" w:hanging="567"/>
        <w:jc w:val="both"/>
        <w:rPr>
          <w:szCs w:val="22"/>
          <w:lang w:val="en-GB"/>
        </w:rPr>
      </w:pPr>
      <w:bookmarkStart w:id="99" w:name="_Ref506878026"/>
      <w:r w:rsidRPr="00737902">
        <w:rPr>
          <w:szCs w:val="22"/>
          <w:lang w:val="en-GB"/>
        </w:rPr>
        <w:t xml:space="preserve">At </w:t>
      </w:r>
      <w:r w:rsidR="00050685" w:rsidRPr="00737902">
        <w:rPr>
          <w:szCs w:val="22"/>
          <w:lang w:val="en-GB"/>
        </w:rPr>
        <w:t xml:space="preserve">project start, </w:t>
      </w:r>
      <w:r w:rsidRPr="00737902">
        <w:rPr>
          <w:szCs w:val="22"/>
          <w:lang w:val="en-GB"/>
        </w:rPr>
        <w:t xml:space="preserve">an analysis of options and </w:t>
      </w:r>
      <w:r w:rsidR="005058FF" w:rsidRPr="00737902">
        <w:rPr>
          <w:szCs w:val="22"/>
          <w:lang w:val="en-GB"/>
        </w:rPr>
        <w:t xml:space="preserve">feasibility </w:t>
      </w:r>
      <w:r w:rsidRPr="00737902">
        <w:rPr>
          <w:szCs w:val="22"/>
          <w:lang w:val="en-GB"/>
        </w:rPr>
        <w:t xml:space="preserve">of productive diversification will be prepared in the four localities. The analysis will be based on the sustainable livelihoods </w:t>
      </w:r>
      <w:r w:rsidR="005058FF" w:rsidRPr="00737902">
        <w:rPr>
          <w:szCs w:val="22"/>
          <w:lang w:val="en-GB"/>
        </w:rPr>
        <w:t xml:space="preserve">framework, </w:t>
      </w:r>
      <w:r w:rsidRPr="00737902">
        <w:rPr>
          <w:szCs w:val="22"/>
          <w:lang w:val="en-GB"/>
        </w:rPr>
        <w:t>and it will emphasize in the role of women in product</w:t>
      </w:r>
      <w:r w:rsidR="005058FF" w:rsidRPr="00737902">
        <w:rPr>
          <w:szCs w:val="22"/>
          <w:lang w:val="en-GB"/>
        </w:rPr>
        <w:t>ion and income generation</w:t>
      </w:r>
      <w:r w:rsidRPr="00737902">
        <w:rPr>
          <w:szCs w:val="22"/>
          <w:lang w:val="en-GB"/>
        </w:rPr>
        <w:t xml:space="preserve">. This analysis will </w:t>
      </w:r>
      <w:r w:rsidR="005058FF" w:rsidRPr="00737902">
        <w:rPr>
          <w:szCs w:val="22"/>
          <w:lang w:val="en-GB"/>
        </w:rPr>
        <w:t xml:space="preserve">be prepared </w:t>
      </w:r>
      <w:r w:rsidRPr="00737902">
        <w:rPr>
          <w:szCs w:val="22"/>
          <w:lang w:val="en-GB"/>
        </w:rPr>
        <w:t>in parallel with the study of barriers and opportunities</w:t>
      </w:r>
      <w:r w:rsidR="005058FF" w:rsidRPr="00737902">
        <w:rPr>
          <w:szCs w:val="22"/>
          <w:lang w:val="en-GB"/>
        </w:rPr>
        <w:t xml:space="preserve"> for incorporating women in productive activities</w:t>
      </w:r>
      <w:r w:rsidRPr="00737902">
        <w:rPr>
          <w:szCs w:val="22"/>
          <w:lang w:val="en-GB"/>
        </w:rPr>
        <w:t xml:space="preserve"> (paragraph</w:t>
      </w:r>
      <w:r w:rsidR="0081414D" w:rsidRPr="00737902">
        <w:rPr>
          <w:szCs w:val="22"/>
          <w:lang w:val="en-GB"/>
        </w:rPr>
        <w:t xml:space="preserve"> </w:t>
      </w:r>
      <w:r w:rsidR="0081414D" w:rsidRPr="00737902">
        <w:rPr>
          <w:szCs w:val="22"/>
          <w:lang w:val="en-GB"/>
        </w:rPr>
        <w:fldChar w:fldCharType="begin"/>
      </w:r>
      <w:r w:rsidR="0081414D" w:rsidRPr="00737902">
        <w:rPr>
          <w:szCs w:val="22"/>
          <w:lang w:val="en-GB"/>
        </w:rPr>
        <w:instrText xml:space="preserve"> REF _Ref506877496 \r \h </w:instrText>
      </w:r>
      <w:r w:rsidR="0081414D" w:rsidRPr="00737902">
        <w:rPr>
          <w:szCs w:val="22"/>
          <w:lang w:val="en-GB"/>
        </w:rPr>
      </w:r>
      <w:r w:rsidR="0081414D" w:rsidRPr="00737902">
        <w:rPr>
          <w:szCs w:val="22"/>
          <w:lang w:val="en-GB"/>
        </w:rPr>
        <w:fldChar w:fldCharType="separate"/>
      </w:r>
      <w:r w:rsidR="00737902">
        <w:rPr>
          <w:szCs w:val="22"/>
          <w:lang w:val="en-GB"/>
        </w:rPr>
        <w:t>125</w:t>
      </w:r>
      <w:r w:rsidR="0081414D" w:rsidRPr="00737902">
        <w:rPr>
          <w:szCs w:val="22"/>
          <w:lang w:val="en-GB"/>
        </w:rPr>
        <w:fldChar w:fldCharType="end"/>
      </w:r>
      <w:r w:rsidRPr="00737902">
        <w:rPr>
          <w:szCs w:val="22"/>
          <w:lang w:val="en-GB"/>
        </w:rPr>
        <w:t xml:space="preserve">). </w:t>
      </w:r>
      <w:r w:rsidR="005058FF" w:rsidRPr="00737902">
        <w:rPr>
          <w:szCs w:val="22"/>
          <w:lang w:val="en-GB"/>
        </w:rPr>
        <w:t xml:space="preserve">The results </w:t>
      </w:r>
      <w:r w:rsidRPr="00737902">
        <w:rPr>
          <w:szCs w:val="22"/>
          <w:lang w:val="en-GB"/>
        </w:rPr>
        <w:t>of the analys</w:t>
      </w:r>
      <w:r w:rsidR="005058FF" w:rsidRPr="00737902">
        <w:rPr>
          <w:szCs w:val="22"/>
          <w:lang w:val="en-GB"/>
        </w:rPr>
        <w:t>e</w:t>
      </w:r>
      <w:r w:rsidRPr="00737902">
        <w:rPr>
          <w:szCs w:val="22"/>
          <w:lang w:val="en-GB"/>
        </w:rPr>
        <w:t xml:space="preserve">s will be examined with the local </w:t>
      </w:r>
      <w:r w:rsidR="005058FF" w:rsidRPr="00737902">
        <w:rPr>
          <w:szCs w:val="22"/>
          <w:lang w:val="en-GB"/>
        </w:rPr>
        <w:t>stakeholders</w:t>
      </w:r>
      <w:r w:rsidRPr="00737902">
        <w:rPr>
          <w:szCs w:val="22"/>
          <w:lang w:val="en-GB"/>
        </w:rPr>
        <w:t xml:space="preserve"> of each population, local governments (municipalities and regional governments) and fishing authorities.</w:t>
      </w:r>
      <w:bookmarkEnd w:id="99"/>
    </w:p>
    <w:p w14:paraId="2196A825" w14:textId="77777777" w:rsidR="00FE1A54" w:rsidRPr="00737902" w:rsidRDefault="002A11D7" w:rsidP="00FE1A54">
      <w:pPr>
        <w:pStyle w:val="ListParagraph"/>
        <w:numPr>
          <w:ilvl w:val="0"/>
          <w:numId w:val="12"/>
        </w:numPr>
        <w:ind w:left="567" w:hanging="567"/>
        <w:jc w:val="both"/>
        <w:rPr>
          <w:szCs w:val="22"/>
          <w:lang w:val="en-GB"/>
        </w:rPr>
      </w:pPr>
      <w:r w:rsidRPr="00737902">
        <w:rPr>
          <w:szCs w:val="22"/>
          <w:lang w:val="en-GB"/>
        </w:rPr>
        <w:t xml:space="preserve">From the results of the analyses, a strategy </w:t>
      </w:r>
      <w:r w:rsidR="005058FF" w:rsidRPr="00737902">
        <w:rPr>
          <w:szCs w:val="22"/>
          <w:lang w:val="en-GB"/>
        </w:rPr>
        <w:t xml:space="preserve">for </w:t>
      </w:r>
      <w:r w:rsidRPr="00737902">
        <w:rPr>
          <w:szCs w:val="22"/>
          <w:lang w:val="en-GB"/>
        </w:rPr>
        <w:t xml:space="preserve">productive diversification will be </w:t>
      </w:r>
      <w:r w:rsidR="005058FF" w:rsidRPr="00737902">
        <w:rPr>
          <w:szCs w:val="22"/>
          <w:lang w:val="en-GB"/>
        </w:rPr>
        <w:t xml:space="preserve">prepared </w:t>
      </w:r>
      <w:r w:rsidR="00983F06" w:rsidRPr="00737902">
        <w:rPr>
          <w:szCs w:val="22"/>
          <w:lang w:val="en-GB"/>
        </w:rPr>
        <w:t>through a participatory process</w:t>
      </w:r>
      <w:r w:rsidRPr="00737902">
        <w:rPr>
          <w:szCs w:val="22"/>
          <w:lang w:val="en-GB"/>
        </w:rPr>
        <w:t xml:space="preserve">. The strategy will incorporate a gender approach and will promote the participation of women. The project will support the initial implementation of these strategies and it is expected that the same communities and </w:t>
      </w:r>
      <w:r w:rsidR="005058FF" w:rsidRPr="00737902">
        <w:rPr>
          <w:szCs w:val="22"/>
          <w:lang w:val="en-GB"/>
        </w:rPr>
        <w:t xml:space="preserve">the </w:t>
      </w:r>
      <w:r w:rsidRPr="00737902">
        <w:rPr>
          <w:szCs w:val="22"/>
          <w:lang w:val="en-GB"/>
        </w:rPr>
        <w:t>local governments are responsible for medium and long-term implementation.</w:t>
      </w:r>
      <w:bookmarkStart w:id="100" w:name="_Ref503886428"/>
    </w:p>
    <w:p w14:paraId="7EC3B91C" w14:textId="4062990F" w:rsidR="002A11D7" w:rsidRPr="00737902" w:rsidRDefault="005058FF" w:rsidP="00FE1A54">
      <w:pPr>
        <w:pStyle w:val="ListParagraph"/>
        <w:numPr>
          <w:ilvl w:val="0"/>
          <w:numId w:val="12"/>
        </w:numPr>
        <w:ind w:left="567" w:hanging="567"/>
        <w:jc w:val="both"/>
        <w:rPr>
          <w:szCs w:val="22"/>
          <w:lang w:val="en-GB"/>
        </w:rPr>
      </w:pPr>
      <w:r w:rsidRPr="00737902">
        <w:rPr>
          <w:szCs w:val="22"/>
          <w:lang w:val="en-GB"/>
        </w:rPr>
        <w:t xml:space="preserve">In </w:t>
      </w:r>
      <w:r w:rsidR="002A11D7" w:rsidRPr="00737902">
        <w:rPr>
          <w:szCs w:val="22"/>
          <w:lang w:val="en-GB"/>
        </w:rPr>
        <w:t xml:space="preserve">Puerto Aldea and Torres del Inca the </w:t>
      </w:r>
      <w:r w:rsidRPr="00737902">
        <w:rPr>
          <w:szCs w:val="22"/>
          <w:lang w:val="en-GB"/>
        </w:rPr>
        <w:t>p</w:t>
      </w:r>
      <w:r w:rsidR="002A11D7" w:rsidRPr="00737902">
        <w:rPr>
          <w:szCs w:val="22"/>
          <w:lang w:val="en-GB"/>
        </w:rPr>
        <w:t>roject will provide:</w:t>
      </w:r>
      <w:bookmarkEnd w:id="100"/>
    </w:p>
    <w:p w14:paraId="62FDA294" w14:textId="342CF8A6" w:rsidR="005058FF" w:rsidRPr="00737902" w:rsidRDefault="002A11D7" w:rsidP="000C236E">
      <w:pPr>
        <w:pStyle w:val="ListParagraph"/>
        <w:numPr>
          <w:ilvl w:val="0"/>
          <w:numId w:val="36"/>
        </w:numPr>
        <w:jc w:val="both"/>
        <w:rPr>
          <w:szCs w:val="22"/>
          <w:lang w:val="en-GB"/>
        </w:rPr>
      </w:pPr>
      <w:r w:rsidRPr="00737902">
        <w:rPr>
          <w:szCs w:val="22"/>
          <w:lang w:val="en-GB"/>
        </w:rPr>
        <w:t xml:space="preserve">Small </w:t>
      </w:r>
      <w:r w:rsidR="0081414D" w:rsidRPr="00737902">
        <w:rPr>
          <w:color w:val="FF0000"/>
          <w:szCs w:val="22"/>
          <w:lang w:val="en-GB"/>
        </w:rPr>
        <w:t xml:space="preserve">in-kind </w:t>
      </w:r>
      <w:r w:rsidRPr="00737902">
        <w:rPr>
          <w:szCs w:val="22"/>
          <w:lang w:val="en-GB"/>
        </w:rPr>
        <w:t xml:space="preserve">donations </w:t>
      </w:r>
      <w:r w:rsidR="005058FF" w:rsidRPr="00737902">
        <w:rPr>
          <w:szCs w:val="22"/>
          <w:lang w:val="en-GB"/>
        </w:rPr>
        <w:t xml:space="preserve">to </w:t>
      </w:r>
      <w:r w:rsidRPr="00737902">
        <w:rPr>
          <w:szCs w:val="22"/>
          <w:lang w:val="en-GB"/>
        </w:rPr>
        <w:t xml:space="preserve">support </w:t>
      </w:r>
      <w:r w:rsidR="00AE2590" w:rsidRPr="00737902">
        <w:rPr>
          <w:szCs w:val="22"/>
          <w:lang w:val="en-GB"/>
        </w:rPr>
        <w:t>production</w:t>
      </w:r>
      <w:r w:rsidRPr="00737902">
        <w:rPr>
          <w:szCs w:val="22"/>
          <w:lang w:val="en-GB"/>
        </w:rPr>
        <w:t xml:space="preserve"> diversification initiatives, </w:t>
      </w:r>
      <w:r w:rsidR="00CA1C9B" w:rsidRPr="00737902">
        <w:rPr>
          <w:szCs w:val="22"/>
          <w:lang w:val="en-GB"/>
        </w:rPr>
        <w:t>the</w:t>
      </w:r>
      <w:r w:rsidR="005058FF" w:rsidRPr="00737902">
        <w:rPr>
          <w:szCs w:val="22"/>
          <w:lang w:val="en-GB"/>
        </w:rPr>
        <w:t xml:space="preserve"> project’s b</w:t>
      </w:r>
      <w:r w:rsidRPr="00737902">
        <w:rPr>
          <w:szCs w:val="22"/>
          <w:lang w:val="en-GB"/>
        </w:rPr>
        <w:t>udget includes USD 30</w:t>
      </w:r>
      <w:r w:rsidR="005058FF" w:rsidRPr="00737902">
        <w:rPr>
          <w:szCs w:val="22"/>
          <w:lang w:val="en-GB"/>
        </w:rPr>
        <w:t>,</w:t>
      </w:r>
      <w:r w:rsidRPr="00737902">
        <w:rPr>
          <w:szCs w:val="22"/>
          <w:lang w:val="en-GB"/>
        </w:rPr>
        <w:t>000 to be invested during year 2</w:t>
      </w:r>
      <w:r w:rsidR="00AE2590" w:rsidRPr="00737902">
        <w:rPr>
          <w:szCs w:val="22"/>
          <w:lang w:val="en-GB"/>
        </w:rPr>
        <w:t xml:space="preserve"> (see budget note 52)</w:t>
      </w:r>
      <w:r w:rsidRPr="00737902">
        <w:rPr>
          <w:szCs w:val="22"/>
          <w:lang w:val="en-GB"/>
        </w:rPr>
        <w:t>. These resources will be complemented, as far as possible, with the already described support fund for activities of women (paragraph</w:t>
      </w:r>
      <w:r w:rsidR="005B0143" w:rsidRPr="00737902">
        <w:rPr>
          <w:szCs w:val="22"/>
          <w:lang w:val="en-GB"/>
        </w:rPr>
        <w:t xml:space="preserve"> </w:t>
      </w:r>
      <w:r w:rsidR="005B0143" w:rsidRPr="00737902">
        <w:rPr>
          <w:szCs w:val="22"/>
          <w:lang w:val="en-GB"/>
        </w:rPr>
        <w:fldChar w:fldCharType="begin"/>
      </w:r>
      <w:r w:rsidR="005B0143" w:rsidRPr="00737902">
        <w:rPr>
          <w:szCs w:val="22"/>
          <w:lang w:val="en-GB"/>
        </w:rPr>
        <w:instrText xml:space="preserve"> REF _Ref506878935 \r \h </w:instrText>
      </w:r>
      <w:r w:rsidR="005B0143" w:rsidRPr="00737902">
        <w:rPr>
          <w:szCs w:val="22"/>
          <w:lang w:val="en-GB"/>
        </w:rPr>
      </w:r>
      <w:r w:rsidR="005B0143" w:rsidRPr="00737902">
        <w:rPr>
          <w:szCs w:val="22"/>
          <w:lang w:val="en-GB"/>
        </w:rPr>
        <w:fldChar w:fldCharType="separate"/>
      </w:r>
      <w:r w:rsidR="00737902">
        <w:rPr>
          <w:szCs w:val="22"/>
          <w:lang w:val="en-GB"/>
        </w:rPr>
        <w:t>126</w:t>
      </w:r>
      <w:r w:rsidR="005B0143" w:rsidRPr="00737902">
        <w:rPr>
          <w:szCs w:val="22"/>
          <w:lang w:val="en-GB"/>
        </w:rPr>
        <w:fldChar w:fldCharType="end"/>
      </w:r>
      <w:r w:rsidRPr="00737902">
        <w:rPr>
          <w:szCs w:val="22"/>
          <w:lang w:val="en-GB"/>
        </w:rPr>
        <w:t>).</w:t>
      </w:r>
      <w:r w:rsidR="005058FF" w:rsidRPr="00737902">
        <w:rPr>
          <w:szCs w:val="22"/>
          <w:lang w:val="en-GB"/>
        </w:rPr>
        <w:t xml:space="preserve"> The execution of these resources will be done within the framework of </w:t>
      </w:r>
      <w:r w:rsidR="007F4398" w:rsidRPr="00737902">
        <w:rPr>
          <w:szCs w:val="22"/>
          <w:lang w:val="en-GB"/>
        </w:rPr>
        <w:t xml:space="preserve">UNDP´s guidance on micro-capital grants  </w:t>
      </w:r>
    </w:p>
    <w:p w14:paraId="059EC191" w14:textId="4EB5138C" w:rsidR="002A11D7" w:rsidRPr="00737902" w:rsidRDefault="002A11D7" w:rsidP="000C236E">
      <w:pPr>
        <w:pStyle w:val="ListParagraph"/>
        <w:numPr>
          <w:ilvl w:val="0"/>
          <w:numId w:val="36"/>
        </w:numPr>
        <w:jc w:val="both"/>
        <w:rPr>
          <w:szCs w:val="22"/>
          <w:lang w:val="en-GB"/>
        </w:rPr>
      </w:pPr>
      <w:r w:rsidRPr="00737902">
        <w:rPr>
          <w:szCs w:val="22"/>
          <w:lang w:val="en-GB"/>
        </w:rPr>
        <w:t xml:space="preserve">Training and tutoring to prepare project proposals for </w:t>
      </w:r>
      <w:r w:rsidR="007F4398" w:rsidRPr="00737902">
        <w:rPr>
          <w:szCs w:val="22"/>
          <w:lang w:val="en-GB"/>
        </w:rPr>
        <w:t xml:space="preserve">available </w:t>
      </w:r>
      <w:r w:rsidRPr="00737902">
        <w:rPr>
          <w:szCs w:val="22"/>
          <w:lang w:val="en-GB"/>
        </w:rPr>
        <w:t xml:space="preserve">competitive funds for the development of productive entrepreneurships (e.g., FFPA, CORFO, </w:t>
      </w:r>
      <w:r w:rsidR="007F4398" w:rsidRPr="00737902">
        <w:rPr>
          <w:szCs w:val="22"/>
          <w:lang w:val="en-GB"/>
        </w:rPr>
        <w:t>Fondo de Solidaridad e Inversión Social, Capital Abeja Emprende o</w:t>
      </w:r>
      <w:r w:rsidR="00205F77" w:rsidRPr="00737902">
        <w:rPr>
          <w:szCs w:val="22"/>
          <w:lang w:val="en-GB"/>
        </w:rPr>
        <w:t>r</w:t>
      </w:r>
      <w:r w:rsidR="007F4398" w:rsidRPr="00737902">
        <w:rPr>
          <w:szCs w:val="22"/>
          <w:lang w:val="en-GB"/>
        </w:rPr>
        <w:t xml:space="preserve"> the Servicio de Cooperación Técnica)</w:t>
      </w:r>
    </w:p>
    <w:p w14:paraId="36748382" w14:textId="1A31AE37" w:rsidR="002A11D7" w:rsidRPr="00737902" w:rsidRDefault="002A11D7" w:rsidP="000C236E">
      <w:pPr>
        <w:pStyle w:val="ListParagraph"/>
        <w:numPr>
          <w:ilvl w:val="0"/>
          <w:numId w:val="36"/>
        </w:numPr>
        <w:jc w:val="both"/>
        <w:rPr>
          <w:szCs w:val="22"/>
          <w:lang w:val="en-GB"/>
        </w:rPr>
      </w:pPr>
      <w:r w:rsidRPr="00737902">
        <w:rPr>
          <w:szCs w:val="22"/>
          <w:lang w:val="en-GB"/>
        </w:rPr>
        <w:t xml:space="preserve">Technical assistance and </w:t>
      </w:r>
      <w:r w:rsidR="007F4398" w:rsidRPr="00737902">
        <w:rPr>
          <w:szCs w:val="22"/>
          <w:lang w:val="en-GB"/>
        </w:rPr>
        <w:t xml:space="preserve">practical </w:t>
      </w:r>
      <w:r w:rsidRPr="00737902">
        <w:rPr>
          <w:szCs w:val="22"/>
          <w:lang w:val="en-GB"/>
        </w:rPr>
        <w:t>training (hand</w:t>
      </w:r>
      <w:r w:rsidR="00F65F18" w:rsidRPr="00737902">
        <w:rPr>
          <w:szCs w:val="22"/>
          <w:lang w:val="en-GB"/>
        </w:rPr>
        <w:t>s</w:t>
      </w:r>
      <w:r w:rsidRPr="00737902">
        <w:rPr>
          <w:szCs w:val="22"/>
          <w:lang w:val="en-GB"/>
        </w:rPr>
        <w:t xml:space="preserve">-on training) during one year to the entrepreneurships, provided by two </w:t>
      </w:r>
      <w:r w:rsidR="007F4398" w:rsidRPr="00737902">
        <w:rPr>
          <w:szCs w:val="22"/>
          <w:lang w:val="en-GB"/>
        </w:rPr>
        <w:t xml:space="preserve">extension officers </w:t>
      </w:r>
      <w:r w:rsidRPr="00737902">
        <w:rPr>
          <w:szCs w:val="22"/>
          <w:lang w:val="en-GB"/>
        </w:rPr>
        <w:t xml:space="preserve">(one in each locality). These </w:t>
      </w:r>
      <w:r w:rsidR="007F4398" w:rsidRPr="00737902">
        <w:rPr>
          <w:szCs w:val="22"/>
          <w:lang w:val="en-GB"/>
        </w:rPr>
        <w:t xml:space="preserve">extension officers </w:t>
      </w:r>
      <w:r w:rsidRPr="00737902">
        <w:rPr>
          <w:szCs w:val="22"/>
          <w:lang w:val="en-GB"/>
        </w:rPr>
        <w:t xml:space="preserve">will also support the strengthening of social capital </w:t>
      </w:r>
      <w:r w:rsidR="007F4398" w:rsidRPr="00737902">
        <w:rPr>
          <w:szCs w:val="22"/>
          <w:lang w:val="en-GB"/>
        </w:rPr>
        <w:t xml:space="preserve">on </w:t>
      </w:r>
      <w:r w:rsidRPr="00737902">
        <w:rPr>
          <w:szCs w:val="22"/>
          <w:lang w:val="en-GB"/>
        </w:rPr>
        <w:t xml:space="preserve">each community. These people will be under the orientation and supervision of the </w:t>
      </w:r>
      <w:r w:rsidR="007F4398" w:rsidRPr="00737902">
        <w:rPr>
          <w:szCs w:val="22"/>
          <w:lang w:val="en-GB"/>
        </w:rPr>
        <w:t>project´s specialist in production</w:t>
      </w:r>
      <w:r w:rsidRPr="00737902">
        <w:rPr>
          <w:szCs w:val="22"/>
          <w:lang w:val="en-GB"/>
        </w:rPr>
        <w:t>.</w:t>
      </w:r>
    </w:p>
    <w:p w14:paraId="2EE5F608" w14:textId="5323CF75" w:rsidR="002A11D7" w:rsidRPr="00737902" w:rsidRDefault="002A11D7" w:rsidP="000C236E">
      <w:pPr>
        <w:pStyle w:val="ListParagraph"/>
        <w:numPr>
          <w:ilvl w:val="0"/>
          <w:numId w:val="36"/>
        </w:numPr>
        <w:jc w:val="both"/>
        <w:rPr>
          <w:szCs w:val="22"/>
          <w:lang w:val="en-GB"/>
        </w:rPr>
      </w:pPr>
      <w:r w:rsidRPr="00737902">
        <w:rPr>
          <w:szCs w:val="22"/>
          <w:lang w:val="en-GB"/>
        </w:rPr>
        <w:t>Support for the participatory process of preparation of a tourism development programme</w:t>
      </w:r>
      <w:r w:rsidR="007F4398" w:rsidRPr="00737902">
        <w:rPr>
          <w:szCs w:val="22"/>
          <w:lang w:val="en-GB"/>
        </w:rPr>
        <w:t xml:space="preserve"> </w:t>
      </w:r>
      <w:r w:rsidRPr="00737902">
        <w:rPr>
          <w:szCs w:val="22"/>
          <w:lang w:val="en-GB"/>
        </w:rPr>
        <w:t xml:space="preserve">for each locality. The project will provide support for the </w:t>
      </w:r>
      <w:r w:rsidR="00155EF1" w:rsidRPr="00737902">
        <w:rPr>
          <w:szCs w:val="22"/>
          <w:lang w:val="en-GB"/>
        </w:rPr>
        <w:t xml:space="preserve">initial </w:t>
      </w:r>
      <w:r w:rsidRPr="00737902">
        <w:rPr>
          <w:szCs w:val="22"/>
          <w:lang w:val="en-GB"/>
        </w:rPr>
        <w:t xml:space="preserve">implementation of these programs, but it is expected that they will be sustained in </w:t>
      </w:r>
      <w:r w:rsidR="00155EF1" w:rsidRPr="00737902">
        <w:rPr>
          <w:szCs w:val="22"/>
          <w:lang w:val="en-GB"/>
        </w:rPr>
        <w:t xml:space="preserve">the </w:t>
      </w:r>
      <w:r w:rsidRPr="00737902">
        <w:rPr>
          <w:szCs w:val="22"/>
          <w:lang w:val="en-GB"/>
        </w:rPr>
        <w:t xml:space="preserve">medium and long-term </w:t>
      </w:r>
      <w:r w:rsidR="00155EF1" w:rsidRPr="00737902">
        <w:rPr>
          <w:szCs w:val="22"/>
          <w:lang w:val="en-GB"/>
        </w:rPr>
        <w:t xml:space="preserve">by </w:t>
      </w:r>
      <w:r w:rsidRPr="00737902">
        <w:rPr>
          <w:szCs w:val="22"/>
          <w:lang w:val="en-GB"/>
        </w:rPr>
        <w:t xml:space="preserve">the communities themselves and the tourism units of the local governments.  </w:t>
      </w:r>
    </w:p>
    <w:p w14:paraId="75C0CAE6" w14:textId="610E808F" w:rsidR="002A11D7" w:rsidRPr="00737902" w:rsidRDefault="00A133B6" w:rsidP="000C236E">
      <w:pPr>
        <w:pStyle w:val="ListParagraph"/>
        <w:numPr>
          <w:ilvl w:val="0"/>
          <w:numId w:val="36"/>
        </w:numPr>
        <w:jc w:val="both"/>
        <w:rPr>
          <w:szCs w:val="22"/>
          <w:lang w:val="en-GB"/>
        </w:rPr>
      </w:pPr>
      <w:r w:rsidRPr="00737902">
        <w:rPr>
          <w:szCs w:val="22"/>
          <w:lang w:val="en-GB"/>
        </w:rPr>
        <w:t>Organization of visits to exchange experiences (one visit per year in years 2 and 4</w:t>
      </w:r>
      <w:r w:rsidR="00155EF1" w:rsidRPr="00737902">
        <w:rPr>
          <w:szCs w:val="22"/>
          <w:lang w:val="en-GB"/>
        </w:rPr>
        <w:t>)</w:t>
      </w:r>
      <w:r w:rsidRPr="00737902">
        <w:rPr>
          <w:szCs w:val="22"/>
          <w:lang w:val="en-GB"/>
        </w:rPr>
        <w:t xml:space="preserve"> to visit localities in Chile or Peru </w:t>
      </w:r>
      <w:r w:rsidR="00155EF1" w:rsidRPr="00737902">
        <w:rPr>
          <w:szCs w:val="22"/>
          <w:lang w:val="en-GB"/>
        </w:rPr>
        <w:t>with</w:t>
      </w:r>
      <w:r w:rsidRPr="00737902">
        <w:rPr>
          <w:szCs w:val="22"/>
          <w:lang w:val="en-GB"/>
        </w:rPr>
        <w:t xml:space="preserve"> similar initiatives.</w:t>
      </w:r>
    </w:p>
    <w:p w14:paraId="0034C3A8" w14:textId="10832F5E" w:rsidR="002A11D7" w:rsidRPr="00737902" w:rsidRDefault="002A11D7" w:rsidP="004A5DEE">
      <w:pPr>
        <w:pStyle w:val="ListParagraph"/>
        <w:numPr>
          <w:ilvl w:val="0"/>
          <w:numId w:val="12"/>
        </w:numPr>
        <w:ind w:left="426" w:hanging="426"/>
        <w:jc w:val="both"/>
        <w:rPr>
          <w:szCs w:val="22"/>
          <w:lang w:val="en-GB"/>
        </w:rPr>
      </w:pPr>
      <w:r w:rsidRPr="00737902">
        <w:rPr>
          <w:szCs w:val="22"/>
          <w:lang w:val="en-GB"/>
        </w:rPr>
        <w:t xml:space="preserve">In Puerto Aldea, the </w:t>
      </w:r>
      <w:r w:rsidR="00155EF1" w:rsidRPr="00737902">
        <w:rPr>
          <w:szCs w:val="22"/>
          <w:lang w:val="en-GB"/>
        </w:rPr>
        <w:t>p</w:t>
      </w:r>
      <w:r w:rsidRPr="00737902">
        <w:rPr>
          <w:szCs w:val="22"/>
          <w:lang w:val="en-GB"/>
        </w:rPr>
        <w:t xml:space="preserve">roject will support the </w:t>
      </w:r>
      <w:r w:rsidR="00155EF1" w:rsidRPr="00737902">
        <w:rPr>
          <w:szCs w:val="22"/>
          <w:lang w:val="en-GB"/>
        </w:rPr>
        <w:t xml:space="preserve">initiative to </w:t>
      </w:r>
      <w:r w:rsidRPr="00737902">
        <w:rPr>
          <w:szCs w:val="22"/>
          <w:lang w:val="en-GB"/>
        </w:rPr>
        <w:t>promot</w:t>
      </w:r>
      <w:r w:rsidR="00155EF1" w:rsidRPr="00737902">
        <w:rPr>
          <w:szCs w:val="22"/>
          <w:lang w:val="en-GB"/>
        </w:rPr>
        <w:t>e</w:t>
      </w:r>
      <w:r w:rsidRPr="00737902">
        <w:rPr>
          <w:szCs w:val="22"/>
          <w:lang w:val="en-GB"/>
        </w:rPr>
        <w:t xml:space="preserve"> the locality which </w:t>
      </w:r>
      <w:r w:rsidR="00155EF1" w:rsidRPr="00737902">
        <w:rPr>
          <w:szCs w:val="22"/>
          <w:lang w:val="en-GB"/>
        </w:rPr>
        <w:t xml:space="preserve">is being implemented by the de facto </w:t>
      </w:r>
      <w:r w:rsidRPr="00737902">
        <w:rPr>
          <w:szCs w:val="22"/>
          <w:lang w:val="en-GB"/>
        </w:rPr>
        <w:t xml:space="preserve">social organization called “Community of Puerto Aldea” that promotes local development. </w:t>
      </w:r>
      <w:r w:rsidR="00155EF1" w:rsidRPr="00737902">
        <w:rPr>
          <w:szCs w:val="22"/>
          <w:lang w:val="en-GB"/>
        </w:rPr>
        <w:t>The project will support the participatory process to prepare the p</w:t>
      </w:r>
      <w:r w:rsidRPr="00737902">
        <w:rPr>
          <w:szCs w:val="22"/>
          <w:lang w:val="en-GB"/>
        </w:rPr>
        <w:t xml:space="preserve">romotion strategy </w:t>
      </w:r>
      <w:r w:rsidR="00155EF1" w:rsidRPr="00737902">
        <w:rPr>
          <w:szCs w:val="22"/>
          <w:lang w:val="en-GB"/>
        </w:rPr>
        <w:t xml:space="preserve">for </w:t>
      </w:r>
      <w:r w:rsidRPr="00737902">
        <w:rPr>
          <w:szCs w:val="22"/>
          <w:lang w:val="en-GB"/>
        </w:rPr>
        <w:t xml:space="preserve">the locality and </w:t>
      </w:r>
      <w:r w:rsidR="00252C7A" w:rsidRPr="00737902">
        <w:rPr>
          <w:szCs w:val="22"/>
          <w:lang w:val="en-GB"/>
        </w:rPr>
        <w:t>its</w:t>
      </w:r>
      <w:r w:rsidR="00155EF1" w:rsidRPr="00737902">
        <w:rPr>
          <w:szCs w:val="22"/>
          <w:lang w:val="en-GB"/>
        </w:rPr>
        <w:t xml:space="preserve"> </w:t>
      </w:r>
      <w:r w:rsidRPr="00737902">
        <w:rPr>
          <w:szCs w:val="22"/>
          <w:lang w:val="en-GB"/>
        </w:rPr>
        <w:t xml:space="preserve">initial implementation. It is expected that both </w:t>
      </w:r>
      <w:r w:rsidR="00155EF1" w:rsidRPr="00737902">
        <w:rPr>
          <w:szCs w:val="22"/>
          <w:lang w:val="en-GB"/>
        </w:rPr>
        <w:t xml:space="preserve">the </w:t>
      </w:r>
      <w:r w:rsidRPr="00737902">
        <w:rPr>
          <w:szCs w:val="22"/>
          <w:lang w:val="en-GB"/>
        </w:rPr>
        <w:t>community and local governments will be responsible of the subsequent medium and long-term implementation.</w:t>
      </w:r>
    </w:p>
    <w:p w14:paraId="4B6452C8" w14:textId="402503CD" w:rsidR="00E75C8A" w:rsidRPr="00737902" w:rsidRDefault="00E75C8A" w:rsidP="004A5DEE">
      <w:pPr>
        <w:pStyle w:val="ListParagraph"/>
        <w:numPr>
          <w:ilvl w:val="0"/>
          <w:numId w:val="12"/>
        </w:numPr>
        <w:ind w:left="426" w:hanging="426"/>
        <w:jc w:val="both"/>
        <w:rPr>
          <w:szCs w:val="22"/>
          <w:lang w:val="en-GB"/>
        </w:rPr>
      </w:pPr>
      <w:r w:rsidRPr="00737902">
        <w:rPr>
          <w:szCs w:val="22"/>
          <w:lang w:val="en-GB"/>
        </w:rPr>
        <w:t>In Torres del Inca, the project will support the design and development of a tourist route that includes a camping area. As part of the design, the administration and maintenance mechanisms of the route and its facilities will be developed. The community is expected to take charge of the operation.</w:t>
      </w:r>
    </w:p>
    <w:p w14:paraId="0342BF4E" w14:textId="498DAE76" w:rsidR="002A11D7" w:rsidRPr="00737902" w:rsidRDefault="00A133B6" w:rsidP="004A5DEE">
      <w:pPr>
        <w:pStyle w:val="ListParagraph"/>
        <w:numPr>
          <w:ilvl w:val="0"/>
          <w:numId w:val="12"/>
        </w:numPr>
        <w:ind w:left="426" w:hanging="426"/>
        <w:jc w:val="both"/>
        <w:rPr>
          <w:szCs w:val="22"/>
          <w:lang w:val="en-GB"/>
        </w:rPr>
      </w:pPr>
      <w:r w:rsidRPr="00737902">
        <w:rPr>
          <w:szCs w:val="22"/>
          <w:lang w:val="en-GB"/>
        </w:rPr>
        <w:t>In Marcona and Atico there are important advances in the development of complementary touris</w:t>
      </w:r>
      <w:r w:rsidR="00E75C8A" w:rsidRPr="00737902">
        <w:rPr>
          <w:szCs w:val="22"/>
          <w:lang w:val="en-GB"/>
        </w:rPr>
        <w:t>m</w:t>
      </w:r>
      <w:r w:rsidRPr="00737902">
        <w:rPr>
          <w:szCs w:val="22"/>
          <w:lang w:val="en-GB"/>
        </w:rPr>
        <w:t xml:space="preserve"> activities. </w:t>
      </w:r>
      <w:r w:rsidR="00E75C8A" w:rsidRPr="00737902">
        <w:rPr>
          <w:szCs w:val="22"/>
          <w:lang w:val="en-GB"/>
        </w:rPr>
        <w:t>Therefore,</w:t>
      </w:r>
      <w:r w:rsidRPr="00737902">
        <w:rPr>
          <w:szCs w:val="22"/>
          <w:lang w:val="en-GB"/>
        </w:rPr>
        <w:t xml:space="preserve"> the project will support the </w:t>
      </w:r>
      <w:r w:rsidR="00E75C8A" w:rsidRPr="00737902">
        <w:rPr>
          <w:szCs w:val="22"/>
          <w:lang w:val="en-GB"/>
        </w:rPr>
        <w:t>participatory</w:t>
      </w:r>
      <w:r w:rsidRPr="00737902">
        <w:rPr>
          <w:szCs w:val="22"/>
          <w:lang w:val="en-GB"/>
        </w:rPr>
        <w:t xml:space="preserve"> preparation of</w:t>
      </w:r>
      <w:r w:rsidR="00E75C8A" w:rsidRPr="00737902">
        <w:rPr>
          <w:szCs w:val="22"/>
          <w:lang w:val="en-GB"/>
        </w:rPr>
        <w:t xml:space="preserve"> the management plans for tourism activities </w:t>
      </w:r>
      <w:r w:rsidR="00F834DF" w:rsidRPr="00737902">
        <w:rPr>
          <w:szCs w:val="22"/>
          <w:lang w:val="en-GB"/>
        </w:rPr>
        <w:t>in the beaches o</w:t>
      </w:r>
      <w:r w:rsidR="00E75C8A" w:rsidRPr="00737902">
        <w:rPr>
          <w:szCs w:val="22"/>
          <w:lang w:val="en-GB"/>
        </w:rPr>
        <w:t>f</w:t>
      </w:r>
      <w:r w:rsidR="00F834DF" w:rsidRPr="00737902">
        <w:rPr>
          <w:szCs w:val="22"/>
          <w:lang w:val="en-GB"/>
        </w:rPr>
        <w:t xml:space="preserve"> each locality. </w:t>
      </w:r>
      <w:r w:rsidR="00E75C8A" w:rsidRPr="00737902">
        <w:rPr>
          <w:szCs w:val="22"/>
          <w:lang w:val="en-GB"/>
        </w:rPr>
        <w:t>These plans</w:t>
      </w:r>
      <w:r w:rsidR="00F834DF" w:rsidRPr="00737902">
        <w:rPr>
          <w:szCs w:val="22"/>
          <w:lang w:val="en-GB"/>
        </w:rPr>
        <w:t xml:space="preserve"> will be formally adopted by </w:t>
      </w:r>
      <w:r w:rsidR="00E75C8A" w:rsidRPr="00737902">
        <w:rPr>
          <w:szCs w:val="22"/>
          <w:lang w:val="en-GB"/>
        </w:rPr>
        <w:t xml:space="preserve">the </w:t>
      </w:r>
      <w:r w:rsidR="00F834DF" w:rsidRPr="00737902">
        <w:rPr>
          <w:szCs w:val="22"/>
          <w:lang w:val="en-GB"/>
        </w:rPr>
        <w:t xml:space="preserve">local authorities, that will also support their long-term implementation. The project will </w:t>
      </w:r>
      <w:r w:rsidR="00A95C4F" w:rsidRPr="00737902">
        <w:rPr>
          <w:szCs w:val="22"/>
          <w:lang w:val="en-GB"/>
        </w:rPr>
        <w:t xml:space="preserve">provide </w:t>
      </w:r>
      <w:r w:rsidR="002A11D7" w:rsidRPr="00737902">
        <w:rPr>
          <w:szCs w:val="22"/>
          <w:lang w:val="en-GB"/>
        </w:rPr>
        <w:t xml:space="preserve">specialized technical assistance </w:t>
      </w:r>
      <w:r w:rsidR="00A95C4F" w:rsidRPr="00737902">
        <w:rPr>
          <w:szCs w:val="22"/>
          <w:lang w:val="en-GB"/>
        </w:rPr>
        <w:t>for</w:t>
      </w:r>
      <w:r w:rsidR="002A11D7" w:rsidRPr="00737902">
        <w:rPr>
          <w:szCs w:val="22"/>
          <w:lang w:val="en-GB"/>
        </w:rPr>
        <w:t xml:space="preserve"> three years (years 2 to 4).</w:t>
      </w:r>
    </w:p>
    <w:p w14:paraId="32B1BA73" w14:textId="3E0C466D" w:rsidR="002A11D7" w:rsidRPr="00737902" w:rsidRDefault="002A11D7" w:rsidP="004A5DEE">
      <w:pPr>
        <w:pStyle w:val="ListParagraph"/>
        <w:numPr>
          <w:ilvl w:val="0"/>
          <w:numId w:val="12"/>
        </w:numPr>
        <w:ind w:left="426" w:hanging="426"/>
        <w:jc w:val="both"/>
        <w:rPr>
          <w:szCs w:val="22"/>
          <w:lang w:val="en-GB"/>
        </w:rPr>
      </w:pPr>
      <w:r w:rsidRPr="00737902">
        <w:rPr>
          <w:szCs w:val="22"/>
          <w:lang w:val="en-GB"/>
        </w:rPr>
        <w:t>Additionally, feasibility analys</w:t>
      </w:r>
      <w:r w:rsidR="00A95C4F" w:rsidRPr="00737902">
        <w:rPr>
          <w:szCs w:val="22"/>
          <w:lang w:val="en-GB"/>
        </w:rPr>
        <w:t>e</w:t>
      </w:r>
      <w:r w:rsidRPr="00737902">
        <w:rPr>
          <w:szCs w:val="22"/>
          <w:lang w:val="en-GB"/>
        </w:rPr>
        <w:t xml:space="preserve">s will be prepared for the development of a tourist product related to </w:t>
      </w:r>
      <w:r w:rsidR="00A95C4F" w:rsidRPr="00737902">
        <w:rPr>
          <w:szCs w:val="22"/>
          <w:lang w:val="en-GB"/>
        </w:rPr>
        <w:t xml:space="preserve">seagrass meadows </w:t>
      </w:r>
      <w:r w:rsidRPr="00737902">
        <w:rPr>
          <w:szCs w:val="22"/>
          <w:lang w:val="en-GB"/>
        </w:rPr>
        <w:t xml:space="preserve">and the </w:t>
      </w:r>
      <w:r w:rsidR="00A95C4F" w:rsidRPr="00737902">
        <w:rPr>
          <w:szCs w:val="22"/>
          <w:lang w:val="en-GB"/>
        </w:rPr>
        <w:t xml:space="preserve">use of </w:t>
      </w:r>
      <w:r w:rsidRPr="00737902">
        <w:rPr>
          <w:szCs w:val="22"/>
          <w:lang w:val="en-GB"/>
        </w:rPr>
        <w:t>stranded algae in Marcona and Atico. Depending on the outcomes of the feasibility studies, the following topics will be supported:</w:t>
      </w:r>
    </w:p>
    <w:p w14:paraId="674AAEF2" w14:textId="77777777" w:rsidR="002A11D7" w:rsidRPr="00737902" w:rsidRDefault="002A11D7" w:rsidP="000C236E">
      <w:pPr>
        <w:pStyle w:val="ListParagraph"/>
        <w:numPr>
          <w:ilvl w:val="0"/>
          <w:numId w:val="37"/>
        </w:numPr>
        <w:jc w:val="both"/>
        <w:rPr>
          <w:szCs w:val="22"/>
          <w:lang w:val="en-GB"/>
        </w:rPr>
      </w:pPr>
      <w:r w:rsidRPr="00737902">
        <w:rPr>
          <w:szCs w:val="22"/>
          <w:lang w:val="en-GB"/>
        </w:rPr>
        <w:t>Design of tourist products and the corresponding development and promotion strategy.</w:t>
      </w:r>
    </w:p>
    <w:p w14:paraId="57CD6DA0" w14:textId="29C4A792" w:rsidR="002A11D7" w:rsidRPr="00737902" w:rsidRDefault="002A11D7" w:rsidP="000C236E">
      <w:pPr>
        <w:pStyle w:val="ListParagraph"/>
        <w:numPr>
          <w:ilvl w:val="0"/>
          <w:numId w:val="37"/>
        </w:numPr>
        <w:jc w:val="both"/>
        <w:rPr>
          <w:szCs w:val="22"/>
          <w:lang w:val="en-GB"/>
        </w:rPr>
      </w:pPr>
      <w:r w:rsidRPr="00737902">
        <w:rPr>
          <w:szCs w:val="22"/>
          <w:lang w:val="en-GB"/>
        </w:rPr>
        <w:t xml:space="preserve">Technical assistance for the development of tourism products and the implementation of a promotion strategy. </w:t>
      </w:r>
      <w:r w:rsidR="00252C7A" w:rsidRPr="00737902">
        <w:rPr>
          <w:szCs w:val="22"/>
          <w:lang w:val="en-GB"/>
        </w:rPr>
        <w:t>To</w:t>
      </w:r>
      <w:r w:rsidRPr="00737902">
        <w:rPr>
          <w:szCs w:val="22"/>
          <w:lang w:val="en-GB"/>
        </w:rPr>
        <w:t xml:space="preserve"> achieve this, the project will provide two </w:t>
      </w:r>
      <w:r w:rsidR="00A95C4F" w:rsidRPr="00737902">
        <w:rPr>
          <w:szCs w:val="22"/>
          <w:lang w:val="en-GB"/>
        </w:rPr>
        <w:t>extension officers</w:t>
      </w:r>
      <w:r w:rsidRPr="00737902">
        <w:rPr>
          <w:szCs w:val="22"/>
          <w:lang w:val="en-GB"/>
        </w:rPr>
        <w:t xml:space="preserve">. One person will provide specialized technical assistance and tutoring for the development of the tourism products. This person will work part-time for two years (years 2 and 3). A second person will provide support for a year for the initial implementation of the promotion strategy. Both persons will work in coordination with organizations and local governments, under the guidance and supervision of the </w:t>
      </w:r>
      <w:r w:rsidR="00A95C4F" w:rsidRPr="00737902">
        <w:rPr>
          <w:szCs w:val="22"/>
          <w:lang w:val="en-GB"/>
        </w:rPr>
        <w:t xml:space="preserve">project´s specialist in production </w:t>
      </w:r>
      <w:r w:rsidRPr="00737902">
        <w:rPr>
          <w:szCs w:val="22"/>
          <w:lang w:val="en-GB"/>
        </w:rPr>
        <w:t>diversification.</w:t>
      </w:r>
    </w:p>
    <w:p w14:paraId="5DF836C2" w14:textId="70CE3E9A" w:rsidR="002A11D7" w:rsidRPr="00737902" w:rsidRDefault="002A11D7" w:rsidP="004A5DEE">
      <w:pPr>
        <w:pStyle w:val="ListParagraph"/>
        <w:numPr>
          <w:ilvl w:val="0"/>
          <w:numId w:val="12"/>
        </w:numPr>
        <w:ind w:left="426" w:hanging="426"/>
        <w:jc w:val="both"/>
        <w:rPr>
          <w:szCs w:val="22"/>
          <w:lang w:val="en-GB"/>
        </w:rPr>
      </w:pPr>
      <w:r w:rsidRPr="00737902">
        <w:rPr>
          <w:szCs w:val="22"/>
          <w:lang w:val="en-GB"/>
        </w:rPr>
        <w:t>The experience of the four communities will be documented to identify learnings. Regular meetings of reflection and self-</w:t>
      </w:r>
      <w:r w:rsidR="00666C2A" w:rsidRPr="00737902">
        <w:rPr>
          <w:szCs w:val="22"/>
          <w:lang w:val="en-GB"/>
        </w:rPr>
        <w:t xml:space="preserve">assessment </w:t>
      </w:r>
      <w:r w:rsidRPr="00737902">
        <w:rPr>
          <w:szCs w:val="22"/>
          <w:lang w:val="en-GB"/>
        </w:rPr>
        <w:t xml:space="preserve">will be organized with each group and the exchange of experiences between </w:t>
      </w:r>
      <w:r w:rsidR="00666C2A" w:rsidRPr="00737902">
        <w:rPr>
          <w:szCs w:val="22"/>
          <w:lang w:val="en-GB"/>
        </w:rPr>
        <w:t>stakeholders</w:t>
      </w:r>
      <w:r w:rsidRPr="00737902">
        <w:rPr>
          <w:szCs w:val="22"/>
          <w:lang w:val="en-GB"/>
        </w:rPr>
        <w:t xml:space="preserve"> of the different localities will be facilitated.</w:t>
      </w:r>
    </w:p>
    <w:p w14:paraId="090CDE33" w14:textId="5D1F0634" w:rsidR="002A11D7" w:rsidRPr="00737902" w:rsidRDefault="002A11D7" w:rsidP="00E664E3">
      <w:pPr>
        <w:pStyle w:val="Heading4"/>
        <w:rPr>
          <w:rFonts w:asciiTheme="minorHAnsi" w:hAnsiTheme="minorHAnsi"/>
          <w:sz w:val="22"/>
          <w:szCs w:val="22"/>
        </w:rPr>
      </w:pPr>
      <w:bookmarkStart w:id="101" w:name="_Toc506898224"/>
      <w:bookmarkStart w:id="102" w:name="_Hlk505440206"/>
      <w:r w:rsidRPr="00737902">
        <w:rPr>
          <w:rFonts w:asciiTheme="minorHAnsi" w:hAnsiTheme="minorHAnsi"/>
          <w:sz w:val="22"/>
          <w:szCs w:val="22"/>
        </w:rPr>
        <w:t xml:space="preserve">Experiences in </w:t>
      </w:r>
      <w:r w:rsidR="00030351" w:rsidRPr="00737902">
        <w:rPr>
          <w:rFonts w:asciiTheme="minorHAnsi" w:hAnsiTheme="minorHAnsi"/>
          <w:sz w:val="22"/>
          <w:szCs w:val="22"/>
        </w:rPr>
        <w:t>production</w:t>
      </w:r>
      <w:r w:rsidRPr="00737902">
        <w:rPr>
          <w:rFonts w:asciiTheme="minorHAnsi" w:hAnsiTheme="minorHAnsi"/>
          <w:sz w:val="22"/>
          <w:szCs w:val="22"/>
        </w:rPr>
        <w:t xml:space="preserve"> diversification based on cultivation / repopulation of benthic resources and </w:t>
      </w:r>
      <w:r w:rsidR="00666C2A" w:rsidRPr="00737902">
        <w:rPr>
          <w:rFonts w:asciiTheme="minorHAnsi" w:hAnsiTheme="minorHAnsi"/>
          <w:sz w:val="22"/>
          <w:szCs w:val="22"/>
        </w:rPr>
        <w:t>macroalgae</w:t>
      </w:r>
      <w:bookmarkEnd w:id="101"/>
    </w:p>
    <w:bookmarkEnd w:id="102"/>
    <w:p w14:paraId="4DB4F35D" w14:textId="43F7A50B" w:rsidR="002A11D7" w:rsidRPr="00737902" w:rsidRDefault="002A11D7" w:rsidP="00D00CCF">
      <w:pPr>
        <w:pStyle w:val="ListParagraph"/>
        <w:numPr>
          <w:ilvl w:val="0"/>
          <w:numId w:val="12"/>
        </w:numPr>
        <w:ind w:left="426" w:hanging="426"/>
        <w:jc w:val="both"/>
        <w:rPr>
          <w:szCs w:val="22"/>
          <w:lang w:val="en-GB"/>
        </w:rPr>
      </w:pPr>
      <w:r w:rsidRPr="00737902">
        <w:rPr>
          <w:szCs w:val="22"/>
          <w:lang w:val="en-GB"/>
        </w:rPr>
        <w:t xml:space="preserve">In both countries there are experiences and </w:t>
      </w:r>
      <w:r w:rsidR="00C43405" w:rsidRPr="00737902">
        <w:rPr>
          <w:szCs w:val="22"/>
          <w:lang w:val="en-GB"/>
        </w:rPr>
        <w:t xml:space="preserve">advances </w:t>
      </w:r>
      <w:r w:rsidRPr="00737902">
        <w:rPr>
          <w:szCs w:val="22"/>
          <w:lang w:val="en-GB"/>
        </w:rPr>
        <w:t xml:space="preserve">in the promotion of cultivation and repopulation of </w:t>
      </w:r>
      <w:r w:rsidR="00C43405" w:rsidRPr="00737902">
        <w:rPr>
          <w:szCs w:val="22"/>
          <w:lang w:val="en-GB"/>
        </w:rPr>
        <w:t>macroalgae</w:t>
      </w:r>
      <w:r w:rsidRPr="00737902">
        <w:rPr>
          <w:szCs w:val="22"/>
          <w:lang w:val="en-GB"/>
        </w:rPr>
        <w:t xml:space="preserve"> and benthic resources. Recently, the </w:t>
      </w:r>
      <w:r w:rsidR="00C43405" w:rsidRPr="00737902">
        <w:rPr>
          <w:szCs w:val="22"/>
          <w:lang w:val="en-GB"/>
        </w:rPr>
        <w:t xml:space="preserve">Law </w:t>
      </w:r>
      <w:r w:rsidRPr="00737902">
        <w:rPr>
          <w:szCs w:val="22"/>
          <w:lang w:val="en-GB"/>
        </w:rPr>
        <w:t xml:space="preserve">20925 of 2016 </w:t>
      </w:r>
      <w:r w:rsidR="00C43405" w:rsidRPr="00737902">
        <w:rPr>
          <w:szCs w:val="22"/>
          <w:lang w:val="en-GB"/>
        </w:rPr>
        <w:t xml:space="preserve">established </w:t>
      </w:r>
      <w:r w:rsidRPr="00737902">
        <w:rPr>
          <w:szCs w:val="22"/>
          <w:lang w:val="en-GB"/>
        </w:rPr>
        <w:t>a bonus</w:t>
      </w:r>
      <w:r w:rsidRPr="00737902">
        <w:rPr>
          <w:rStyle w:val="FootnoteReference"/>
          <w:szCs w:val="22"/>
          <w:lang w:val="en-GB"/>
        </w:rPr>
        <w:footnoteReference w:id="47"/>
      </w:r>
      <w:r w:rsidRPr="00737902">
        <w:rPr>
          <w:szCs w:val="22"/>
          <w:lang w:val="en-GB"/>
        </w:rPr>
        <w:t xml:space="preserve">  to promote repopulation and cultivation of algae </w:t>
      </w:r>
      <w:r w:rsidR="00C43405" w:rsidRPr="00737902">
        <w:rPr>
          <w:szCs w:val="22"/>
          <w:lang w:val="en-GB"/>
        </w:rPr>
        <w:t>in</w:t>
      </w:r>
      <w:r w:rsidRPr="00737902">
        <w:rPr>
          <w:szCs w:val="22"/>
          <w:lang w:val="en-GB"/>
        </w:rPr>
        <w:t xml:space="preserve"> Chile. In support of the implementation of this regulation, the Fisheries Management Fund (FAP) (se</w:t>
      </w:r>
      <w:r w:rsidR="00C43405" w:rsidRPr="00737902">
        <w:rPr>
          <w:szCs w:val="22"/>
          <w:lang w:val="en-GB"/>
        </w:rPr>
        <w:t>e</w:t>
      </w:r>
      <w:r w:rsidRPr="00737902">
        <w:rPr>
          <w:szCs w:val="22"/>
          <w:lang w:val="en-GB"/>
        </w:rPr>
        <w:t xml:space="preserve"> paragraph</w:t>
      </w:r>
      <w:r w:rsidR="00D36A01" w:rsidRPr="00737902">
        <w:rPr>
          <w:szCs w:val="22"/>
          <w:lang w:val="en-GB"/>
        </w:rPr>
        <w:t xml:space="preserve"> </w:t>
      </w:r>
      <w:r w:rsidR="00D36A01" w:rsidRPr="00737902">
        <w:rPr>
          <w:szCs w:val="22"/>
          <w:lang w:val="en-GB"/>
        </w:rPr>
        <w:fldChar w:fldCharType="begin"/>
      </w:r>
      <w:r w:rsidR="00D36A01" w:rsidRPr="00737902">
        <w:rPr>
          <w:szCs w:val="22"/>
          <w:lang w:val="en-GB"/>
        </w:rPr>
        <w:instrText xml:space="preserve"> REF _Ref506879410 \r \h </w:instrText>
      </w:r>
      <w:r w:rsidR="00D36A01" w:rsidRPr="00737902">
        <w:rPr>
          <w:szCs w:val="22"/>
          <w:lang w:val="en-GB"/>
        </w:rPr>
      </w:r>
      <w:r w:rsidR="00D36A01" w:rsidRPr="00737902">
        <w:rPr>
          <w:szCs w:val="22"/>
          <w:lang w:val="en-GB"/>
        </w:rPr>
        <w:fldChar w:fldCharType="separate"/>
      </w:r>
      <w:r w:rsidR="00737902">
        <w:rPr>
          <w:szCs w:val="22"/>
          <w:lang w:val="en-GB"/>
        </w:rPr>
        <w:t>228</w:t>
      </w:r>
      <w:r w:rsidR="00D36A01" w:rsidRPr="00737902">
        <w:rPr>
          <w:szCs w:val="22"/>
          <w:lang w:val="en-GB"/>
        </w:rPr>
        <w:fldChar w:fldCharType="end"/>
      </w:r>
      <w:r w:rsidRPr="00737902">
        <w:rPr>
          <w:szCs w:val="22"/>
          <w:lang w:val="en-GB"/>
        </w:rPr>
        <w:t xml:space="preserve">) plans (i) to facilitate technical assistance by means of </w:t>
      </w:r>
      <w:r w:rsidR="00C43405" w:rsidRPr="00737902">
        <w:rPr>
          <w:szCs w:val="22"/>
          <w:lang w:val="en-GB"/>
        </w:rPr>
        <w:t>extension officers</w:t>
      </w:r>
      <w:r w:rsidRPr="00737902">
        <w:rPr>
          <w:szCs w:val="22"/>
          <w:lang w:val="en-GB"/>
        </w:rPr>
        <w:t xml:space="preserve">, and (ii) the installation of </w:t>
      </w:r>
      <w:r w:rsidR="00C43405" w:rsidRPr="00737902">
        <w:rPr>
          <w:szCs w:val="22"/>
          <w:lang w:val="en-GB"/>
        </w:rPr>
        <w:t xml:space="preserve">demonstration </w:t>
      </w:r>
      <w:r w:rsidRPr="00737902">
        <w:rPr>
          <w:szCs w:val="22"/>
          <w:lang w:val="en-GB"/>
        </w:rPr>
        <w:t xml:space="preserve">laboratories (hatcheries) to produce </w:t>
      </w:r>
      <w:r w:rsidR="00A275B6" w:rsidRPr="00737902">
        <w:rPr>
          <w:szCs w:val="22"/>
          <w:lang w:val="en-GB"/>
        </w:rPr>
        <w:t>macroalgae seedlings</w:t>
      </w:r>
      <w:r w:rsidRPr="00737902">
        <w:rPr>
          <w:szCs w:val="22"/>
          <w:lang w:val="en-GB"/>
        </w:rPr>
        <w:t xml:space="preserve">. </w:t>
      </w:r>
    </w:p>
    <w:p w14:paraId="31E91067" w14:textId="627CA435" w:rsidR="002A11D7" w:rsidRPr="00737902" w:rsidRDefault="002A11D7" w:rsidP="00D00CCF">
      <w:pPr>
        <w:pStyle w:val="ListParagraph"/>
        <w:numPr>
          <w:ilvl w:val="0"/>
          <w:numId w:val="12"/>
        </w:numPr>
        <w:ind w:left="426" w:hanging="426"/>
        <w:jc w:val="both"/>
        <w:rPr>
          <w:szCs w:val="22"/>
          <w:lang w:val="en-GB"/>
        </w:rPr>
      </w:pPr>
      <w:bookmarkStart w:id="103" w:name="_Hlk505444255"/>
      <w:r w:rsidRPr="00737902">
        <w:rPr>
          <w:szCs w:val="22"/>
          <w:lang w:val="en-GB"/>
        </w:rPr>
        <w:t xml:space="preserve">The project will support the development of experiences in Chile, whose learnings could be useful for both countries. </w:t>
      </w:r>
      <w:r w:rsidR="00506EB8" w:rsidRPr="00737902">
        <w:rPr>
          <w:szCs w:val="22"/>
          <w:lang w:val="en-GB"/>
        </w:rPr>
        <w:t xml:space="preserve">Work will be </w:t>
      </w:r>
      <w:r w:rsidR="009347C3" w:rsidRPr="00737902">
        <w:rPr>
          <w:szCs w:val="22"/>
          <w:lang w:val="en-GB"/>
        </w:rPr>
        <w:t xml:space="preserve">carried out on </w:t>
      </w:r>
      <w:r w:rsidRPr="00737902">
        <w:rPr>
          <w:szCs w:val="22"/>
          <w:lang w:val="en-GB"/>
        </w:rPr>
        <w:t xml:space="preserve">interventions to promote cultivation of </w:t>
      </w:r>
      <w:r w:rsidR="009347C3" w:rsidRPr="00737902">
        <w:rPr>
          <w:szCs w:val="22"/>
          <w:lang w:val="en-GB"/>
        </w:rPr>
        <w:t>macroalgae</w:t>
      </w:r>
      <w:r w:rsidRPr="00737902">
        <w:rPr>
          <w:szCs w:val="22"/>
          <w:lang w:val="en-GB"/>
        </w:rPr>
        <w:t xml:space="preserve"> in the sector between Chañaral and Caldera, </w:t>
      </w:r>
      <w:r w:rsidR="009347C3" w:rsidRPr="00737902">
        <w:rPr>
          <w:szCs w:val="22"/>
          <w:lang w:val="en-GB"/>
        </w:rPr>
        <w:t>and</w:t>
      </w:r>
      <w:r w:rsidRPr="00737902">
        <w:rPr>
          <w:szCs w:val="22"/>
          <w:lang w:val="en-GB"/>
        </w:rPr>
        <w:t xml:space="preserve"> repopulation of </w:t>
      </w:r>
      <w:r w:rsidR="009347C3" w:rsidRPr="00737902">
        <w:rPr>
          <w:szCs w:val="22"/>
          <w:lang w:val="en-GB"/>
        </w:rPr>
        <w:t xml:space="preserve">sea urchins </w:t>
      </w:r>
      <w:r w:rsidRPr="00737902">
        <w:rPr>
          <w:szCs w:val="22"/>
          <w:lang w:val="en-GB"/>
        </w:rPr>
        <w:t>in Torres del Inca (</w:t>
      </w:r>
      <w:r w:rsidR="00A00D49" w:rsidRPr="00737902">
        <w:rPr>
          <w:szCs w:val="22"/>
          <w:lang w:val="en-GB"/>
        </w:rPr>
        <w:fldChar w:fldCharType="begin"/>
      </w:r>
      <w:r w:rsidR="00A00D49" w:rsidRPr="00737902">
        <w:rPr>
          <w:szCs w:val="22"/>
          <w:lang w:val="en-GB"/>
        </w:rPr>
        <w:instrText xml:space="preserve"> REF _Ref506875294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15</w:t>
      </w:r>
      <w:r w:rsidR="00A00D49" w:rsidRPr="00737902">
        <w:rPr>
          <w:szCs w:val="22"/>
          <w:lang w:val="en-GB"/>
        </w:rPr>
        <w:fldChar w:fldCharType="end"/>
      </w:r>
      <w:r w:rsidRPr="00737902">
        <w:rPr>
          <w:szCs w:val="22"/>
          <w:lang w:val="en-GB"/>
        </w:rPr>
        <w:t>).</w:t>
      </w:r>
    </w:p>
    <w:p w14:paraId="5526FC2F" w14:textId="4379B6C6" w:rsidR="002A11D7" w:rsidRPr="00737902" w:rsidRDefault="009347C3" w:rsidP="00D00CCF">
      <w:pPr>
        <w:pStyle w:val="ListParagraph"/>
        <w:numPr>
          <w:ilvl w:val="0"/>
          <w:numId w:val="12"/>
        </w:numPr>
        <w:ind w:left="426" w:hanging="426"/>
        <w:jc w:val="both"/>
        <w:rPr>
          <w:szCs w:val="22"/>
          <w:lang w:val="en-GB"/>
        </w:rPr>
      </w:pPr>
      <w:bookmarkStart w:id="104" w:name="_Ref506878059"/>
      <w:bookmarkEnd w:id="103"/>
      <w:r w:rsidRPr="00737902">
        <w:rPr>
          <w:szCs w:val="22"/>
          <w:lang w:val="en-GB"/>
        </w:rPr>
        <w:t>At project start</w:t>
      </w:r>
      <w:r w:rsidR="002A11D7" w:rsidRPr="00737902">
        <w:rPr>
          <w:szCs w:val="22"/>
          <w:lang w:val="en-GB"/>
        </w:rPr>
        <w:t xml:space="preserve">, </w:t>
      </w:r>
      <w:bookmarkStart w:id="105" w:name="_Hlk505444471"/>
      <w:r w:rsidR="002A11D7" w:rsidRPr="00737902">
        <w:rPr>
          <w:szCs w:val="22"/>
          <w:lang w:val="en-GB"/>
        </w:rPr>
        <w:t xml:space="preserve">a feasibility analysis of productive diversification in these localities </w:t>
      </w:r>
      <w:bookmarkEnd w:id="105"/>
      <w:r w:rsidR="002A11D7" w:rsidRPr="00737902">
        <w:rPr>
          <w:szCs w:val="22"/>
          <w:lang w:val="en-GB"/>
        </w:rPr>
        <w:t xml:space="preserve">will be </w:t>
      </w:r>
      <w:r w:rsidRPr="00737902">
        <w:rPr>
          <w:szCs w:val="22"/>
          <w:lang w:val="en-GB"/>
        </w:rPr>
        <w:t>prepared</w:t>
      </w:r>
      <w:r w:rsidR="002A11D7" w:rsidRPr="00737902">
        <w:rPr>
          <w:szCs w:val="22"/>
          <w:lang w:val="en-GB"/>
        </w:rPr>
        <w:t>. The analysis will be based on the sustainable livelihood</w:t>
      </w:r>
      <w:r w:rsidRPr="00737902">
        <w:rPr>
          <w:szCs w:val="22"/>
          <w:lang w:val="en-GB"/>
        </w:rPr>
        <w:t xml:space="preserve">s </w:t>
      </w:r>
      <w:r w:rsidR="00252C7A" w:rsidRPr="00737902">
        <w:rPr>
          <w:szCs w:val="22"/>
          <w:lang w:val="en-GB"/>
        </w:rPr>
        <w:t>approach and</w:t>
      </w:r>
      <w:r w:rsidR="002A11D7" w:rsidRPr="00737902">
        <w:rPr>
          <w:szCs w:val="22"/>
          <w:lang w:val="en-GB"/>
        </w:rPr>
        <w:t xml:space="preserve"> will pay attention to the role of the women in productive activities</w:t>
      </w:r>
      <w:r w:rsidRPr="00737902">
        <w:rPr>
          <w:szCs w:val="22"/>
          <w:lang w:val="en-GB"/>
        </w:rPr>
        <w:t xml:space="preserve">. The analysis will be executed in parallel to the analyses on incorporation of women in productive </w:t>
      </w:r>
      <w:r w:rsidR="00252C7A" w:rsidRPr="00737902">
        <w:rPr>
          <w:szCs w:val="22"/>
          <w:lang w:val="en-GB"/>
        </w:rPr>
        <w:t>activities</w:t>
      </w:r>
      <w:r w:rsidR="002A11D7" w:rsidRPr="00737902">
        <w:rPr>
          <w:szCs w:val="22"/>
          <w:lang w:val="en-GB"/>
        </w:rPr>
        <w:t xml:space="preserve"> (see paragraph</w:t>
      </w:r>
      <w:r w:rsidR="000E44E9" w:rsidRPr="00737902">
        <w:rPr>
          <w:szCs w:val="22"/>
          <w:lang w:val="en-GB"/>
        </w:rPr>
        <w:t xml:space="preserve"> </w:t>
      </w:r>
      <w:r w:rsidR="000E44E9" w:rsidRPr="00737902">
        <w:rPr>
          <w:szCs w:val="22"/>
          <w:lang w:val="en-GB"/>
        </w:rPr>
        <w:fldChar w:fldCharType="begin"/>
      </w:r>
      <w:r w:rsidR="000E44E9" w:rsidRPr="00737902">
        <w:rPr>
          <w:szCs w:val="22"/>
          <w:lang w:val="en-GB"/>
        </w:rPr>
        <w:instrText xml:space="preserve"> REF _Ref506877496 \r \h </w:instrText>
      </w:r>
      <w:r w:rsidR="000E44E9" w:rsidRPr="00737902">
        <w:rPr>
          <w:szCs w:val="22"/>
          <w:lang w:val="en-GB"/>
        </w:rPr>
      </w:r>
      <w:r w:rsidR="000E44E9" w:rsidRPr="00737902">
        <w:rPr>
          <w:szCs w:val="22"/>
          <w:lang w:val="en-GB"/>
        </w:rPr>
        <w:fldChar w:fldCharType="separate"/>
      </w:r>
      <w:r w:rsidR="00737902">
        <w:rPr>
          <w:szCs w:val="22"/>
          <w:lang w:val="en-GB"/>
        </w:rPr>
        <w:t>125</w:t>
      </w:r>
      <w:r w:rsidR="000E44E9" w:rsidRPr="00737902">
        <w:rPr>
          <w:szCs w:val="22"/>
          <w:lang w:val="en-GB"/>
        </w:rPr>
        <w:fldChar w:fldCharType="end"/>
      </w:r>
      <w:r w:rsidR="002A11D7" w:rsidRPr="00737902">
        <w:rPr>
          <w:szCs w:val="22"/>
          <w:lang w:val="en-GB"/>
        </w:rPr>
        <w:t xml:space="preserve">) and </w:t>
      </w:r>
      <w:r w:rsidR="00D36A01" w:rsidRPr="00737902">
        <w:rPr>
          <w:szCs w:val="22"/>
          <w:lang w:val="en-GB"/>
        </w:rPr>
        <w:t>production</w:t>
      </w:r>
      <w:r w:rsidR="002A11D7" w:rsidRPr="00737902">
        <w:rPr>
          <w:szCs w:val="22"/>
          <w:lang w:val="en-GB"/>
        </w:rPr>
        <w:t xml:space="preserve"> diversification (paragraph</w:t>
      </w:r>
      <w:r w:rsidR="00DE3C78" w:rsidRPr="00737902">
        <w:rPr>
          <w:szCs w:val="22"/>
          <w:lang w:val="en-GB"/>
        </w:rPr>
        <w:t xml:space="preserve"> </w:t>
      </w:r>
      <w:r w:rsidR="00DE3C78" w:rsidRPr="00737902">
        <w:rPr>
          <w:szCs w:val="22"/>
          <w:lang w:val="en-GB"/>
        </w:rPr>
        <w:fldChar w:fldCharType="begin"/>
      </w:r>
      <w:r w:rsidR="00DE3C78" w:rsidRPr="00737902">
        <w:rPr>
          <w:szCs w:val="22"/>
          <w:lang w:val="en-GB"/>
        </w:rPr>
        <w:instrText xml:space="preserve"> REF _Ref506878026 \r \h </w:instrText>
      </w:r>
      <w:r w:rsidR="00DE3C78" w:rsidRPr="00737902">
        <w:rPr>
          <w:szCs w:val="22"/>
          <w:lang w:val="en-GB"/>
        </w:rPr>
      </w:r>
      <w:r w:rsidR="00DE3C78" w:rsidRPr="00737902">
        <w:rPr>
          <w:szCs w:val="22"/>
          <w:lang w:val="en-GB"/>
        </w:rPr>
        <w:fldChar w:fldCharType="separate"/>
      </w:r>
      <w:r w:rsidR="00737902">
        <w:rPr>
          <w:szCs w:val="22"/>
          <w:lang w:val="en-GB"/>
        </w:rPr>
        <w:t>172</w:t>
      </w:r>
      <w:r w:rsidR="00DE3C78" w:rsidRPr="00737902">
        <w:rPr>
          <w:szCs w:val="22"/>
          <w:lang w:val="en-GB"/>
        </w:rPr>
        <w:fldChar w:fldCharType="end"/>
      </w:r>
      <w:r w:rsidR="002A11D7" w:rsidRPr="00737902">
        <w:rPr>
          <w:szCs w:val="22"/>
          <w:lang w:val="en-GB"/>
        </w:rPr>
        <w:t xml:space="preserve">). In addition, a study of the </w:t>
      </w:r>
      <w:r w:rsidRPr="00737902">
        <w:rPr>
          <w:szCs w:val="22"/>
          <w:lang w:val="en-GB"/>
        </w:rPr>
        <w:t xml:space="preserve">aptitude </w:t>
      </w:r>
      <w:r w:rsidR="002A11D7" w:rsidRPr="00737902">
        <w:rPr>
          <w:szCs w:val="22"/>
          <w:lang w:val="en-GB"/>
        </w:rPr>
        <w:t xml:space="preserve">of sites for </w:t>
      </w:r>
      <w:r w:rsidRPr="00737902">
        <w:rPr>
          <w:szCs w:val="22"/>
          <w:lang w:val="en-GB"/>
        </w:rPr>
        <w:t>macroalgae</w:t>
      </w:r>
      <w:r w:rsidR="002A11D7" w:rsidRPr="00737902">
        <w:rPr>
          <w:szCs w:val="22"/>
          <w:lang w:val="en-GB"/>
        </w:rPr>
        <w:t xml:space="preserve"> production in the sector located between Chañaral and Caldera will be conducted. </w:t>
      </w:r>
      <w:bookmarkStart w:id="106" w:name="_Hlk505444612"/>
      <w:r w:rsidRPr="00737902">
        <w:rPr>
          <w:szCs w:val="22"/>
          <w:lang w:val="en-GB"/>
        </w:rPr>
        <w:t>This study will identify the algae that are produced and that could be produced for various uses (e.g., direct human consumption, derivatives), as well as the production potential.</w:t>
      </w:r>
      <w:bookmarkEnd w:id="104"/>
      <w:bookmarkEnd w:id="106"/>
    </w:p>
    <w:p w14:paraId="53A57CD3" w14:textId="384B43A0" w:rsidR="002A11D7" w:rsidRPr="00737902" w:rsidRDefault="002A11D7" w:rsidP="00D00CCF">
      <w:pPr>
        <w:pStyle w:val="ListParagraph"/>
        <w:numPr>
          <w:ilvl w:val="0"/>
          <w:numId w:val="12"/>
        </w:numPr>
        <w:ind w:left="426" w:hanging="426"/>
        <w:jc w:val="both"/>
        <w:rPr>
          <w:szCs w:val="22"/>
          <w:lang w:val="en-GB"/>
        </w:rPr>
      </w:pPr>
      <w:r w:rsidRPr="00737902">
        <w:rPr>
          <w:szCs w:val="22"/>
          <w:lang w:val="en-GB"/>
        </w:rPr>
        <w:t xml:space="preserve">Based on the outcomes from </w:t>
      </w:r>
      <w:r w:rsidR="009347C3" w:rsidRPr="00737902">
        <w:rPr>
          <w:szCs w:val="22"/>
          <w:lang w:val="en-GB"/>
        </w:rPr>
        <w:t xml:space="preserve">the </w:t>
      </w:r>
      <w:r w:rsidRPr="00737902">
        <w:rPr>
          <w:szCs w:val="22"/>
          <w:lang w:val="en-GB"/>
        </w:rPr>
        <w:t>previous studies, the project will support:</w:t>
      </w:r>
    </w:p>
    <w:p w14:paraId="0EB29E1F" w14:textId="175FA88F" w:rsidR="002A11D7" w:rsidRPr="00737902" w:rsidRDefault="002A11D7" w:rsidP="000C236E">
      <w:pPr>
        <w:pStyle w:val="ListParagraph"/>
        <w:numPr>
          <w:ilvl w:val="0"/>
          <w:numId w:val="39"/>
        </w:numPr>
        <w:jc w:val="both"/>
        <w:rPr>
          <w:szCs w:val="22"/>
          <w:lang w:val="en-GB"/>
        </w:rPr>
      </w:pPr>
      <w:bookmarkStart w:id="107" w:name="_Hlk505444665"/>
      <w:bookmarkStart w:id="108" w:name="_Ref500147623"/>
      <w:r w:rsidRPr="00737902">
        <w:rPr>
          <w:szCs w:val="22"/>
          <w:lang w:val="en-GB"/>
        </w:rPr>
        <w:t xml:space="preserve">A feasibility study for the installation of a hatchery for production of </w:t>
      </w:r>
      <w:r w:rsidR="009347C3" w:rsidRPr="00737902">
        <w:rPr>
          <w:szCs w:val="22"/>
          <w:lang w:val="en-GB"/>
        </w:rPr>
        <w:t xml:space="preserve">macroalgae </w:t>
      </w:r>
      <w:r w:rsidR="00252C7A" w:rsidRPr="00737902">
        <w:rPr>
          <w:szCs w:val="22"/>
          <w:lang w:val="en-GB"/>
        </w:rPr>
        <w:t>seedlings in</w:t>
      </w:r>
      <w:r w:rsidRPr="00737902">
        <w:rPr>
          <w:szCs w:val="22"/>
          <w:lang w:val="en-GB"/>
        </w:rPr>
        <w:t xml:space="preserve"> the area. Depending on feasibility, </w:t>
      </w:r>
      <w:r w:rsidR="009347C3" w:rsidRPr="00737902">
        <w:rPr>
          <w:szCs w:val="22"/>
          <w:lang w:val="en-GB"/>
        </w:rPr>
        <w:t xml:space="preserve">the project will sponsor the </w:t>
      </w:r>
      <w:r w:rsidRPr="00737902">
        <w:rPr>
          <w:szCs w:val="22"/>
          <w:lang w:val="en-GB"/>
        </w:rPr>
        <w:t xml:space="preserve">design of the hatchery, </w:t>
      </w:r>
      <w:r w:rsidR="009347C3" w:rsidRPr="00737902">
        <w:rPr>
          <w:szCs w:val="22"/>
          <w:lang w:val="en-GB"/>
        </w:rPr>
        <w:t xml:space="preserve">its management model and the business plan. </w:t>
      </w:r>
      <w:r w:rsidR="00252C7A" w:rsidRPr="00737902">
        <w:rPr>
          <w:szCs w:val="22"/>
          <w:lang w:val="en-GB"/>
        </w:rPr>
        <w:t>Hatchery</w:t>
      </w:r>
      <w:r w:rsidR="009347C3" w:rsidRPr="00737902">
        <w:rPr>
          <w:szCs w:val="22"/>
          <w:lang w:val="en-GB"/>
        </w:rPr>
        <w:t xml:space="preserve"> </w:t>
      </w:r>
      <w:r w:rsidRPr="00737902">
        <w:rPr>
          <w:szCs w:val="22"/>
          <w:lang w:val="en-GB"/>
        </w:rPr>
        <w:t xml:space="preserve">installation and operation </w:t>
      </w:r>
      <w:r w:rsidR="009347C3" w:rsidRPr="00737902">
        <w:rPr>
          <w:szCs w:val="22"/>
          <w:lang w:val="en-GB"/>
        </w:rPr>
        <w:t xml:space="preserve">will </w:t>
      </w:r>
      <w:r w:rsidRPr="00737902">
        <w:rPr>
          <w:szCs w:val="22"/>
          <w:lang w:val="en-GB"/>
        </w:rPr>
        <w:t>be covered with national funds.</w:t>
      </w:r>
    </w:p>
    <w:p w14:paraId="5DC43FDE" w14:textId="534992DF" w:rsidR="00252C7A" w:rsidRPr="00737902" w:rsidRDefault="002A11D7" w:rsidP="000C236E">
      <w:pPr>
        <w:pStyle w:val="ListParagraph"/>
        <w:numPr>
          <w:ilvl w:val="0"/>
          <w:numId w:val="39"/>
        </w:numPr>
        <w:jc w:val="both"/>
        <w:rPr>
          <w:szCs w:val="22"/>
          <w:lang w:val="en-GB"/>
        </w:rPr>
      </w:pPr>
      <w:r w:rsidRPr="00737902">
        <w:rPr>
          <w:szCs w:val="22"/>
          <w:lang w:val="en-GB"/>
        </w:rPr>
        <w:t xml:space="preserve">The design of an artisanal </w:t>
      </w:r>
      <w:r w:rsidR="00CE1BE8" w:rsidRPr="00737902">
        <w:rPr>
          <w:szCs w:val="22"/>
          <w:lang w:val="en-GB"/>
        </w:rPr>
        <w:t>fisheries</w:t>
      </w:r>
      <w:r w:rsidRPr="00737902">
        <w:rPr>
          <w:szCs w:val="22"/>
          <w:lang w:val="en-GB"/>
        </w:rPr>
        <w:t xml:space="preserve"> extension programme focused on </w:t>
      </w:r>
      <w:r w:rsidR="00D93F86" w:rsidRPr="00737902">
        <w:rPr>
          <w:szCs w:val="22"/>
          <w:lang w:val="en-GB"/>
        </w:rPr>
        <w:t>the promotion of</w:t>
      </w:r>
      <w:r w:rsidRPr="00737902">
        <w:rPr>
          <w:szCs w:val="22"/>
          <w:lang w:val="en-GB"/>
        </w:rPr>
        <w:t xml:space="preserve"> </w:t>
      </w:r>
      <w:r w:rsidR="00D11D08" w:rsidRPr="00737902">
        <w:rPr>
          <w:szCs w:val="22"/>
          <w:lang w:val="en-GB"/>
        </w:rPr>
        <w:t>macroalgae</w:t>
      </w:r>
      <w:r w:rsidR="00F47DD5" w:rsidRPr="00737902">
        <w:rPr>
          <w:szCs w:val="22"/>
          <w:lang w:val="en-GB"/>
        </w:rPr>
        <w:t xml:space="preserve"> </w:t>
      </w:r>
      <w:r w:rsidR="00252C7A" w:rsidRPr="00737902">
        <w:rPr>
          <w:szCs w:val="22"/>
          <w:lang w:val="en-GB"/>
        </w:rPr>
        <w:t>production in</w:t>
      </w:r>
      <w:r w:rsidRPr="00737902">
        <w:rPr>
          <w:szCs w:val="22"/>
          <w:lang w:val="en-GB"/>
        </w:rPr>
        <w:t xml:space="preserve"> the sector between Chañaral and Caldera. The project will support the extension programme by providing two experienced </w:t>
      </w:r>
      <w:r w:rsidR="00F47DD5" w:rsidRPr="00737902">
        <w:rPr>
          <w:szCs w:val="22"/>
          <w:lang w:val="en-GB"/>
        </w:rPr>
        <w:t xml:space="preserve">extension officers </w:t>
      </w:r>
      <w:r w:rsidRPr="00737902">
        <w:rPr>
          <w:szCs w:val="22"/>
          <w:lang w:val="en-GB"/>
        </w:rPr>
        <w:t xml:space="preserve">for one year, who will train staff and assist in the development of extension </w:t>
      </w:r>
      <w:r w:rsidR="00F47DD5" w:rsidRPr="00737902">
        <w:rPr>
          <w:szCs w:val="22"/>
          <w:lang w:val="en-GB"/>
        </w:rPr>
        <w:t xml:space="preserve">materials and </w:t>
      </w:r>
      <w:r w:rsidRPr="00737902">
        <w:rPr>
          <w:szCs w:val="22"/>
          <w:lang w:val="en-GB"/>
        </w:rPr>
        <w:t>logistics. These people will work jointly with SUBPESCA personnel, who will be responsible of implementing the extension programme</w:t>
      </w:r>
      <w:r w:rsidR="00EB5218" w:rsidRPr="00737902">
        <w:rPr>
          <w:szCs w:val="22"/>
          <w:lang w:val="en-GB"/>
        </w:rPr>
        <w:t xml:space="preserve">, </w:t>
      </w:r>
      <w:r w:rsidRPr="00737902">
        <w:rPr>
          <w:szCs w:val="22"/>
          <w:lang w:val="en-GB"/>
        </w:rPr>
        <w:t xml:space="preserve">under the supervision of </w:t>
      </w:r>
      <w:r w:rsidR="00EB5218" w:rsidRPr="00737902">
        <w:rPr>
          <w:szCs w:val="22"/>
          <w:lang w:val="en-GB"/>
        </w:rPr>
        <w:t>the project´s specialist in production diversification</w:t>
      </w:r>
      <w:r w:rsidR="00252C7A" w:rsidRPr="00737902">
        <w:rPr>
          <w:szCs w:val="22"/>
          <w:lang w:val="en-GB"/>
        </w:rPr>
        <w:t>.</w:t>
      </w:r>
    </w:p>
    <w:p w14:paraId="6D03C3A1" w14:textId="0B4B9144" w:rsidR="002A11D7" w:rsidRPr="00737902" w:rsidRDefault="002A11D7" w:rsidP="00E664E3">
      <w:pPr>
        <w:ind w:left="450"/>
        <w:rPr>
          <w:rFonts w:asciiTheme="minorHAnsi" w:hAnsiTheme="minorHAnsi"/>
          <w:sz w:val="22"/>
          <w:szCs w:val="22"/>
          <w:lang w:eastAsia="es-ES"/>
        </w:rPr>
      </w:pPr>
      <w:r w:rsidRPr="00737902">
        <w:rPr>
          <w:rFonts w:asciiTheme="minorHAnsi" w:hAnsiTheme="minorHAnsi"/>
          <w:sz w:val="22"/>
          <w:szCs w:val="22"/>
          <w:lang w:eastAsia="es-ES"/>
        </w:rPr>
        <w:t xml:space="preserve">These interventions will </w:t>
      </w:r>
      <w:r w:rsidR="00EB5218" w:rsidRPr="00737902">
        <w:rPr>
          <w:rFonts w:asciiTheme="minorHAnsi" w:hAnsiTheme="minorHAnsi"/>
          <w:sz w:val="22"/>
          <w:szCs w:val="22"/>
          <w:lang w:eastAsia="es-ES"/>
        </w:rPr>
        <w:t>seek</w:t>
      </w:r>
      <w:r w:rsidRPr="00737902">
        <w:rPr>
          <w:rFonts w:asciiTheme="minorHAnsi" w:hAnsiTheme="minorHAnsi"/>
          <w:sz w:val="22"/>
          <w:szCs w:val="22"/>
          <w:lang w:eastAsia="es-ES"/>
        </w:rPr>
        <w:t xml:space="preserve"> to enhance the participation of local women in </w:t>
      </w:r>
      <w:r w:rsidR="00EB5218" w:rsidRPr="00737902">
        <w:rPr>
          <w:rFonts w:asciiTheme="minorHAnsi" w:hAnsiTheme="minorHAnsi"/>
          <w:sz w:val="22"/>
          <w:szCs w:val="22"/>
          <w:lang w:eastAsia="es-ES"/>
        </w:rPr>
        <w:t>macroalgae</w:t>
      </w:r>
      <w:r w:rsidRPr="00737902">
        <w:rPr>
          <w:rFonts w:asciiTheme="minorHAnsi" w:hAnsiTheme="minorHAnsi"/>
          <w:sz w:val="22"/>
          <w:szCs w:val="22"/>
          <w:lang w:eastAsia="es-ES"/>
        </w:rPr>
        <w:t xml:space="preserve"> production activities.  </w:t>
      </w:r>
    </w:p>
    <w:bookmarkEnd w:id="107"/>
    <w:p w14:paraId="4474F18C" w14:textId="0B35B94F" w:rsidR="002A11D7" w:rsidRPr="00737902" w:rsidRDefault="002A11D7" w:rsidP="00EF6EAC">
      <w:pPr>
        <w:pStyle w:val="ListParagraph"/>
        <w:numPr>
          <w:ilvl w:val="0"/>
          <w:numId w:val="12"/>
        </w:numPr>
        <w:ind w:left="426" w:hanging="426"/>
        <w:jc w:val="both"/>
        <w:rPr>
          <w:szCs w:val="22"/>
          <w:lang w:val="en-GB"/>
        </w:rPr>
      </w:pPr>
      <w:r w:rsidRPr="00737902">
        <w:rPr>
          <w:szCs w:val="22"/>
          <w:lang w:val="en-GB"/>
        </w:rPr>
        <w:t xml:space="preserve">The experience of the </w:t>
      </w:r>
      <w:r w:rsidR="00EB5218" w:rsidRPr="00737902">
        <w:rPr>
          <w:szCs w:val="22"/>
          <w:lang w:val="en-GB"/>
        </w:rPr>
        <w:t xml:space="preserve">Universidad Católica del Norte </w:t>
      </w:r>
      <w:r w:rsidRPr="00737902">
        <w:rPr>
          <w:szCs w:val="22"/>
          <w:lang w:val="en-GB"/>
        </w:rPr>
        <w:t xml:space="preserve">will be used to train fishermen of Torres del Inca in </w:t>
      </w:r>
      <w:r w:rsidR="00EB5218" w:rsidRPr="00737902">
        <w:rPr>
          <w:szCs w:val="22"/>
          <w:lang w:val="en-GB"/>
        </w:rPr>
        <w:t>sea urchin culture</w:t>
      </w:r>
      <w:r w:rsidRPr="00737902">
        <w:rPr>
          <w:szCs w:val="22"/>
          <w:lang w:val="en-GB"/>
        </w:rPr>
        <w:t xml:space="preserve">. </w:t>
      </w:r>
      <w:bookmarkStart w:id="109" w:name="_Hlk505444918"/>
      <w:r w:rsidRPr="00737902">
        <w:rPr>
          <w:szCs w:val="22"/>
          <w:lang w:val="en-GB"/>
        </w:rPr>
        <w:t xml:space="preserve">GEF resources will be invested to prepare materials and </w:t>
      </w:r>
      <w:r w:rsidR="00F15AF9" w:rsidRPr="00737902">
        <w:rPr>
          <w:szCs w:val="22"/>
          <w:lang w:val="en-GB"/>
        </w:rPr>
        <w:t xml:space="preserve">to </w:t>
      </w:r>
      <w:r w:rsidRPr="00737902">
        <w:rPr>
          <w:szCs w:val="22"/>
          <w:lang w:val="en-GB"/>
        </w:rPr>
        <w:t>facilitate theoretical and practical training to</w:t>
      </w:r>
      <w:r w:rsidR="00F15AF9" w:rsidRPr="00737902">
        <w:rPr>
          <w:szCs w:val="22"/>
          <w:lang w:val="en-GB"/>
        </w:rPr>
        <w:t xml:space="preserve"> </w:t>
      </w:r>
      <w:r w:rsidR="009017FD" w:rsidRPr="00737902">
        <w:rPr>
          <w:szCs w:val="22"/>
          <w:lang w:val="en-GB"/>
        </w:rPr>
        <w:t>fishers’</w:t>
      </w:r>
      <w:r w:rsidRPr="00737902">
        <w:rPr>
          <w:szCs w:val="22"/>
          <w:lang w:val="en-GB"/>
        </w:rPr>
        <w:t xml:space="preserve"> families. This will be complemented with technical assistance and tutoring by providing an </w:t>
      </w:r>
      <w:r w:rsidR="00F15AF9" w:rsidRPr="00737902">
        <w:rPr>
          <w:szCs w:val="22"/>
          <w:lang w:val="en-GB"/>
        </w:rPr>
        <w:t xml:space="preserve">extension officer </w:t>
      </w:r>
      <w:r w:rsidRPr="00737902">
        <w:rPr>
          <w:szCs w:val="22"/>
          <w:lang w:val="en-GB"/>
        </w:rPr>
        <w:t xml:space="preserve">for one year at Torres del Inca. This person will work under the supervision of the </w:t>
      </w:r>
      <w:r w:rsidR="00F15AF9" w:rsidRPr="00737902">
        <w:rPr>
          <w:szCs w:val="22"/>
          <w:lang w:val="en-GB"/>
        </w:rPr>
        <w:t xml:space="preserve">project´s specialist in production </w:t>
      </w:r>
      <w:r w:rsidR="009017FD" w:rsidRPr="00737902">
        <w:rPr>
          <w:szCs w:val="22"/>
          <w:lang w:val="en-GB"/>
        </w:rPr>
        <w:t>diversification.</w:t>
      </w:r>
      <w:bookmarkEnd w:id="109"/>
    </w:p>
    <w:p w14:paraId="55635DA7" w14:textId="7928FBED" w:rsidR="002A11D7" w:rsidRPr="00737902" w:rsidRDefault="002A11D7" w:rsidP="00EF6EAC">
      <w:pPr>
        <w:pStyle w:val="ListParagraph"/>
        <w:numPr>
          <w:ilvl w:val="0"/>
          <w:numId w:val="12"/>
        </w:numPr>
        <w:ind w:left="426" w:hanging="426"/>
        <w:jc w:val="both"/>
        <w:rPr>
          <w:szCs w:val="22"/>
          <w:lang w:val="en-GB"/>
        </w:rPr>
      </w:pPr>
      <w:bookmarkStart w:id="110" w:name="_Ref503886451"/>
      <w:r w:rsidRPr="00737902">
        <w:rPr>
          <w:szCs w:val="22"/>
          <w:lang w:val="en-GB"/>
        </w:rPr>
        <w:t>It is</w:t>
      </w:r>
      <w:bookmarkStart w:id="111" w:name="_Hlk505444977"/>
      <w:r w:rsidRPr="00737902">
        <w:rPr>
          <w:szCs w:val="22"/>
          <w:lang w:val="en-GB"/>
        </w:rPr>
        <w:t xml:space="preserve"> </w:t>
      </w:r>
      <w:r w:rsidR="00F15AF9" w:rsidRPr="00737902">
        <w:rPr>
          <w:szCs w:val="22"/>
          <w:lang w:val="en-GB"/>
        </w:rPr>
        <w:t xml:space="preserve">foreseen </w:t>
      </w:r>
      <w:r w:rsidRPr="00737902">
        <w:rPr>
          <w:szCs w:val="22"/>
          <w:lang w:val="en-GB"/>
        </w:rPr>
        <w:t xml:space="preserve">that SUBPESCA </w:t>
      </w:r>
      <w:r w:rsidR="009017FD" w:rsidRPr="00737902">
        <w:rPr>
          <w:szCs w:val="22"/>
          <w:lang w:val="en-GB"/>
        </w:rPr>
        <w:t>will provide</w:t>
      </w:r>
      <w:r w:rsidRPr="00737902">
        <w:rPr>
          <w:szCs w:val="22"/>
          <w:lang w:val="en-GB"/>
        </w:rPr>
        <w:t xml:space="preserve"> mid-term </w:t>
      </w:r>
      <w:r w:rsidR="00F15AF9" w:rsidRPr="00737902">
        <w:rPr>
          <w:szCs w:val="22"/>
          <w:lang w:val="en-GB"/>
        </w:rPr>
        <w:t xml:space="preserve">support to the producers and will </w:t>
      </w:r>
      <w:r w:rsidRPr="00737902">
        <w:rPr>
          <w:szCs w:val="22"/>
          <w:lang w:val="en-GB"/>
        </w:rPr>
        <w:t xml:space="preserve">promote </w:t>
      </w:r>
      <w:r w:rsidR="00F15AF9" w:rsidRPr="00737902">
        <w:rPr>
          <w:szCs w:val="22"/>
          <w:lang w:val="en-GB"/>
        </w:rPr>
        <w:t xml:space="preserve">the </w:t>
      </w:r>
      <w:r w:rsidRPr="00737902">
        <w:rPr>
          <w:szCs w:val="22"/>
          <w:lang w:val="en-GB"/>
        </w:rPr>
        <w:t>learnings in other sectors</w:t>
      </w:r>
      <w:bookmarkEnd w:id="111"/>
      <w:r w:rsidRPr="00737902">
        <w:rPr>
          <w:szCs w:val="22"/>
          <w:lang w:val="en-GB"/>
        </w:rPr>
        <w:t>.</w:t>
      </w:r>
      <w:bookmarkEnd w:id="110"/>
    </w:p>
    <w:p w14:paraId="60B01352" w14:textId="050E42A1" w:rsidR="002A11D7" w:rsidRPr="00737902" w:rsidRDefault="002A11D7" w:rsidP="00EF6EAC">
      <w:pPr>
        <w:pStyle w:val="ListParagraph"/>
        <w:numPr>
          <w:ilvl w:val="0"/>
          <w:numId w:val="12"/>
        </w:numPr>
        <w:ind w:left="426" w:hanging="426"/>
        <w:jc w:val="both"/>
        <w:rPr>
          <w:szCs w:val="22"/>
          <w:lang w:val="en-GB"/>
        </w:rPr>
      </w:pPr>
      <w:r w:rsidRPr="00737902">
        <w:rPr>
          <w:szCs w:val="22"/>
          <w:lang w:val="en-GB"/>
        </w:rPr>
        <w:t>Both experience and learnings will be documented. Regular meetings of reflection and self-</w:t>
      </w:r>
      <w:r w:rsidR="00F15AF9" w:rsidRPr="00737902">
        <w:rPr>
          <w:szCs w:val="22"/>
          <w:lang w:val="en-GB"/>
        </w:rPr>
        <w:t xml:space="preserve">assessment </w:t>
      </w:r>
      <w:r w:rsidRPr="00737902">
        <w:rPr>
          <w:szCs w:val="22"/>
          <w:lang w:val="en-GB"/>
        </w:rPr>
        <w:t xml:space="preserve">will be organized with each group and the exchange of experiences between the actors of the different localities will be facilitated. </w:t>
      </w:r>
    </w:p>
    <w:p w14:paraId="5DE21125" w14:textId="07A40168" w:rsidR="002A11D7" w:rsidRPr="00737902" w:rsidRDefault="002A11D7" w:rsidP="00E664E3">
      <w:pPr>
        <w:pStyle w:val="Heading3"/>
        <w:jc w:val="both"/>
        <w:rPr>
          <w:rFonts w:asciiTheme="minorHAnsi" w:hAnsiTheme="minorHAnsi"/>
          <w:b/>
          <w:sz w:val="22"/>
          <w:szCs w:val="22"/>
          <w:lang w:val="en-GB"/>
        </w:rPr>
      </w:pPr>
      <w:bookmarkStart w:id="112" w:name="_Toc506898225"/>
      <w:bookmarkEnd w:id="108"/>
      <w:r w:rsidRPr="00737902">
        <w:rPr>
          <w:rFonts w:asciiTheme="minorHAnsi" w:hAnsiTheme="minorHAnsi"/>
          <w:b/>
          <w:sz w:val="22"/>
          <w:szCs w:val="22"/>
          <w:lang w:val="en-GB"/>
        </w:rPr>
        <w:t xml:space="preserve">Component 5: </w:t>
      </w:r>
      <w:r w:rsidR="0059227F" w:rsidRPr="00737902">
        <w:rPr>
          <w:rFonts w:asciiTheme="minorHAnsi" w:hAnsiTheme="minorHAnsi"/>
          <w:b/>
          <w:sz w:val="22"/>
          <w:szCs w:val="22"/>
          <w:lang w:val="en-GB"/>
        </w:rPr>
        <w:t xml:space="preserve">Contribute to the population´s </w:t>
      </w:r>
      <w:r w:rsidRPr="00737902">
        <w:rPr>
          <w:rFonts w:asciiTheme="minorHAnsi" w:hAnsiTheme="minorHAnsi"/>
          <w:b/>
          <w:sz w:val="22"/>
          <w:szCs w:val="22"/>
          <w:lang w:val="en-GB"/>
        </w:rPr>
        <w:t>food security and food safety</w:t>
      </w:r>
      <w:bookmarkEnd w:id="112"/>
    </w:p>
    <w:p w14:paraId="44B8A8E9" w14:textId="44366DAE" w:rsidR="002A11D7" w:rsidRPr="00737902" w:rsidRDefault="002A11D7" w:rsidP="008A163E">
      <w:pPr>
        <w:pStyle w:val="ListParagraph"/>
        <w:numPr>
          <w:ilvl w:val="0"/>
          <w:numId w:val="12"/>
        </w:numPr>
        <w:ind w:left="426" w:hanging="426"/>
        <w:rPr>
          <w:szCs w:val="22"/>
          <w:lang w:val="en-GB"/>
        </w:rPr>
      </w:pPr>
      <w:r w:rsidRPr="00737902">
        <w:rPr>
          <w:szCs w:val="22"/>
          <w:lang w:val="en-GB"/>
        </w:rPr>
        <w:t xml:space="preserve">The expected outcome is that </w:t>
      </w:r>
      <w:r w:rsidR="00373ADF" w:rsidRPr="00737902">
        <w:rPr>
          <w:szCs w:val="22"/>
          <w:lang w:val="en-GB"/>
        </w:rPr>
        <w:t xml:space="preserve">the general public benefits from increased food security and food safety, thanks to improved management of ecosystems and fisheries, and better-quality controls of the </w:t>
      </w:r>
      <w:r w:rsidR="009017FD" w:rsidRPr="00737902">
        <w:rPr>
          <w:szCs w:val="22"/>
          <w:lang w:val="en-GB"/>
        </w:rPr>
        <w:t>catch. To</w:t>
      </w:r>
      <w:r w:rsidRPr="00737902">
        <w:rPr>
          <w:szCs w:val="22"/>
          <w:lang w:val="en-GB"/>
        </w:rPr>
        <w:t xml:space="preserve"> achieve this, the following </w:t>
      </w:r>
      <w:r w:rsidR="00373ADF" w:rsidRPr="00737902">
        <w:rPr>
          <w:szCs w:val="22"/>
          <w:lang w:val="en-GB"/>
        </w:rPr>
        <w:t xml:space="preserve">elements </w:t>
      </w:r>
      <w:r w:rsidRPr="00737902">
        <w:rPr>
          <w:szCs w:val="22"/>
          <w:lang w:val="en-GB"/>
        </w:rPr>
        <w:t xml:space="preserve">will be </w:t>
      </w:r>
      <w:r w:rsidR="00373ADF" w:rsidRPr="00737902">
        <w:rPr>
          <w:szCs w:val="22"/>
          <w:lang w:val="en-GB"/>
        </w:rPr>
        <w:t>developed</w:t>
      </w:r>
      <w:bookmarkStart w:id="113" w:name="_Hlk505446312"/>
      <w:r w:rsidRPr="00737902">
        <w:rPr>
          <w:szCs w:val="22"/>
          <w:lang w:val="en-GB"/>
        </w:rPr>
        <w:t xml:space="preserve">: (i) the preparation of an action plan to promote the </w:t>
      </w:r>
      <w:r w:rsidR="00373ADF" w:rsidRPr="00737902">
        <w:rPr>
          <w:szCs w:val="22"/>
          <w:lang w:val="en-GB"/>
        </w:rPr>
        <w:t xml:space="preserve">seafood </w:t>
      </w:r>
      <w:r w:rsidRPr="00737902">
        <w:rPr>
          <w:szCs w:val="22"/>
          <w:lang w:val="en-GB"/>
        </w:rPr>
        <w:t>consumption in vulnerable sectors of Peru (</w:t>
      </w:r>
      <w:r w:rsidR="00373ADF" w:rsidRPr="00737902">
        <w:rPr>
          <w:szCs w:val="22"/>
          <w:lang w:val="en-GB"/>
        </w:rPr>
        <w:t xml:space="preserve">output </w:t>
      </w:r>
      <w:r w:rsidRPr="00737902">
        <w:rPr>
          <w:szCs w:val="22"/>
          <w:lang w:val="en-GB"/>
        </w:rPr>
        <w:t xml:space="preserve">5.1), (ii) the design of a training </w:t>
      </w:r>
      <w:r w:rsidR="00373ADF" w:rsidRPr="00737902">
        <w:rPr>
          <w:szCs w:val="22"/>
          <w:lang w:val="en-GB"/>
        </w:rPr>
        <w:t xml:space="preserve">programme </w:t>
      </w:r>
      <w:r w:rsidRPr="00737902">
        <w:rPr>
          <w:szCs w:val="22"/>
          <w:lang w:val="en-GB"/>
        </w:rPr>
        <w:t xml:space="preserve">on </w:t>
      </w:r>
      <w:r w:rsidR="00373ADF" w:rsidRPr="00737902">
        <w:rPr>
          <w:szCs w:val="22"/>
          <w:lang w:val="en-GB"/>
        </w:rPr>
        <w:t xml:space="preserve">food </w:t>
      </w:r>
      <w:r w:rsidRPr="00737902">
        <w:rPr>
          <w:szCs w:val="22"/>
          <w:lang w:val="en-GB"/>
        </w:rPr>
        <w:t>safety, food security and safe management of fishery products for the actors of the supply chains (</w:t>
      </w:r>
      <w:r w:rsidR="00373ADF" w:rsidRPr="00737902">
        <w:rPr>
          <w:szCs w:val="22"/>
          <w:lang w:val="en-GB"/>
        </w:rPr>
        <w:t xml:space="preserve">output </w:t>
      </w:r>
      <w:r w:rsidRPr="00737902">
        <w:rPr>
          <w:szCs w:val="22"/>
          <w:lang w:val="en-GB"/>
        </w:rPr>
        <w:t>5.2), (iii) the design of an information programme to consumers on food safety, food security and responsible consumption of seafood (</w:t>
      </w:r>
      <w:r w:rsidR="00373ADF" w:rsidRPr="00737902">
        <w:rPr>
          <w:szCs w:val="22"/>
          <w:lang w:val="en-GB"/>
        </w:rPr>
        <w:t xml:space="preserve">output </w:t>
      </w:r>
      <w:r w:rsidRPr="00737902">
        <w:rPr>
          <w:szCs w:val="22"/>
          <w:lang w:val="en-GB"/>
        </w:rPr>
        <w:t xml:space="preserve">5.3), and (iv) the development of a traceability pilot of products for human consumption in each country </w:t>
      </w:r>
      <w:r w:rsidR="00373ADF" w:rsidRPr="00737902">
        <w:rPr>
          <w:szCs w:val="22"/>
          <w:lang w:val="en-GB"/>
        </w:rPr>
        <w:t xml:space="preserve">(output 5.4) </w:t>
      </w:r>
      <w:r w:rsidRPr="00737902">
        <w:rPr>
          <w:szCs w:val="22"/>
          <w:lang w:val="en-GB"/>
        </w:rPr>
        <w:t>(</w:t>
      </w:r>
      <w:r w:rsidR="00CB20EF" w:rsidRPr="00737902">
        <w:rPr>
          <w:szCs w:val="22"/>
          <w:lang w:val="en-GB"/>
        </w:rPr>
        <w:fldChar w:fldCharType="begin"/>
      </w:r>
      <w:r w:rsidR="00CB20EF" w:rsidRPr="00737902">
        <w:rPr>
          <w:szCs w:val="22"/>
          <w:lang w:val="en-GB"/>
        </w:rPr>
        <w:instrText xml:space="preserve"> REF _Ref506877038 \h </w:instrText>
      </w:r>
      <w:r w:rsidR="00CB20EF" w:rsidRPr="00737902">
        <w:rPr>
          <w:szCs w:val="22"/>
          <w:lang w:val="en-GB"/>
        </w:rPr>
      </w:r>
      <w:r w:rsidR="00CB20EF" w:rsidRPr="00737902">
        <w:rPr>
          <w:szCs w:val="22"/>
          <w:lang w:val="en-GB"/>
        </w:rPr>
        <w:fldChar w:fldCharType="separate"/>
      </w:r>
      <w:r w:rsidR="00737902" w:rsidRPr="00737902">
        <w:rPr>
          <w:lang w:val="en-GB"/>
        </w:rPr>
        <w:t xml:space="preserve">Table </w:t>
      </w:r>
      <w:r w:rsidR="00737902">
        <w:rPr>
          <w:noProof/>
          <w:lang w:val="en-GB"/>
        </w:rPr>
        <w:t>8</w:t>
      </w:r>
      <w:r w:rsidR="00CB20EF" w:rsidRPr="00737902">
        <w:rPr>
          <w:szCs w:val="22"/>
          <w:lang w:val="en-GB"/>
        </w:rPr>
        <w:fldChar w:fldCharType="end"/>
      </w:r>
      <w:r w:rsidRPr="00737902">
        <w:rPr>
          <w:szCs w:val="22"/>
          <w:lang w:val="en-GB"/>
        </w:rPr>
        <w:t>).</w:t>
      </w:r>
      <w:bookmarkEnd w:id="113"/>
    </w:p>
    <w:p w14:paraId="7B34BEC5" w14:textId="19BE9152"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The person that </w:t>
      </w:r>
      <w:r w:rsidR="00373ADF" w:rsidRPr="00737902">
        <w:rPr>
          <w:szCs w:val="22"/>
          <w:lang w:val="en-GB"/>
        </w:rPr>
        <w:t xml:space="preserve">will work </w:t>
      </w:r>
      <w:r w:rsidRPr="00737902">
        <w:rPr>
          <w:szCs w:val="22"/>
          <w:lang w:val="en-GB"/>
        </w:rPr>
        <w:t xml:space="preserve">as </w:t>
      </w:r>
      <w:r w:rsidR="00373ADF" w:rsidRPr="00737902">
        <w:rPr>
          <w:szCs w:val="22"/>
          <w:lang w:val="en-GB"/>
        </w:rPr>
        <w:t xml:space="preserve">specialist in production diversification </w:t>
      </w:r>
      <w:r w:rsidRPr="00737902">
        <w:rPr>
          <w:szCs w:val="22"/>
          <w:lang w:val="en-GB"/>
        </w:rPr>
        <w:t>will guide and coordinate the implementation of this outcome (</w:t>
      </w:r>
      <w:r w:rsidR="00A00D49" w:rsidRPr="00737902">
        <w:rPr>
          <w:szCs w:val="22"/>
          <w:lang w:val="en-GB"/>
        </w:rPr>
        <w:fldChar w:fldCharType="begin"/>
      </w:r>
      <w:r w:rsidR="00A00D49" w:rsidRPr="00737902">
        <w:rPr>
          <w:szCs w:val="22"/>
          <w:lang w:val="en-GB"/>
        </w:rPr>
        <w:instrText xml:space="preserve"> REF _Ref506875049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17</w:t>
      </w:r>
      <w:r w:rsidR="00A00D49" w:rsidRPr="00737902">
        <w:rPr>
          <w:szCs w:val="22"/>
          <w:lang w:val="en-GB"/>
        </w:rPr>
        <w:fldChar w:fldCharType="end"/>
      </w:r>
      <w:r w:rsidRPr="00737902">
        <w:rPr>
          <w:szCs w:val="22"/>
          <w:lang w:val="en-GB"/>
        </w:rPr>
        <w:t xml:space="preserve">). This person will have the support of a United Nations volunteer. </w:t>
      </w:r>
    </w:p>
    <w:p w14:paraId="356EF451" w14:textId="53CCB969" w:rsidR="002A11D7" w:rsidRPr="00737902" w:rsidRDefault="002A11D7" w:rsidP="008A163E">
      <w:pPr>
        <w:pStyle w:val="ListParagraph"/>
        <w:numPr>
          <w:ilvl w:val="0"/>
          <w:numId w:val="12"/>
        </w:numPr>
        <w:ind w:left="426" w:hanging="426"/>
        <w:jc w:val="both"/>
        <w:rPr>
          <w:szCs w:val="22"/>
          <w:lang w:val="en-GB"/>
        </w:rPr>
      </w:pPr>
      <w:bookmarkStart w:id="114" w:name="_Hlk505446274"/>
      <w:r w:rsidRPr="00737902">
        <w:rPr>
          <w:szCs w:val="22"/>
          <w:lang w:val="en-GB"/>
        </w:rPr>
        <w:t xml:space="preserve">The long-term impact is expected to be that the fishery products sold in the domestic market are </w:t>
      </w:r>
      <w:r w:rsidR="00373ADF" w:rsidRPr="00737902">
        <w:rPr>
          <w:szCs w:val="22"/>
          <w:lang w:val="en-GB"/>
        </w:rPr>
        <w:t xml:space="preserve">safe </w:t>
      </w:r>
      <w:r w:rsidRPr="00737902">
        <w:rPr>
          <w:szCs w:val="22"/>
          <w:lang w:val="en-GB"/>
        </w:rPr>
        <w:t>and that consumers demand safe products from responsible catch and supply.</w:t>
      </w:r>
    </w:p>
    <w:p w14:paraId="315A1B55" w14:textId="77777777" w:rsidR="002A11D7" w:rsidRPr="00737902" w:rsidRDefault="002A11D7" w:rsidP="00E664E3">
      <w:pPr>
        <w:pStyle w:val="Heading4"/>
        <w:rPr>
          <w:rFonts w:asciiTheme="minorHAnsi" w:hAnsiTheme="minorHAnsi"/>
          <w:sz w:val="22"/>
          <w:szCs w:val="22"/>
        </w:rPr>
      </w:pPr>
      <w:bookmarkStart w:id="115" w:name="_Toc506898226"/>
      <w:bookmarkEnd w:id="114"/>
      <w:r w:rsidRPr="00737902">
        <w:rPr>
          <w:rFonts w:asciiTheme="minorHAnsi" w:hAnsiTheme="minorHAnsi"/>
          <w:sz w:val="22"/>
          <w:szCs w:val="22"/>
        </w:rPr>
        <w:t>Promotion of fishery products for food security of vulnerable groups in Peru</w:t>
      </w:r>
      <w:bookmarkEnd w:id="115"/>
    </w:p>
    <w:p w14:paraId="68D74772" w14:textId="3FD54A61"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The </w:t>
      </w:r>
      <w:r w:rsidR="00373ADF" w:rsidRPr="00737902">
        <w:rPr>
          <w:szCs w:val="22"/>
          <w:lang w:val="en-GB"/>
        </w:rPr>
        <w:t>p</w:t>
      </w:r>
      <w:r w:rsidRPr="00737902">
        <w:rPr>
          <w:szCs w:val="22"/>
          <w:lang w:val="en-GB"/>
        </w:rPr>
        <w:t>roject will contribute to the implementation of national agendas of food security and nutrition</w:t>
      </w:r>
      <w:r w:rsidRPr="00737902">
        <w:rPr>
          <w:rStyle w:val="FootnoteReference"/>
          <w:szCs w:val="22"/>
          <w:lang w:val="en-GB"/>
        </w:rPr>
        <w:footnoteReference w:id="48"/>
      </w:r>
      <w:r w:rsidRPr="00737902">
        <w:rPr>
          <w:szCs w:val="22"/>
          <w:lang w:val="en-GB"/>
        </w:rPr>
        <w:t xml:space="preserve">. At the beginning of the project, </w:t>
      </w:r>
      <w:r w:rsidR="00373ADF" w:rsidRPr="00737902">
        <w:rPr>
          <w:szCs w:val="22"/>
          <w:lang w:val="en-GB"/>
        </w:rPr>
        <w:t xml:space="preserve">the </w:t>
      </w:r>
      <w:r w:rsidRPr="00737902">
        <w:rPr>
          <w:szCs w:val="22"/>
          <w:lang w:val="en-GB"/>
        </w:rPr>
        <w:t xml:space="preserve">experience and </w:t>
      </w:r>
      <w:r w:rsidR="00373ADF" w:rsidRPr="00737902">
        <w:rPr>
          <w:szCs w:val="22"/>
          <w:lang w:val="en-GB"/>
        </w:rPr>
        <w:t xml:space="preserve">situation </w:t>
      </w:r>
      <w:r w:rsidRPr="00737902">
        <w:rPr>
          <w:szCs w:val="22"/>
          <w:lang w:val="en-GB"/>
        </w:rPr>
        <w:t xml:space="preserve">of the </w:t>
      </w:r>
      <w:bookmarkStart w:id="116" w:name="_Hlk505446486"/>
      <w:r w:rsidRPr="00737902">
        <w:rPr>
          <w:szCs w:val="22"/>
          <w:lang w:val="en-GB"/>
        </w:rPr>
        <w:t xml:space="preserve">use of fishery products (mainly anchoveta and jibia/pota) for food security of the vulnerable population of Peru will be systematized. This information will be </w:t>
      </w:r>
      <w:r w:rsidR="00373ADF" w:rsidRPr="00737902">
        <w:rPr>
          <w:szCs w:val="22"/>
          <w:lang w:val="en-GB"/>
        </w:rPr>
        <w:t>analysed</w:t>
      </w:r>
      <w:r w:rsidRPr="00737902">
        <w:rPr>
          <w:szCs w:val="22"/>
          <w:lang w:val="en-GB"/>
        </w:rPr>
        <w:t xml:space="preserve"> </w:t>
      </w:r>
      <w:r w:rsidR="00084CA1" w:rsidRPr="00737902">
        <w:rPr>
          <w:szCs w:val="22"/>
          <w:lang w:val="en-GB"/>
        </w:rPr>
        <w:t xml:space="preserve">in </w:t>
      </w:r>
      <w:r w:rsidRPr="00737902">
        <w:rPr>
          <w:szCs w:val="22"/>
          <w:lang w:val="en-GB"/>
        </w:rPr>
        <w:t xml:space="preserve">a public – private </w:t>
      </w:r>
      <w:r w:rsidR="00084CA1" w:rsidRPr="00737902">
        <w:rPr>
          <w:szCs w:val="22"/>
          <w:lang w:val="en-GB"/>
        </w:rPr>
        <w:t>event</w:t>
      </w:r>
      <w:r w:rsidRPr="00737902">
        <w:rPr>
          <w:szCs w:val="22"/>
          <w:lang w:val="en-GB"/>
        </w:rPr>
        <w:t xml:space="preserve">. </w:t>
      </w:r>
      <w:r w:rsidR="00084CA1" w:rsidRPr="00737902">
        <w:rPr>
          <w:szCs w:val="22"/>
          <w:lang w:val="en-GB"/>
        </w:rPr>
        <w:t xml:space="preserve">The results </w:t>
      </w:r>
      <w:r w:rsidRPr="00737902">
        <w:rPr>
          <w:szCs w:val="22"/>
          <w:lang w:val="en-GB"/>
        </w:rPr>
        <w:t xml:space="preserve">from the event will serve as inputs to prepare a proposal of action plan to promote the consumption of fishery resources in vulnerable sectors of the country. </w:t>
      </w:r>
      <w:bookmarkEnd w:id="116"/>
    </w:p>
    <w:p w14:paraId="25DCC9C4" w14:textId="5112DED5"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The process will be carried out in a participatory manner under the leadership of </w:t>
      </w:r>
      <w:bookmarkStart w:id="117" w:name="_Hlk505446568"/>
      <w:r w:rsidRPr="00737902">
        <w:rPr>
          <w:szCs w:val="22"/>
          <w:lang w:val="en-GB"/>
        </w:rPr>
        <w:t xml:space="preserve">the Vice ministry of Fishery and Aquaculture, in collaboration with the corresponding sectoral authorities. It is expected that this action plan will be formally approved at the end of the first year of the project and to serve as input for the productive diversification and </w:t>
      </w:r>
      <w:r w:rsidR="00084CA1" w:rsidRPr="00737902">
        <w:rPr>
          <w:szCs w:val="22"/>
          <w:lang w:val="en-GB"/>
        </w:rPr>
        <w:t>value-added</w:t>
      </w:r>
      <w:r w:rsidRPr="00737902">
        <w:rPr>
          <w:szCs w:val="22"/>
          <w:lang w:val="en-GB"/>
        </w:rPr>
        <w:t xml:space="preserve"> interventions (outcome 4).</w:t>
      </w:r>
      <w:bookmarkEnd w:id="117"/>
    </w:p>
    <w:p w14:paraId="22352684" w14:textId="5BFB7B1A" w:rsidR="002A11D7" w:rsidRPr="00737902" w:rsidRDefault="002A11D7" w:rsidP="00E664E3">
      <w:pPr>
        <w:pStyle w:val="Heading4"/>
        <w:rPr>
          <w:rFonts w:asciiTheme="minorHAnsi" w:hAnsiTheme="minorHAnsi"/>
          <w:sz w:val="22"/>
          <w:szCs w:val="22"/>
        </w:rPr>
      </w:pPr>
      <w:bookmarkStart w:id="118" w:name="_Toc506898227"/>
      <w:bookmarkStart w:id="119" w:name="_Hlk505446939"/>
      <w:r w:rsidRPr="00737902">
        <w:rPr>
          <w:rFonts w:asciiTheme="minorHAnsi" w:hAnsiTheme="minorHAnsi"/>
          <w:sz w:val="22"/>
          <w:szCs w:val="22"/>
        </w:rPr>
        <w:t xml:space="preserve">Training </w:t>
      </w:r>
      <w:r w:rsidR="00084CA1" w:rsidRPr="00737902">
        <w:rPr>
          <w:rFonts w:asciiTheme="minorHAnsi" w:hAnsiTheme="minorHAnsi"/>
          <w:sz w:val="22"/>
          <w:szCs w:val="22"/>
        </w:rPr>
        <w:t xml:space="preserve">programme </w:t>
      </w:r>
      <w:r w:rsidRPr="00737902">
        <w:rPr>
          <w:rFonts w:asciiTheme="minorHAnsi" w:hAnsiTheme="minorHAnsi"/>
          <w:sz w:val="22"/>
          <w:szCs w:val="22"/>
        </w:rPr>
        <w:t>on food safety of fishery products for the domestic market</w:t>
      </w:r>
      <w:bookmarkEnd w:id="118"/>
    </w:p>
    <w:p w14:paraId="6C136646" w14:textId="21216008" w:rsidR="002A11D7" w:rsidRPr="00737902" w:rsidRDefault="002A11D7" w:rsidP="008A163E">
      <w:pPr>
        <w:pStyle w:val="ListParagraph"/>
        <w:numPr>
          <w:ilvl w:val="0"/>
          <w:numId w:val="12"/>
        </w:numPr>
        <w:ind w:left="426" w:hanging="426"/>
        <w:jc w:val="both"/>
        <w:rPr>
          <w:szCs w:val="22"/>
          <w:lang w:val="en-GB"/>
        </w:rPr>
      </w:pPr>
      <w:bookmarkStart w:id="120" w:name="_Hlk505446893"/>
      <w:bookmarkEnd w:id="119"/>
      <w:r w:rsidRPr="00737902">
        <w:rPr>
          <w:szCs w:val="22"/>
          <w:lang w:val="en-GB"/>
        </w:rPr>
        <w:t xml:space="preserve">Both countries have regulations </w:t>
      </w:r>
      <w:r w:rsidR="005272EC" w:rsidRPr="00737902">
        <w:rPr>
          <w:szCs w:val="22"/>
          <w:lang w:val="en-GB"/>
        </w:rPr>
        <w:t xml:space="preserve">and institutions </w:t>
      </w:r>
      <w:r w:rsidR="00C578AC" w:rsidRPr="00737902">
        <w:rPr>
          <w:szCs w:val="22"/>
          <w:lang w:val="en-GB"/>
        </w:rPr>
        <w:t>to</w:t>
      </w:r>
      <w:r w:rsidRPr="00737902">
        <w:rPr>
          <w:szCs w:val="22"/>
          <w:lang w:val="en-GB"/>
        </w:rPr>
        <w:t xml:space="preserve"> food safety, which are very strict in the case of the fishery products for export. However, problems persist in the manipulation of products that are sold in the domestic market. </w:t>
      </w:r>
      <w:bookmarkEnd w:id="120"/>
      <w:r w:rsidRPr="00737902">
        <w:rPr>
          <w:szCs w:val="22"/>
          <w:lang w:val="en-GB"/>
        </w:rPr>
        <w:t xml:space="preserve">The origin of these problems is partially related to the lack of </w:t>
      </w:r>
      <w:r w:rsidR="005272EC" w:rsidRPr="00737902">
        <w:rPr>
          <w:szCs w:val="22"/>
          <w:lang w:val="en-GB"/>
        </w:rPr>
        <w:t xml:space="preserve">infrastructure </w:t>
      </w:r>
      <w:r w:rsidRPr="00737902">
        <w:rPr>
          <w:szCs w:val="22"/>
          <w:lang w:val="en-GB"/>
        </w:rPr>
        <w:t xml:space="preserve">onboard and </w:t>
      </w:r>
      <w:r w:rsidR="007F633E" w:rsidRPr="00737902">
        <w:rPr>
          <w:szCs w:val="22"/>
          <w:lang w:val="en-GB"/>
        </w:rPr>
        <w:t>on the</w:t>
      </w:r>
      <w:r w:rsidRPr="00737902">
        <w:rPr>
          <w:szCs w:val="22"/>
          <w:lang w:val="en-GB"/>
        </w:rPr>
        <w:t xml:space="preserve"> fishing cove</w:t>
      </w:r>
      <w:r w:rsidR="005272EC" w:rsidRPr="00737902">
        <w:rPr>
          <w:szCs w:val="22"/>
          <w:lang w:val="en-GB"/>
        </w:rPr>
        <w:t>s</w:t>
      </w:r>
      <w:r w:rsidRPr="00737902">
        <w:rPr>
          <w:szCs w:val="22"/>
          <w:lang w:val="en-GB"/>
        </w:rPr>
        <w:t xml:space="preserve">, as well as inappropriate manipulation during processing, transport and retail (e.g. inadequate </w:t>
      </w:r>
      <w:r w:rsidR="005272EC" w:rsidRPr="00737902">
        <w:rPr>
          <w:szCs w:val="22"/>
          <w:lang w:val="en-GB"/>
        </w:rPr>
        <w:t xml:space="preserve">icing </w:t>
      </w:r>
      <w:r w:rsidRPr="00737902">
        <w:rPr>
          <w:szCs w:val="22"/>
          <w:lang w:val="en-GB"/>
        </w:rPr>
        <w:t>or freezing). The project will support the development of interventions to improve the quality of fishery products in the intervention sites of the project. These experiences will serve as an example to apply the learning</w:t>
      </w:r>
      <w:r w:rsidR="005272EC" w:rsidRPr="00737902">
        <w:rPr>
          <w:szCs w:val="22"/>
          <w:lang w:val="en-GB"/>
        </w:rPr>
        <w:t>s</w:t>
      </w:r>
      <w:r w:rsidRPr="00737902">
        <w:rPr>
          <w:szCs w:val="22"/>
          <w:lang w:val="en-GB"/>
        </w:rPr>
        <w:t xml:space="preserve"> in wider contexts within each country. </w:t>
      </w:r>
    </w:p>
    <w:p w14:paraId="3F4780D8" w14:textId="091467B8"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At the beginning of the project, the safety deficiencies of products for </w:t>
      </w:r>
      <w:r w:rsidR="005272EC" w:rsidRPr="00737902">
        <w:rPr>
          <w:szCs w:val="22"/>
          <w:lang w:val="en-GB"/>
        </w:rPr>
        <w:t>direct</w:t>
      </w:r>
      <w:r w:rsidR="004E7CD1" w:rsidRPr="00737902">
        <w:rPr>
          <w:szCs w:val="22"/>
          <w:lang w:val="en-GB"/>
        </w:rPr>
        <w:t xml:space="preserve"> </w:t>
      </w:r>
      <w:r w:rsidRPr="00737902">
        <w:rPr>
          <w:szCs w:val="22"/>
          <w:lang w:val="en-GB"/>
        </w:rPr>
        <w:t xml:space="preserve">human consumption in the supply chains of the prioritized species (i.e., anchoveta, jibia/pota, coastal benthic resources and </w:t>
      </w:r>
      <w:r w:rsidR="004E7CD1" w:rsidRPr="00737902">
        <w:rPr>
          <w:szCs w:val="22"/>
          <w:lang w:val="en-GB"/>
        </w:rPr>
        <w:t>macroalgae</w:t>
      </w:r>
      <w:r w:rsidRPr="00737902">
        <w:rPr>
          <w:szCs w:val="22"/>
          <w:lang w:val="en-GB"/>
        </w:rPr>
        <w:t xml:space="preserve">) will be identified in the intervention sites of the project: Iquique, Torres del Inca, Puerto Aldea, and Coquimbo </w:t>
      </w:r>
      <w:r w:rsidR="004E7CD1" w:rsidRPr="00737902">
        <w:rPr>
          <w:szCs w:val="22"/>
          <w:lang w:val="en-GB"/>
        </w:rPr>
        <w:t>in</w:t>
      </w:r>
      <w:r w:rsidRPr="00737902">
        <w:rPr>
          <w:szCs w:val="22"/>
          <w:lang w:val="en-GB"/>
        </w:rPr>
        <w:t xml:space="preserve"> Chile, and Pisco, San Juan de Marcona and Atico in Peru. Based on the </w:t>
      </w:r>
      <w:r w:rsidR="004E7CD1" w:rsidRPr="00737902">
        <w:rPr>
          <w:szCs w:val="22"/>
          <w:lang w:val="en-GB"/>
        </w:rPr>
        <w:t xml:space="preserve">results </w:t>
      </w:r>
      <w:r w:rsidRPr="00737902">
        <w:rPr>
          <w:szCs w:val="22"/>
          <w:lang w:val="en-GB"/>
        </w:rPr>
        <w:t xml:space="preserve">of the analyses, </w:t>
      </w:r>
      <w:r w:rsidR="004E7CD1" w:rsidRPr="00737902">
        <w:rPr>
          <w:szCs w:val="22"/>
          <w:lang w:val="en-GB"/>
        </w:rPr>
        <w:t xml:space="preserve">food security </w:t>
      </w:r>
      <w:r w:rsidRPr="00737902">
        <w:rPr>
          <w:szCs w:val="22"/>
          <w:lang w:val="en-GB"/>
        </w:rPr>
        <w:t xml:space="preserve">training needs of the </w:t>
      </w:r>
      <w:r w:rsidR="004E7CD1" w:rsidRPr="00737902">
        <w:rPr>
          <w:szCs w:val="22"/>
          <w:lang w:val="en-GB"/>
        </w:rPr>
        <w:t xml:space="preserve">supply chain </w:t>
      </w:r>
      <w:r w:rsidRPr="00737902">
        <w:rPr>
          <w:szCs w:val="22"/>
          <w:lang w:val="en-GB"/>
        </w:rPr>
        <w:t>will be identified</w:t>
      </w:r>
      <w:r w:rsidR="004E7CD1" w:rsidRPr="00737902">
        <w:rPr>
          <w:szCs w:val="22"/>
          <w:lang w:val="en-GB"/>
        </w:rPr>
        <w:t>.</w:t>
      </w:r>
    </w:p>
    <w:p w14:paraId="3526AA39" w14:textId="494C92C6"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A training programme and its corresponding materials will be </w:t>
      </w:r>
      <w:r w:rsidR="004E7CD1" w:rsidRPr="00737902">
        <w:rPr>
          <w:szCs w:val="22"/>
          <w:lang w:val="en-GB"/>
        </w:rPr>
        <w:t>designed,</w:t>
      </w:r>
      <w:r w:rsidRPr="00737902">
        <w:rPr>
          <w:szCs w:val="22"/>
          <w:lang w:val="en-GB"/>
        </w:rPr>
        <w:t xml:space="preserve"> and trainers of the corresponding national entities will be trained. The project will support the implementation of a training pilot </w:t>
      </w:r>
      <w:r w:rsidR="004E7CD1" w:rsidRPr="00737902">
        <w:rPr>
          <w:szCs w:val="22"/>
          <w:lang w:val="en-GB"/>
        </w:rPr>
        <w:t>for</w:t>
      </w:r>
      <w:r w:rsidRPr="00737902">
        <w:rPr>
          <w:szCs w:val="22"/>
          <w:lang w:val="en-GB"/>
        </w:rPr>
        <w:t xml:space="preserve"> one year. In this period, training will be provided by local entities and the project will facilitate two </w:t>
      </w:r>
      <w:r w:rsidR="004E7CD1" w:rsidRPr="00737902">
        <w:rPr>
          <w:szCs w:val="22"/>
          <w:lang w:val="en-GB"/>
        </w:rPr>
        <w:t xml:space="preserve">extension officers </w:t>
      </w:r>
      <w:r w:rsidRPr="00737902">
        <w:rPr>
          <w:szCs w:val="22"/>
          <w:lang w:val="en-GB"/>
        </w:rPr>
        <w:t xml:space="preserve">(one in each country) who will </w:t>
      </w:r>
      <w:bookmarkStart w:id="121" w:name="_Hlk505447452"/>
      <w:r w:rsidRPr="00737902">
        <w:rPr>
          <w:szCs w:val="22"/>
          <w:lang w:val="en-GB"/>
        </w:rPr>
        <w:t xml:space="preserve">provide follow-up, accompaniment and tutoring to the groups that receive training. </w:t>
      </w:r>
      <w:bookmarkEnd w:id="121"/>
      <w:r w:rsidRPr="00737902">
        <w:rPr>
          <w:szCs w:val="22"/>
          <w:lang w:val="en-GB"/>
        </w:rPr>
        <w:t xml:space="preserve">It will be ensured that this training is properly articulated with interventions of outcome 4. </w:t>
      </w:r>
      <w:r w:rsidR="004E7CD1" w:rsidRPr="00737902">
        <w:rPr>
          <w:szCs w:val="22"/>
          <w:lang w:val="en-GB"/>
        </w:rPr>
        <w:t>The persons who will work as extension officers will be guided and supervised by the project´s specialist in production diversification.</w:t>
      </w:r>
    </w:p>
    <w:p w14:paraId="275D18B0" w14:textId="1EF19007"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The intervention will be documented to identify learnings and good practices. Reflection and self-</w:t>
      </w:r>
      <w:r w:rsidR="004E7CD1" w:rsidRPr="00737902">
        <w:rPr>
          <w:szCs w:val="22"/>
          <w:lang w:val="en-GB"/>
        </w:rPr>
        <w:t xml:space="preserve">assessment </w:t>
      </w:r>
      <w:r w:rsidRPr="00737902">
        <w:rPr>
          <w:szCs w:val="22"/>
          <w:lang w:val="en-GB"/>
        </w:rPr>
        <w:t xml:space="preserve">meetings will be performed with the groups that have participated in the exercise. The exchange of experiences will be facilitated as well as the identification of common elements to both countries. </w:t>
      </w:r>
      <w:r w:rsidR="004E7CD1" w:rsidRPr="00737902">
        <w:rPr>
          <w:szCs w:val="22"/>
          <w:lang w:val="en-GB"/>
        </w:rPr>
        <w:t xml:space="preserve">Based on the </w:t>
      </w:r>
      <w:r w:rsidRPr="00737902">
        <w:rPr>
          <w:szCs w:val="22"/>
          <w:lang w:val="en-GB"/>
        </w:rPr>
        <w:t>learnings, the project will invest in:</w:t>
      </w:r>
    </w:p>
    <w:p w14:paraId="3988D275" w14:textId="342F11F8" w:rsidR="002A11D7" w:rsidRPr="00737902" w:rsidRDefault="004E7CD1" w:rsidP="000C236E">
      <w:pPr>
        <w:pStyle w:val="ListParagraph"/>
        <w:numPr>
          <w:ilvl w:val="0"/>
          <w:numId w:val="40"/>
        </w:numPr>
        <w:jc w:val="both"/>
        <w:rPr>
          <w:szCs w:val="22"/>
          <w:lang w:val="en-GB"/>
        </w:rPr>
      </w:pPr>
      <w:r w:rsidRPr="00737902">
        <w:rPr>
          <w:szCs w:val="22"/>
          <w:lang w:val="en-GB"/>
        </w:rPr>
        <w:t xml:space="preserve">Updating </w:t>
      </w:r>
      <w:r w:rsidR="002A11D7" w:rsidRPr="00737902">
        <w:rPr>
          <w:szCs w:val="22"/>
          <w:lang w:val="en-GB"/>
        </w:rPr>
        <w:t xml:space="preserve">the training program in food safety so it can be applied in other localities. </w:t>
      </w:r>
    </w:p>
    <w:p w14:paraId="545A66D2" w14:textId="036FE93D" w:rsidR="002A11D7" w:rsidRPr="00737902" w:rsidRDefault="004E7CD1" w:rsidP="000C236E">
      <w:pPr>
        <w:pStyle w:val="ListParagraph"/>
        <w:numPr>
          <w:ilvl w:val="0"/>
          <w:numId w:val="40"/>
        </w:numPr>
        <w:jc w:val="both"/>
        <w:rPr>
          <w:szCs w:val="22"/>
          <w:lang w:val="en-GB"/>
        </w:rPr>
      </w:pPr>
      <w:r w:rsidRPr="00737902">
        <w:rPr>
          <w:szCs w:val="22"/>
          <w:lang w:val="en-GB"/>
        </w:rPr>
        <w:t xml:space="preserve">Preparing </w:t>
      </w:r>
      <w:r w:rsidR="002A11D7" w:rsidRPr="00737902">
        <w:rPr>
          <w:szCs w:val="22"/>
          <w:lang w:val="en-GB"/>
        </w:rPr>
        <w:t xml:space="preserve">a manual of good practices </w:t>
      </w:r>
      <w:r w:rsidRPr="00737902">
        <w:rPr>
          <w:szCs w:val="22"/>
          <w:lang w:val="en-GB"/>
        </w:rPr>
        <w:t xml:space="preserve">for handling </w:t>
      </w:r>
      <w:r w:rsidR="002A11D7" w:rsidRPr="00737902">
        <w:rPr>
          <w:szCs w:val="22"/>
          <w:lang w:val="en-GB"/>
        </w:rPr>
        <w:t>of fishery products for the domestic market. The manual will be disseminated trough official entities and associates interested in the subject (e.g. fishing organizations, ONG).</w:t>
      </w:r>
    </w:p>
    <w:p w14:paraId="2B2777BB" w14:textId="6DA0A83D"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Finally, in Peru the installation of an ice plant for the Puntilla de Paracas fishing complex will be supported (</w:t>
      </w:r>
      <w:r w:rsidR="00A00D49" w:rsidRPr="00737902">
        <w:rPr>
          <w:szCs w:val="22"/>
          <w:lang w:val="en-GB"/>
        </w:rPr>
        <w:fldChar w:fldCharType="begin"/>
      </w:r>
      <w:r w:rsidR="00A00D49" w:rsidRPr="00737902">
        <w:rPr>
          <w:szCs w:val="22"/>
          <w:lang w:val="en-GB"/>
        </w:rPr>
        <w:instrText xml:space="preserve"> REF _Ref506875129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11</w:t>
      </w:r>
      <w:r w:rsidR="00A00D49" w:rsidRPr="00737902">
        <w:rPr>
          <w:szCs w:val="22"/>
          <w:lang w:val="en-GB"/>
        </w:rPr>
        <w:fldChar w:fldCharType="end"/>
      </w:r>
      <w:r w:rsidRPr="00737902">
        <w:rPr>
          <w:szCs w:val="22"/>
          <w:lang w:val="en-GB"/>
        </w:rPr>
        <w:t xml:space="preserve">). An analysis of ice supply needs of </w:t>
      </w:r>
      <w:r w:rsidR="004E7CD1" w:rsidRPr="00737902">
        <w:rPr>
          <w:szCs w:val="22"/>
          <w:lang w:val="en-GB"/>
        </w:rPr>
        <w:t>artisanal</w:t>
      </w:r>
      <w:r w:rsidRPr="00737902">
        <w:rPr>
          <w:szCs w:val="22"/>
          <w:lang w:val="en-GB"/>
        </w:rPr>
        <w:t xml:space="preserve"> </w:t>
      </w:r>
      <w:r w:rsidR="004E7CD1" w:rsidRPr="00737902">
        <w:rPr>
          <w:szCs w:val="22"/>
          <w:lang w:val="en-GB"/>
        </w:rPr>
        <w:t xml:space="preserve">fishers </w:t>
      </w:r>
      <w:r w:rsidRPr="00737902">
        <w:rPr>
          <w:szCs w:val="22"/>
          <w:lang w:val="en-GB"/>
        </w:rPr>
        <w:t xml:space="preserve">will be </w:t>
      </w:r>
      <w:r w:rsidR="004E7CD1" w:rsidRPr="00737902">
        <w:rPr>
          <w:szCs w:val="22"/>
          <w:lang w:val="en-GB"/>
        </w:rPr>
        <w:t xml:space="preserve">carried out, </w:t>
      </w:r>
      <w:r w:rsidRPr="00737902">
        <w:rPr>
          <w:szCs w:val="22"/>
          <w:lang w:val="en-GB"/>
        </w:rPr>
        <w:t xml:space="preserve">and a feasibility study will be prepared, as well as </w:t>
      </w:r>
      <w:r w:rsidR="004E7CD1" w:rsidRPr="00737902">
        <w:rPr>
          <w:szCs w:val="22"/>
          <w:lang w:val="en-GB"/>
        </w:rPr>
        <w:t>the design of</w:t>
      </w:r>
      <w:r w:rsidR="00D069A1" w:rsidRPr="00737902">
        <w:rPr>
          <w:szCs w:val="22"/>
          <w:lang w:val="en-GB"/>
        </w:rPr>
        <w:t xml:space="preserve"> ice plant</w:t>
      </w:r>
      <w:r w:rsidR="004E7CD1" w:rsidRPr="00737902">
        <w:rPr>
          <w:szCs w:val="22"/>
          <w:lang w:val="en-GB"/>
        </w:rPr>
        <w:t xml:space="preserve"> </w:t>
      </w:r>
      <w:r w:rsidRPr="00737902">
        <w:rPr>
          <w:szCs w:val="22"/>
          <w:lang w:val="en-GB"/>
        </w:rPr>
        <w:t>equipment, management model and business plan. Feasibility analysis and designs will be prepared under the guidance of FONDEPES and the Vice Ministry of Fisheries and Aquaculture.</w:t>
      </w:r>
    </w:p>
    <w:p w14:paraId="57FAAF57" w14:textId="05B0C758"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An investment plan will be prepared </w:t>
      </w:r>
      <w:r w:rsidR="00D069A1" w:rsidRPr="00737902">
        <w:rPr>
          <w:szCs w:val="22"/>
          <w:lang w:val="en-GB"/>
        </w:rPr>
        <w:t>to</w:t>
      </w:r>
      <w:r w:rsidRPr="00737902">
        <w:rPr>
          <w:szCs w:val="22"/>
          <w:lang w:val="en-GB"/>
        </w:rPr>
        <w:t xml:space="preserve"> obtain financing from the </w:t>
      </w:r>
      <w:r w:rsidR="00F175A6" w:rsidRPr="00737902">
        <w:rPr>
          <w:szCs w:val="22"/>
          <w:lang w:val="en-GB"/>
        </w:rPr>
        <w:t>National Program for Innovation in Fisheries and Aquaculture</w:t>
      </w:r>
      <w:r w:rsidR="00F175A6" w:rsidRPr="00737902" w:rsidDel="00F175A6">
        <w:rPr>
          <w:szCs w:val="22"/>
          <w:lang w:val="en-GB"/>
        </w:rPr>
        <w:t xml:space="preserve"> </w:t>
      </w:r>
      <w:r w:rsidRPr="00737902">
        <w:rPr>
          <w:szCs w:val="22"/>
          <w:lang w:val="en-GB"/>
        </w:rPr>
        <w:t xml:space="preserve">(PNIPA) or other </w:t>
      </w:r>
      <w:r w:rsidR="00D069A1" w:rsidRPr="00737902">
        <w:rPr>
          <w:szCs w:val="22"/>
          <w:lang w:val="en-GB"/>
        </w:rPr>
        <w:t xml:space="preserve">funding </w:t>
      </w:r>
      <w:r w:rsidRPr="00737902">
        <w:rPr>
          <w:szCs w:val="22"/>
          <w:lang w:val="en-GB"/>
        </w:rPr>
        <w:t xml:space="preserve">sources. It is expected that the local government together with the Vice Ministry of Fisheries and Aquaculture will manage the financing and will direct the </w:t>
      </w:r>
      <w:r w:rsidR="00D069A1" w:rsidRPr="00737902">
        <w:rPr>
          <w:szCs w:val="22"/>
          <w:lang w:val="en-GB"/>
        </w:rPr>
        <w:t>subsequent</w:t>
      </w:r>
      <w:r w:rsidRPr="00737902">
        <w:rPr>
          <w:szCs w:val="22"/>
          <w:lang w:val="en-GB"/>
        </w:rPr>
        <w:t xml:space="preserve"> installation and operation of the ice plant.</w:t>
      </w:r>
    </w:p>
    <w:p w14:paraId="07B011E0" w14:textId="606F4673" w:rsidR="002A11D7" w:rsidRPr="00737902" w:rsidRDefault="002A11D7" w:rsidP="00E664E3">
      <w:pPr>
        <w:pStyle w:val="Heading4"/>
        <w:rPr>
          <w:rFonts w:asciiTheme="minorHAnsi" w:hAnsiTheme="minorHAnsi"/>
          <w:sz w:val="22"/>
          <w:szCs w:val="22"/>
        </w:rPr>
      </w:pPr>
      <w:bookmarkStart w:id="122" w:name="_Toc506898228"/>
      <w:r w:rsidRPr="00737902">
        <w:rPr>
          <w:rFonts w:asciiTheme="minorHAnsi" w:hAnsiTheme="minorHAnsi"/>
          <w:sz w:val="22"/>
          <w:szCs w:val="22"/>
        </w:rPr>
        <w:t xml:space="preserve">Consumer </w:t>
      </w:r>
      <w:r w:rsidR="00D069A1" w:rsidRPr="00737902">
        <w:rPr>
          <w:rFonts w:asciiTheme="minorHAnsi" w:hAnsiTheme="minorHAnsi"/>
          <w:sz w:val="22"/>
          <w:szCs w:val="22"/>
        </w:rPr>
        <w:t>c</w:t>
      </w:r>
      <w:r w:rsidRPr="00737902">
        <w:rPr>
          <w:rFonts w:asciiTheme="minorHAnsi" w:hAnsiTheme="minorHAnsi"/>
          <w:sz w:val="22"/>
          <w:szCs w:val="22"/>
        </w:rPr>
        <w:t>ommunications programme on food safety, food security and responsible consumption</w:t>
      </w:r>
      <w:bookmarkEnd w:id="122"/>
    </w:p>
    <w:p w14:paraId="08AA8317" w14:textId="0B99D202"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Program</w:t>
      </w:r>
      <w:r w:rsidR="00D069A1" w:rsidRPr="00737902">
        <w:rPr>
          <w:szCs w:val="22"/>
          <w:lang w:val="en-GB"/>
        </w:rPr>
        <w:t>me</w:t>
      </w:r>
      <w:r w:rsidRPr="00737902">
        <w:rPr>
          <w:szCs w:val="22"/>
          <w:lang w:val="en-GB"/>
        </w:rPr>
        <w:t xml:space="preserve">s such </w:t>
      </w:r>
      <w:r w:rsidR="00D069A1" w:rsidRPr="00737902">
        <w:rPr>
          <w:szCs w:val="22"/>
          <w:lang w:val="en-GB"/>
        </w:rPr>
        <w:t xml:space="preserve">as “A Comer Pescado”, “Del Mar a mi Mesa” </w:t>
      </w:r>
      <w:r w:rsidR="00C902F3" w:rsidRPr="00737902">
        <w:rPr>
          <w:szCs w:val="22"/>
          <w:lang w:val="en-GB"/>
        </w:rPr>
        <w:t>and</w:t>
      </w:r>
      <w:r w:rsidR="00D069A1" w:rsidRPr="00737902">
        <w:rPr>
          <w:szCs w:val="22"/>
          <w:lang w:val="en-GB"/>
        </w:rPr>
        <w:t xml:space="preserve"> “Come pescado y súmate al kilo de salud por año” </w:t>
      </w:r>
      <w:r w:rsidRPr="00737902">
        <w:rPr>
          <w:szCs w:val="22"/>
          <w:lang w:val="en-GB"/>
        </w:rPr>
        <w:t>ha</w:t>
      </w:r>
      <w:r w:rsidR="00D069A1" w:rsidRPr="00737902">
        <w:rPr>
          <w:szCs w:val="22"/>
          <w:lang w:val="en-GB"/>
        </w:rPr>
        <w:t>ve</w:t>
      </w:r>
      <w:r w:rsidRPr="00737902">
        <w:rPr>
          <w:szCs w:val="22"/>
          <w:lang w:val="en-GB"/>
        </w:rPr>
        <w:t xml:space="preserve"> focused on promoting the consumption of fishery products. It is necessary to incorporate in the campaign ideas regarding (i) demand </w:t>
      </w:r>
      <w:r w:rsidR="00D069A1" w:rsidRPr="00737902">
        <w:rPr>
          <w:szCs w:val="22"/>
          <w:lang w:val="en-GB"/>
        </w:rPr>
        <w:t xml:space="preserve">safe </w:t>
      </w:r>
      <w:r w:rsidRPr="00737902">
        <w:rPr>
          <w:szCs w:val="22"/>
          <w:lang w:val="en-GB"/>
        </w:rPr>
        <w:t xml:space="preserve">products, (ii) food security, and (iii) responsible consumption. Consequently, GEF resources will be invested to identify </w:t>
      </w:r>
      <w:r w:rsidR="00D069A1" w:rsidRPr="00737902">
        <w:rPr>
          <w:szCs w:val="22"/>
          <w:lang w:val="en-GB"/>
        </w:rPr>
        <w:t xml:space="preserve">the concerns </w:t>
      </w:r>
      <w:r w:rsidRPr="00737902">
        <w:rPr>
          <w:szCs w:val="22"/>
          <w:lang w:val="en-GB"/>
        </w:rPr>
        <w:t xml:space="preserve">and </w:t>
      </w:r>
      <w:r w:rsidR="00D069A1" w:rsidRPr="00737902">
        <w:rPr>
          <w:szCs w:val="22"/>
          <w:lang w:val="en-GB"/>
        </w:rPr>
        <w:t xml:space="preserve">information </w:t>
      </w:r>
      <w:r w:rsidRPr="00737902">
        <w:rPr>
          <w:szCs w:val="22"/>
          <w:lang w:val="en-GB"/>
        </w:rPr>
        <w:t xml:space="preserve">needs of the consumers of the value change of the prioritized resources (e.g. anchoveta, jibia/pota, coastal benthic resources and </w:t>
      </w:r>
      <w:r w:rsidR="00D069A1" w:rsidRPr="00737902">
        <w:rPr>
          <w:szCs w:val="22"/>
          <w:lang w:val="en-GB"/>
        </w:rPr>
        <w:t>macroalgae</w:t>
      </w:r>
      <w:r w:rsidRPr="00737902">
        <w:rPr>
          <w:szCs w:val="22"/>
          <w:lang w:val="en-GB"/>
        </w:rPr>
        <w:t xml:space="preserve">). </w:t>
      </w:r>
    </w:p>
    <w:p w14:paraId="1073AC20" w14:textId="1C78F8E8"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Based on the needs identified, </w:t>
      </w:r>
      <w:r w:rsidR="00D069A1" w:rsidRPr="00737902">
        <w:rPr>
          <w:szCs w:val="22"/>
          <w:lang w:val="en-GB"/>
        </w:rPr>
        <w:t xml:space="preserve">a </w:t>
      </w:r>
      <w:r w:rsidRPr="00737902">
        <w:rPr>
          <w:szCs w:val="22"/>
          <w:lang w:val="en-GB"/>
        </w:rPr>
        <w:t>communication program</w:t>
      </w:r>
      <w:r w:rsidR="00D069A1" w:rsidRPr="00737902">
        <w:rPr>
          <w:szCs w:val="22"/>
          <w:lang w:val="en-GB"/>
        </w:rPr>
        <w:t>me aimed at consumers will</w:t>
      </w:r>
      <w:r w:rsidRPr="00737902">
        <w:rPr>
          <w:szCs w:val="22"/>
          <w:lang w:val="en-GB"/>
        </w:rPr>
        <w:t xml:space="preserve"> be designed on: (i) food safety, (ii) food security, and (iii) responsible consumption, as well as its </w:t>
      </w:r>
      <w:r w:rsidR="00D069A1" w:rsidRPr="00737902">
        <w:rPr>
          <w:szCs w:val="22"/>
          <w:lang w:val="en-GB"/>
        </w:rPr>
        <w:t xml:space="preserve">corresponding </w:t>
      </w:r>
      <w:r w:rsidRPr="00737902">
        <w:rPr>
          <w:szCs w:val="22"/>
          <w:lang w:val="en-GB"/>
        </w:rPr>
        <w:t xml:space="preserve">communication materials. This will be carried out in close collaboration with </w:t>
      </w:r>
      <w:r w:rsidR="00D069A1" w:rsidRPr="00737902">
        <w:rPr>
          <w:szCs w:val="22"/>
          <w:lang w:val="en-GB"/>
        </w:rPr>
        <w:t>“A Comer Pescado”, “Come pescado y súmate al kilo de salud por año”, “Del Mar a mi Mesa”</w:t>
      </w:r>
      <w:r w:rsidRPr="00737902">
        <w:rPr>
          <w:szCs w:val="22"/>
          <w:lang w:val="en-GB"/>
        </w:rPr>
        <w:t>” and other associates interested in the subject.</w:t>
      </w:r>
    </w:p>
    <w:p w14:paraId="7FF8F261" w14:textId="164D5B41" w:rsidR="00F834DF" w:rsidRPr="00737902" w:rsidRDefault="00F834DF" w:rsidP="008A163E">
      <w:pPr>
        <w:pStyle w:val="ListParagraph"/>
        <w:numPr>
          <w:ilvl w:val="0"/>
          <w:numId w:val="12"/>
        </w:numPr>
        <w:ind w:left="426" w:hanging="426"/>
        <w:jc w:val="both"/>
        <w:rPr>
          <w:szCs w:val="22"/>
          <w:lang w:val="en-GB"/>
        </w:rPr>
      </w:pPr>
      <w:r w:rsidRPr="00737902">
        <w:rPr>
          <w:szCs w:val="22"/>
          <w:lang w:val="en-GB"/>
        </w:rPr>
        <w:t xml:space="preserve">The Project will support the execution of the first campaign, </w:t>
      </w:r>
      <w:r w:rsidR="00D069A1" w:rsidRPr="00737902">
        <w:rPr>
          <w:szCs w:val="22"/>
          <w:lang w:val="en-GB"/>
        </w:rPr>
        <w:t>in coordination</w:t>
      </w:r>
      <w:r w:rsidRPr="00737902">
        <w:rPr>
          <w:szCs w:val="22"/>
          <w:lang w:val="en-GB"/>
        </w:rPr>
        <w:t xml:space="preserve"> with </w:t>
      </w:r>
      <w:r w:rsidR="00D069A1" w:rsidRPr="00737902">
        <w:rPr>
          <w:szCs w:val="22"/>
          <w:lang w:val="en-GB"/>
        </w:rPr>
        <w:t xml:space="preserve">the </w:t>
      </w:r>
      <w:r w:rsidRPr="00737902">
        <w:rPr>
          <w:szCs w:val="22"/>
          <w:lang w:val="en-GB"/>
        </w:rPr>
        <w:t xml:space="preserve">consumption </w:t>
      </w:r>
      <w:r w:rsidR="00D069A1" w:rsidRPr="00737902">
        <w:rPr>
          <w:szCs w:val="22"/>
          <w:lang w:val="en-GB"/>
        </w:rPr>
        <w:t xml:space="preserve">promotion </w:t>
      </w:r>
      <w:r w:rsidRPr="00737902">
        <w:rPr>
          <w:szCs w:val="22"/>
          <w:lang w:val="en-GB"/>
        </w:rPr>
        <w:t>program</w:t>
      </w:r>
      <w:r w:rsidR="00D069A1" w:rsidRPr="00737902">
        <w:rPr>
          <w:szCs w:val="22"/>
          <w:lang w:val="en-GB"/>
        </w:rPr>
        <w:t>me</w:t>
      </w:r>
      <w:r w:rsidRPr="00737902">
        <w:rPr>
          <w:szCs w:val="22"/>
          <w:lang w:val="en-GB"/>
        </w:rPr>
        <w:t xml:space="preserve">s in each country. The results of the campaign will be analysed to identify lessons to be incorporated in future campaigns. The medium and long-term implementation of the communication program will be responsibility of </w:t>
      </w:r>
      <w:r w:rsidR="001C50DD" w:rsidRPr="00737902">
        <w:rPr>
          <w:szCs w:val="22"/>
          <w:lang w:val="en-GB"/>
        </w:rPr>
        <w:t xml:space="preserve">“A Comer Pescado”, “Come pescado y súmate al kilo de salud por año”, “Del Mar a mi Mesa” </w:t>
      </w:r>
      <w:r w:rsidRPr="00737902">
        <w:rPr>
          <w:szCs w:val="22"/>
          <w:lang w:val="en-GB"/>
        </w:rPr>
        <w:t>and other partners that have interest</w:t>
      </w:r>
      <w:r w:rsidR="001C50DD" w:rsidRPr="00737902">
        <w:rPr>
          <w:szCs w:val="22"/>
          <w:lang w:val="en-GB"/>
        </w:rPr>
        <w:t xml:space="preserve"> on this subject</w:t>
      </w:r>
      <w:r w:rsidRPr="00737902">
        <w:rPr>
          <w:szCs w:val="22"/>
          <w:lang w:val="en-GB"/>
        </w:rPr>
        <w:t>.</w:t>
      </w:r>
    </w:p>
    <w:p w14:paraId="409F05E4" w14:textId="76855EDE"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Finally, the project will support the fishing authorities of each country to organi</w:t>
      </w:r>
      <w:r w:rsidR="00495CE0" w:rsidRPr="00737902">
        <w:rPr>
          <w:szCs w:val="22"/>
          <w:lang w:val="en-GB"/>
        </w:rPr>
        <w:t>s</w:t>
      </w:r>
      <w:r w:rsidRPr="00737902">
        <w:rPr>
          <w:szCs w:val="22"/>
          <w:lang w:val="en-GB"/>
        </w:rPr>
        <w:t xml:space="preserve">e events that promote </w:t>
      </w:r>
      <w:r w:rsidR="00F834DF" w:rsidRPr="00737902">
        <w:rPr>
          <w:szCs w:val="22"/>
          <w:lang w:val="en-GB"/>
        </w:rPr>
        <w:t>d</w:t>
      </w:r>
      <w:r w:rsidRPr="00737902">
        <w:rPr>
          <w:szCs w:val="22"/>
          <w:lang w:val="en-GB"/>
        </w:rPr>
        <w:t>ialogue, coordination and networking of the public entities with competencies in application of sanitary regulations and quality control in the retail of fishery products (e.g.</w:t>
      </w:r>
      <w:r w:rsidR="008A2719" w:rsidRPr="00737902">
        <w:rPr>
          <w:szCs w:val="22"/>
          <w:lang w:val="en-GB"/>
        </w:rPr>
        <w:t>,</w:t>
      </w:r>
      <w:r w:rsidRPr="00737902">
        <w:rPr>
          <w:szCs w:val="22"/>
          <w:lang w:val="en-GB"/>
        </w:rPr>
        <w:t xml:space="preserve"> </w:t>
      </w:r>
      <w:r w:rsidR="008A2719" w:rsidRPr="00737902">
        <w:rPr>
          <w:szCs w:val="22"/>
          <w:lang w:val="en-GB"/>
        </w:rPr>
        <w:t>municipal control of retail sales of seafood in markets</w:t>
      </w:r>
      <w:r w:rsidRPr="00737902">
        <w:rPr>
          <w:szCs w:val="22"/>
          <w:lang w:val="en-GB"/>
        </w:rPr>
        <w:t xml:space="preserve">). This is necessary, because it is common to ignore competencies and responsibilities.  </w:t>
      </w:r>
    </w:p>
    <w:p w14:paraId="540B768B" w14:textId="77777777" w:rsidR="002A11D7" w:rsidRPr="00737902" w:rsidRDefault="002A11D7" w:rsidP="00E664E3">
      <w:pPr>
        <w:pStyle w:val="Heading4"/>
        <w:rPr>
          <w:rFonts w:asciiTheme="minorHAnsi" w:hAnsiTheme="minorHAnsi"/>
          <w:sz w:val="22"/>
          <w:szCs w:val="22"/>
        </w:rPr>
      </w:pPr>
      <w:bookmarkStart w:id="123" w:name="_Toc506898229"/>
      <w:r w:rsidRPr="00737902">
        <w:rPr>
          <w:rFonts w:asciiTheme="minorHAnsi" w:hAnsiTheme="minorHAnsi"/>
          <w:sz w:val="22"/>
          <w:szCs w:val="22"/>
        </w:rPr>
        <w:t>Experiences of traceability of products for direct human consumption in the domestic market</w:t>
      </w:r>
      <w:bookmarkEnd w:id="123"/>
    </w:p>
    <w:p w14:paraId="56CF904E" w14:textId="74F87E2D"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Traceability systems of fishery products are mainly focused on meeting the requirements of export markets. On the contrary, the traceability of products for domestic consumption is not well organized nor it is demanded by consumers. Although there </w:t>
      </w:r>
      <w:r w:rsidR="00B51CD6" w:rsidRPr="00737902">
        <w:rPr>
          <w:szCs w:val="22"/>
          <w:lang w:val="en-GB"/>
        </w:rPr>
        <w:t xml:space="preserve">are advances, </w:t>
      </w:r>
      <w:r w:rsidRPr="00737902">
        <w:rPr>
          <w:szCs w:val="22"/>
          <w:lang w:val="en-GB"/>
        </w:rPr>
        <w:t>such as the “Blue Seal” by SERNAPESCA, and initiatives of various NGO</w:t>
      </w:r>
      <w:r w:rsidR="00B51CD6" w:rsidRPr="00737902">
        <w:rPr>
          <w:szCs w:val="22"/>
          <w:lang w:val="en-GB"/>
        </w:rPr>
        <w:t>s</w:t>
      </w:r>
      <w:r w:rsidRPr="00737902">
        <w:rPr>
          <w:szCs w:val="22"/>
          <w:lang w:val="en-GB"/>
        </w:rPr>
        <w:t xml:space="preserve"> in this regard (e.g., TNC, The Future of Fish, WWF).</w:t>
      </w:r>
    </w:p>
    <w:p w14:paraId="73DFEA0F" w14:textId="2CA0329C"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The project will sponsor a comparative analysis of experiences and institutional framework for traceability of </w:t>
      </w:r>
      <w:r w:rsidR="00B51CD6" w:rsidRPr="00737902">
        <w:rPr>
          <w:szCs w:val="22"/>
          <w:lang w:val="en-GB"/>
        </w:rPr>
        <w:t xml:space="preserve">seafood </w:t>
      </w:r>
      <w:r w:rsidRPr="00737902">
        <w:rPr>
          <w:szCs w:val="22"/>
          <w:lang w:val="en-GB"/>
        </w:rPr>
        <w:t xml:space="preserve">products for the domestic market. Outcomes will be </w:t>
      </w:r>
      <w:r w:rsidR="00B51CD6" w:rsidRPr="00737902">
        <w:rPr>
          <w:szCs w:val="22"/>
          <w:lang w:val="en-GB"/>
        </w:rPr>
        <w:t>analysed</w:t>
      </w:r>
      <w:r w:rsidRPr="00737902">
        <w:rPr>
          <w:szCs w:val="22"/>
          <w:lang w:val="en-GB"/>
        </w:rPr>
        <w:t xml:space="preserve"> in sessions with authorities, producers and OSC (both virtual and </w:t>
      </w:r>
      <w:r w:rsidR="00B51CD6" w:rsidRPr="00737902">
        <w:rPr>
          <w:szCs w:val="22"/>
          <w:lang w:val="en-GB"/>
        </w:rPr>
        <w:t>in-person</w:t>
      </w:r>
      <w:r w:rsidRPr="00737902">
        <w:rPr>
          <w:szCs w:val="22"/>
          <w:lang w:val="en-GB"/>
        </w:rPr>
        <w:t xml:space="preserve"> meetings). </w:t>
      </w:r>
    </w:p>
    <w:p w14:paraId="7023269A" w14:textId="2337559B"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Based on the </w:t>
      </w:r>
      <w:r w:rsidR="00B51CD6" w:rsidRPr="00737902">
        <w:rPr>
          <w:szCs w:val="22"/>
          <w:lang w:val="en-GB"/>
        </w:rPr>
        <w:t xml:space="preserve">results </w:t>
      </w:r>
      <w:r w:rsidRPr="00737902">
        <w:rPr>
          <w:szCs w:val="22"/>
          <w:lang w:val="en-GB"/>
        </w:rPr>
        <w:t xml:space="preserve">of the analyses with key </w:t>
      </w:r>
      <w:r w:rsidR="00B51CD6" w:rsidRPr="00737902">
        <w:rPr>
          <w:szCs w:val="22"/>
          <w:lang w:val="en-GB"/>
        </w:rPr>
        <w:t>stakeholders</w:t>
      </w:r>
      <w:r w:rsidRPr="00737902">
        <w:rPr>
          <w:szCs w:val="22"/>
          <w:lang w:val="en-GB"/>
        </w:rPr>
        <w:t xml:space="preserve">, a proposal </w:t>
      </w:r>
      <w:r w:rsidR="007F633E" w:rsidRPr="00737902">
        <w:rPr>
          <w:szCs w:val="22"/>
          <w:lang w:val="en-GB"/>
        </w:rPr>
        <w:t>for a</w:t>
      </w:r>
      <w:r w:rsidRPr="00737902">
        <w:rPr>
          <w:szCs w:val="22"/>
          <w:lang w:val="en-GB"/>
        </w:rPr>
        <w:t xml:space="preserve"> traceability system will be designed for each country. The proposal will be </w:t>
      </w:r>
      <w:r w:rsidR="00B51CD6" w:rsidRPr="00737902">
        <w:rPr>
          <w:szCs w:val="22"/>
          <w:lang w:val="en-GB"/>
        </w:rPr>
        <w:t>analysed</w:t>
      </w:r>
      <w:r w:rsidRPr="00737902">
        <w:rPr>
          <w:szCs w:val="22"/>
          <w:lang w:val="en-GB"/>
        </w:rPr>
        <w:t xml:space="preserve"> and adjusted </w:t>
      </w:r>
      <w:r w:rsidR="00B51CD6" w:rsidRPr="00737902">
        <w:rPr>
          <w:szCs w:val="22"/>
          <w:lang w:val="en-GB"/>
        </w:rPr>
        <w:t>participatively</w:t>
      </w:r>
      <w:r w:rsidRPr="00737902">
        <w:rPr>
          <w:szCs w:val="22"/>
          <w:lang w:val="en-GB"/>
        </w:rPr>
        <w:t xml:space="preserve"> with the key actors.</w:t>
      </w:r>
    </w:p>
    <w:p w14:paraId="264ED149" w14:textId="74713266" w:rsidR="002A11D7" w:rsidRPr="00737902" w:rsidRDefault="002A11D7" w:rsidP="008A163E">
      <w:pPr>
        <w:pStyle w:val="ListParagraph"/>
        <w:numPr>
          <w:ilvl w:val="0"/>
          <w:numId w:val="12"/>
        </w:numPr>
        <w:ind w:left="426" w:hanging="426"/>
        <w:jc w:val="both"/>
        <w:rPr>
          <w:szCs w:val="22"/>
          <w:lang w:val="en-GB"/>
        </w:rPr>
      </w:pPr>
      <w:r w:rsidRPr="00737902">
        <w:rPr>
          <w:szCs w:val="22"/>
          <w:lang w:val="en-GB"/>
        </w:rPr>
        <w:t xml:space="preserve">Once a first concept of traceability system has been agreed, the project will support a pilot implementation in each country to be tested in the field. </w:t>
      </w:r>
      <w:r w:rsidR="00B51CD6" w:rsidRPr="00737902">
        <w:rPr>
          <w:szCs w:val="22"/>
          <w:lang w:val="en-GB"/>
        </w:rPr>
        <w:t xml:space="preserve">The results </w:t>
      </w:r>
      <w:r w:rsidRPr="00737902">
        <w:rPr>
          <w:szCs w:val="22"/>
          <w:lang w:val="en-GB"/>
        </w:rPr>
        <w:t xml:space="preserve">of the pilot experience will be </w:t>
      </w:r>
      <w:r w:rsidR="00B51CD6" w:rsidRPr="00737902">
        <w:rPr>
          <w:szCs w:val="22"/>
          <w:lang w:val="en-GB"/>
        </w:rPr>
        <w:t>analysed</w:t>
      </w:r>
      <w:r w:rsidRPr="00737902">
        <w:rPr>
          <w:szCs w:val="22"/>
          <w:lang w:val="en-GB"/>
        </w:rPr>
        <w:t xml:space="preserve"> in formal national and binational meetings </w:t>
      </w:r>
      <w:r w:rsidR="007F633E" w:rsidRPr="00737902">
        <w:rPr>
          <w:szCs w:val="22"/>
          <w:lang w:val="en-GB"/>
        </w:rPr>
        <w:t>to</w:t>
      </w:r>
      <w:r w:rsidRPr="00737902">
        <w:rPr>
          <w:szCs w:val="22"/>
          <w:lang w:val="en-GB"/>
        </w:rPr>
        <w:t xml:space="preserve"> identify common learnings and </w:t>
      </w:r>
      <w:r w:rsidR="00B51CD6" w:rsidRPr="00737902">
        <w:rPr>
          <w:szCs w:val="22"/>
          <w:lang w:val="en-GB"/>
        </w:rPr>
        <w:t xml:space="preserve">good practice. It is foreseen that this experience will contribute to strengthen the </w:t>
      </w:r>
      <w:r w:rsidRPr="00737902">
        <w:rPr>
          <w:szCs w:val="22"/>
          <w:lang w:val="en-GB"/>
        </w:rPr>
        <w:t xml:space="preserve">traceability systems of both countries. </w:t>
      </w:r>
    </w:p>
    <w:p w14:paraId="38BF9651" w14:textId="11AAE028" w:rsidR="002A11D7" w:rsidRPr="00737902" w:rsidRDefault="002A11D7" w:rsidP="00E664E3">
      <w:pPr>
        <w:pStyle w:val="Heading3"/>
        <w:jc w:val="both"/>
        <w:rPr>
          <w:rFonts w:asciiTheme="minorHAnsi" w:hAnsiTheme="minorHAnsi"/>
          <w:b/>
          <w:sz w:val="22"/>
          <w:szCs w:val="22"/>
          <w:lang w:val="en-GB"/>
        </w:rPr>
      </w:pPr>
      <w:bookmarkStart w:id="124" w:name="_Toc506898230"/>
      <w:r w:rsidRPr="00737902">
        <w:rPr>
          <w:rFonts w:asciiTheme="minorHAnsi" w:hAnsiTheme="minorHAnsi"/>
          <w:b/>
          <w:sz w:val="22"/>
          <w:szCs w:val="22"/>
          <w:lang w:val="en-GB"/>
        </w:rPr>
        <w:t xml:space="preserve">Component 6: </w:t>
      </w:r>
      <w:r w:rsidR="00DB7590" w:rsidRPr="00737902">
        <w:rPr>
          <w:rFonts w:asciiTheme="minorHAnsi" w:hAnsiTheme="minorHAnsi"/>
          <w:b/>
          <w:sz w:val="22"/>
          <w:szCs w:val="22"/>
          <w:lang w:val="en-GB"/>
        </w:rPr>
        <w:t>Dissemination and sharing of experience and lessons</w:t>
      </w:r>
      <w:bookmarkEnd w:id="124"/>
    </w:p>
    <w:p w14:paraId="28F66F21" w14:textId="5A1714AC" w:rsidR="002A11D7" w:rsidRPr="00737902" w:rsidRDefault="002A11D7" w:rsidP="001A3792">
      <w:pPr>
        <w:pStyle w:val="ListParagraph"/>
        <w:numPr>
          <w:ilvl w:val="0"/>
          <w:numId w:val="12"/>
        </w:numPr>
        <w:ind w:left="426" w:hanging="426"/>
        <w:rPr>
          <w:szCs w:val="22"/>
          <w:lang w:val="en-GB"/>
        </w:rPr>
      </w:pPr>
      <w:r w:rsidRPr="00737902">
        <w:rPr>
          <w:szCs w:val="22"/>
          <w:lang w:val="en-GB"/>
        </w:rPr>
        <w:t xml:space="preserve">The expected outcome is that </w:t>
      </w:r>
      <w:r w:rsidR="00B21725" w:rsidRPr="00737902">
        <w:rPr>
          <w:szCs w:val="22"/>
          <w:lang w:val="en-GB"/>
        </w:rPr>
        <w:t>lessons and good practices have been shared with key stakeholders in each country, between countries and globally.</w:t>
      </w:r>
      <w:r w:rsidR="00B21725" w:rsidRPr="00737902" w:rsidDel="00B21725">
        <w:rPr>
          <w:szCs w:val="22"/>
          <w:lang w:val="en-GB"/>
        </w:rPr>
        <w:t xml:space="preserve"> </w:t>
      </w:r>
      <w:r w:rsidRPr="00737902">
        <w:rPr>
          <w:szCs w:val="22"/>
          <w:lang w:val="en-GB"/>
        </w:rPr>
        <w:t>(</w:t>
      </w:r>
      <w:r w:rsidR="00CB20EF" w:rsidRPr="00737902">
        <w:rPr>
          <w:szCs w:val="22"/>
          <w:lang w:val="en-GB"/>
        </w:rPr>
        <w:fldChar w:fldCharType="begin"/>
      </w:r>
      <w:r w:rsidR="00CB20EF" w:rsidRPr="00737902">
        <w:rPr>
          <w:szCs w:val="22"/>
          <w:lang w:val="en-GB"/>
        </w:rPr>
        <w:instrText xml:space="preserve"> REF _Ref506877038 \h </w:instrText>
      </w:r>
      <w:r w:rsidR="00CB20EF" w:rsidRPr="00737902">
        <w:rPr>
          <w:szCs w:val="22"/>
          <w:lang w:val="en-GB"/>
        </w:rPr>
      </w:r>
      <w:r w:rsidR="00CB20EF" w:rsidRPr="00737902">
        <w:rPr>
          <w:szCs w:val="22"/>
          <w:lang w:val="en-GB"/>
        </w:rPr>
        <w:fldChar w:fldCharType="separate"/>
      </w:r>
      <w:r w:rsidR="00737902" w:rsidRPr="00737902">
        <w:rPr>
          <w:lang w:val="en-GB"/>
        </w:rPr>
        <w:t xml:space="preserve">Table </w:t>
      </w:r>
      <w:r w:rsidR="00737902">
        <w:rPr>
          <w:noProof/>
          <w:lang w:val="en-GB"/>
        </w:rPr>
        <w:t>8</w:t>
      </w:r>
      <w:r w:rsidR="00CB20EF" w:rsidRPr="00737902">
        <w:rPr>
          <w:szCs w:val="22"/>
          <w:lang w:val="en-GB"/>
        </w:rPr>
        <w:fldChar w:fldCharType="end"/>
      </w:r>
      <w:r w:rsidRPr="00737902">
        <w:rPr>
          <w:szCs w:val="22"/>
          <w:lang w:val="en-GB"/>
        </w:rPr>
        <w:t>).</w:t>
      </w:r>
    </w:p>
    <w:p w14:paraId="11120654" w14:textId="77777777" w:rsidR="002A11D7" w:rsidRPr="00737902" w:rsidRDefault="002A11D7" w:rsidP="001A3792">
      <w:pPr>
        <w:pStyle w:val="ListParagraph"/>
        <w:numPr>
          <w:ilvl w:val="0"/>
          <w:numId w:val="12"/>
        </w:numPr>
        <w:ind w:left="426" w:hanging="426"/>
        <w:jc w:val="both"/>
        <w:rPr>
          <w:szCs w:val="22"/>
          <w:lang w:val="en-GB"/>
        </w:rPr>
      </w:pPr>
      <w:r w:rsidRPr="00737902">
        <w:rPr>
          <w:szCs w:val="22"/>
          <w:lang w:val="en-GB"/>
        </w:rPr>
        <w:t>Three lines of work will be developed:</w:t>
      </w:r>
    </w:p>
    <w:p w14:paraId="7B8986F9" w14:textId="4AED7EBD" w:rsidR="002A11D7" w:rsidRPr="00737902" w:rsidRDefault="002A11D7" w:rsidP="000C236E">
      <w:pPr>
        <w:pStyle w:val="ListParagraph"/>
        <w:numPr>
          <w:ilvl w:val="0"/>
          <w:numId w:val="41"/>
        </w:numPr>
        <w:ind w:left="851" w:hanging="284"/>
        <w:jc w:val="both"/>
        <w:rPr>
          <w:szCs w:val="22"/>
          <w:lang w:val="en-GB"/>
        </w:rPr>
      </w:pPr>
      <w:r w:rsidRPr="00737902">
        <w:rPr>
          <w:szCs w:val="22"/>
          <w:lang w:val="en-GB"/>
        </w:rPr>
        <w:t xml:space="preserve">Facilitate </w:t>
      </w:r>
      <w:r w:rsidR="00B21725" w:rsidRPr="00737902">
        <w:rPr>
          <w:szCs w:val="22"/>
          <w:lang w:val="en-GB"/>
        </w:rPr>
        <w:t>c</w:t>
      </w:r>
      <w:r w:rsidRPr="00737902">
        <w:rPr>
          <w:szCs w:val="22"/>
          <w:lang w:val="en-GB"/>
        </w:rPr>
        <w:t xml:space="preserve">ommunication </w:t>
      </w:r>
      <w:r w:rsidR="00B21725" w:rsidRPr="00737902">
        <w:rPr>
          <w:szCs w:val="22"/>
          <w:lang w:val="en-GB"/>
        </w:rPr>
        <w:t xml:space="preserve">among </w:t>
      </w:r>
      <w:r w:rsidRPr="00737902">
        <w:rPr>
          <w:szCs w:val="22"/>
          <w:lang w:val="en-GB"/>
        </w:rPr>
        <w:t xml:space="preserve">key actors of the </w:t>
      </w:r>
      <w:r w:rsidR="00B21725" w:rsidRPr="00737902">
        <w:rPr>
          <w:szCs w:val="22"/>
          <w:lang w:val="en-GB"/>
        </w:rPr>
        <w:t>p</w:t>
      </w:r>
      <w:r w:rsidRPr="00737902">
        <w:rPr>
          <w:szCs w:val="22"/>
          <w:lang w:val="en-GB"/>
        </w:rPr>
        <w:t xml:space="preserve">roject and the dissemination of learnings </w:t>
      </w:r>
      <w:r w:rsidR="00B21725" w:rsidRPr="00737902">
        <w:rPr>
          <w:szCs w:val="22"/>
          <w:lang w:val="en-GB"/>
        </w:rPr>
        <w:t xml:space="preserve">(output </w:t>
      </w:r>
      <w:r w:rsidRPr="00737902">
        <w:rPr>
          <w:szCs w:val="22"/>
          <w:lang w:val="en-GB"/>
        </w:rPr>
        <w:t>6.1).</w:t>
      </w:r>
    </w:p>
    <w:p w14:paraId="660C0314" w14:textId="5949ECB1" w:rsidR="002A11D7" w:rsidRPr="00737902" w:rsidRDefault="002A11D7" w:rsidP="000C236E">
      <w:pPr>
        <w:pStyle w:val="ListParagraph"/>
        <w:numPr>
          <w:ilvl w:val="0"/>
          <w:numId w:val="41"/>
        </w:numPr>
        <w:ind w:left="851" w:hanging="284"/>
        <w:jc w:val="both"/>
        <w:rPr>
          <w:szCs w:val="22"/>
          <w:lang w:val="en-GB"/>
        </w:rPr>
      </w:pPr>
      <w:r w:rsidRPr="00737902">
        <w:rPr>
          <w:szCs w:val="22"/>
          <w:lang w:val="en-GB"/>
        </w:rPr>
        <w:t xml:space="preserve">Document and </w:t>
      </w:r>
      <w:r w:rsidR="00B21725" w:rsidRPr="00737902">
        <w:rPr>
          <w:szCs w:val="22"/>
          <w:lang w:val="en-GB"/>
        </w:rPr>
        <w:t xml:space="preserve">disseminate the project </w:t>
      </w:r>
      <w:r w:rsidR="00D772F4" w:rsidRPr="00737902">
        <w:rPr>
          <w:szCs w:val="22"/>
          <w:lang w:val="en-GB"/>
        </w:rPr>
        <w:t>lessons</w:t>
      </w:r>
      <w:r w:rsidR="00B21725" w:rsidRPr="00737902">
        <w:rPr>
          <w:szCs w:val="22"/>
          <w:lang w:val="en-GB"/>
        </w:rPr>
        <w:t xml:space="preserve"> (output 6.2).</w:t>
      </w:r>
      <w:r w:rsidRPr="00737902">
        <w:rPr>
          <w:szCs w:val="22"/>
          <w:lang w:val="en-GB"/>
        </w:rPr>
        <w:tab/>
      </w:r>
      <w:r w:rsidRPr="00737902">
        <w:rPr>
          <w:szCs w:val="22"/>
          <w:lang w:val="en-GB"/>
        </w:rPr>
        <w:tab/>
      </w:r>
    </w:p>
    <w:p w14:paraId="07996BDC" w14:textId="2016D6D3" w:rsidR="002A11D7" w:rsidRPr="00737902" w:rsidRDefault="002A11D7" w:rsidP="000C236E">
      <w:pPr>
        <w:pStyle w:val="ListParagraph"/>
        <w:numPr>
          <w:ilvl w:val="0"/>
          <w:numId w:val="41"/>
        </w:numPr>
        <w:ind w:left="851" w:hanging="284"/>
        <w:jc w:val="both"/>
        <w:rPr>
          <w:szCs w:val="22"/>
          <w:lang w:val="en-GB"/>
        </w:rPr>
      </w:pPr>
      <w:r w:rsidRPr="00737902">
        <w:rPr>
          <w:szCs w:val="22"/>
          <w:lang w:val="en-GB"/>
        </w:rPr>
        <w:t xml:space="preserve">Incorporate </w:t>
      </w:r>
      <w:r w:rsidR="00B21725" w:rsidRPr="00737902">
        <w:rPr>
          <w:szCs w:val="22"/>
          <w:lang w:val="en-GB"/>
        </w:rPr>
        <w:t xml:space="preserve">the gender perspective in </w:t>
      </w:r>
      <w:r w:rsidR="00AF090E" w:rsidRPr="00737902">
        <w:rPr>
          <w:szCs w:val="22"/>
          <w:lang w:val="en-GB"/>
        </w:rPr>
        <w:t xml:space="preserve">the project management and actions </w:t>
      </w:r>
      <w:r w:rsidRPr="00737902">
        <w:rPr>
          <w:szCs w:val="22"/>
          <w:lang w:val="en-GB"/>
        </w:rPr>
        <w:t>(</w:t>
      </w:r>
      <w:r w:rsidR="00AF090E" w:rsidRPr="00737902">
        <w:rPr>
          <w:szCs w:val="22"/>
          <w:lang w:val="en-GB"/>
        </w:rPr>
        <w:t>output</w:t>
      </w:r>
      <w:r w:rsidRPr="00737902">
        <w:rPr>
          <w:szCs w:val="22"/>
          <w:lang w:val="en-GB"/>
        </w:rPr>
        <w:t xml:space="preserve"> 6.3).</w:t>
      </w:r>
    </w:p>
    <w:p w14:paraId="23CB8CCC" w14:textId="748706B4" w:rsidR="002A11D7" w:rsidRPr="00737902" w:rsidRDefault="002A11D7" w:rsidP="001A3792">
      <w:pPr>
        <w:pStyle w:val="ListParagraph"/>
        <w:numPr>
          <w:ilvl w:val="0"/>
          <w:numId w:val="12"/>
        </w:numPr>
        <w:ind w:left="426" w:hanging="426"/>
        <w:jc w:val="both"/>
        <w:rPr>
          <w:szCs w:val="22"/>
          <w:lang w:val="en-GB"/>
        </w:rPr>
      </w:pPr>
      <w:r w:rsidRPr="00737902">
        <w:rPr>
          <w:szCs w:val="22"/>
          <w:lang w:val="en-GB"/>
        </w:rPr>
        <w:t xml:space="preserve">The person who </w:t>
      </w:r>
      <w:r w:rsidR="00AF090E" w:rsidRPr="00737902">
        <w:rPr>
          <w:szCs w:val="22"/>
          <w:lang w:val="en-GB"/>
        </w:rPr>
        <w:t xml:space="preserve">will work </w:t>
      </w:r>
      <w:r w:rsidRPr="00737902">
        <w:rPr>
          <w:szCs w:val="22"/>
          <w:lang w:val="en-GB"/>
        </w:rPr>
        <w:t xml:space="preserve">as specialist in participation, </w:t>
      </w:r>
      <w:r w:rsidR="00F75C22" w:rsidRPr="00737902">
        <w:rPr>
          <w:szCs w:val="22"/>
          <w:lang w:val="en-GB"/>
        </w:rPr>
        <w:t>c</w:t>
      </w:r>
      <w:r w:rsidRPr="00737902">
        <w:rPr>
          <w:szCs w:val="22"/>
          <w:lang w:val="en-GB"/>
        </w:rPr>
        <w:t xml:space="preserve">ommunications and </w:t>
      </w:r>
      <w:r w:rsidR="00F834DF" w:rsidRPr="00737902">
        <w:rPr>
          <w:szCs w:val="22"/>
          <w:lang w:val="en-GB"/>
        </w:rPr>
        <w:t>gender will be in charge of this outcome (</w:t>
      </w:r>
      <w:r w:rsidR="00A00D49" w:rsidRPr="00737902">
        <w:rPr>
          <w:szCs w:val="22"/>
          <w:lang w:val="en-GB"/>
        </w:rPr>
        <w:fldChar w:fldCharType="begin"/>
      </w:r>
      <w:r w:rsidR="00A00D49" w:rsidRPr="00737902">
        <w:rPr>
          <w:szCs w:val="22"/>
          <w:lang w:val="en-GB"/>
        </w:rPr>
        <w:instrText xml:space="preserve"> REF _Ref506875049 \h </w:instrText>
      </w:r>
      <w:r w:rsidR="00A00D49" w:rsidRPr="00737902">
        <w:rPr>
          <w:szCs w:val="22"/>
          <w:lang w:val="en-GB"/>
        </w:rPr>
      </w:r>
      <w:r w:rsidR="00A00D49" w:rsidRPr="00737902">
        <w:rPr>
          <w:szCs w:val="22"/>
          <w:lang w:val="en-GB"/>
        </w:rPr>
        <w:fldChar w:fldCharType="separate"/>
      </w:r>
      <w:r w:rsidR="00737902" w:rsidRPr="00737902">
        <w:rPr>
          <w:lang w:val="en-GB"/>
        </w:rPr>
        <w:t xml:space="preserve">Figure </w:t>
      </w:r>
      <w:r w:rsidR="00737902">
        <w:rPr>
          <w:noProof/>
          <w:lang w:val="en-GB"/>
        </w:rPr>
        <w:t>17</w:t>
      </w:r>
      <w:r w:rsidR="00A00D49" w:rsidRPr="00737902">
        <w:rPr>
          <w:szCs w:val="22"/>
          <w:lang w:val="en-GB"/>
        </w:rPr>
        <w:fldChar w:fldCharType="end"/>
      </w:r>
      <w:r w:rsidR="00F834DF" w:rsidRPr="00737902">
        <w:rPr>
          <w:szCs w:val="22"/>
          <w:lang w:val="en-GB"/>
        </w:rPr>
        <w:t>).</w:t>
      </w:r>
    </w:p>
    <w:p w14:paraId="52E53896" w14:textId="63F52E07" w:rsidR="002A11D7" w:rsidRPr="00737902" w:rsidRDefault="002A11D7" w:rsidP="00E664E3">
      <w:pPr>
        <w:pStyle w:val="Heading4"/>
        <w:tabs>
          <w:tab w:val="left" w:pos="7305"/>
        </w:tabs>
        <w:rPr>
          <w:rFonts w:asciiTheme="minorHAnsi" w:hAnsiTheme="minorHAnsi"/>
          <w:sz w:val="22"/>
          <w:szCs w:val="22"/>
        </w:rPr>
      </w:pPr>
      <w:bookmarkStart w:id="125" w:name="_Toc506898231"/>
      <w:r w:rsidRPr="00737902">
        <w:rPr>
          <w:rFonts w:asciiTheme="minorHAnsi" w:hAnsiTheme="minorHAnsi"/>
          <w:sz w:val="22"/>
          <w:szCs w:val="22"/>
        </w:rPr>
        <w:t xml:space="preserve">Platform to facilitate </w:t>
      </w:r>
      <w:r w:rsidR="00F75C22" w:rsidRPr="00737902">
        <w:rPr>
          <w:rFonts w:asciiTheme="minorHAnsi" w:hAnsiTheme="minorHAnsi"/>
          <w:sz w:val="22"/>
          <w:szCs w:val="22"/>
        </w:rPr>
        <w:t>c</w:t>
      </w:r>
      <w:r w:rsidRPr="00737902">
        <w:rPr>
          <w:rFonts w:asciiTheme="minorHAnsi" w:hAnsiTheme="minorHAnsi"/>
          <w:sz w:val="22"/>
          <w:szCs w:val="22"/>
        </w:rPr>
        <w:t>ommunications and dissemination of learnings</w:t>
      </w:r>
      <w:bookmarkEnd w:id="125"/>
    </w:p>
    <w:p w14:paraId="3EB8C176" w14:textId="6DB4497E" w:rsidR="002A11D7" w:rsidRPr="00737902" w:rsidRDefault="002A11D7" w:rsidP="001A3792">
      <w:pPr>
        <w:pStyle w:val="ListParagraph"/>
        <w:numPr>
          <w:ilvl w:val="0"/>
          <w:numId w:val="12"/>
        </w:numPr>
        <w:ind w:left="426" w:hanging="426"/>
        <w:jc w:val="both"/>
        <w:rPr>
          <w:szCs w:val="22"/>
          <w:lang w:val="en-GB"/>
        </w:rPr>
      </w:pPr>
      <w:bookmarkStart w:id="126" w:name="_Ref506879772"/>
      <w:r w:rsidRPr="00737902">
        <w:rPr>
          <w:szCs w:val="22"/>
          <w:lang w:val="en-GB"/>
        </w:rPr>
        <w:t xml:space="preserve">At </w:t>
      </w:r>
      <w:r w:rsidR="00F75C22" w:rsidRPr="00737902">
        <w:rPr>
          <w:szCs w:val="22"/>
          <w:lang w:val="en-GB"/>
        </w:rPr>
        <w:t>project start</w:t>
      </w:r>
      <w:r w:rsidRPr="00737902">
        <w:rPr>
          <w:szCs w:val="22"/>
          <w:lang w:val="en-GB"/>
        </w:rPr>
        <w:t xml:space="preserve">, </w:t>
      </w:r>
      <w:r w:rsidR="00F75C22" w:rsidRPr="00737902">
        <w:rPr>
          <w:szCs w:val="22"/>
          <w:lang w:val="en-GB"/>
        </w:rPr>
        <w:t>the E</w:t>
      </w:r>
      <w:r w:rsidRPr="00737902">
        <w:rPr>
          <w:szCs w:val="22"/>
          <w:lang w:val="en-GB"/>
        </w:rPr>
        <w:t xml:space="preserve">PEG will establish a workgroup with the communication </w:t>
      </w:r>
      <w:r w:rsidR="00F75C22" w:rsidRPr="00737902">
        <w:rPr>
          <w:szCs w:val="22"/>
          <w:lang w:val="en-GB"/>
        </w:rPr>
        <w:t xml:space="preserve">teams </w:t>
      </w:r>
      <w:r w:rsidRPr="00737902">
        <w:rPr>
          <w:szCs w:val="22"/>
          <w:lang w:val="en-GB"/>
        </w:rPr>
        <w:t>of the</w:t>
      </w:r>
      <w:r w:rsidR="00F75C22" w:rsidRPr="00737902">
        <w:rPr>
          <w:szCs w:val="22"/>
          <w:lang w:val="en-GB"/>
        </w:rPr>
        <w:t xml:space="preserve"> project</w:t>
      </w:r>
      <w:r w:rsidR="005B68E4" w:rsidRPr="00737902">
        <w:rPr>
          <w:szCs w:val="22"/>
          <w:lang w:val="en-GB"/>
        </w:rPr>
        <w:t xml:space="preserve"> partners</w:t>
      </w:r>
      <w:r w:rsidRPr="00737902">
        <w:rPr>
          <w:szCs w:val="22"/>
          <w:lang w:val="en-GB"/>
        </w:rPr>
        <w:t xml:space="preserve">. Each </w:t>
      </w:r>
      <w:r w:rsidR="00F75C22" w:rsidRPr="00737902">
        <w:rPr>
          <w:szCs w:val="22"/>
          <w:lang w:val="en-GB"/>
        </w:rPr>
        <w:t xml:space="preserve">partner </w:t>
      </w:r>
      <w:r w:rsidRPr="00737902">
        <w:rPr>
          <w:szCs w:val="22"/>
          <w:lang w:val="en-GB"/>
        </w:rPr>
        <w:t xml:space="preserve">entity will </w:t>
      </w:r>
      <w:r w:rsidR="00F75C22" w:rsidRPr="00737902">
        <w:rPr>
          <w:szCs w:val="22"/>
          <w:lang w:val="en-GB"/>
        </w:rPr>
        <w:t xml:space="preserve">designate </w:t>
      </w:r>
      <w:r w:rsidRPr="00737902">
        <w:rPr>
          <w:szCs w:val="22"/>
          <w:lang w:val="en-GB"/>
        </w:rPr>
        <w:t xml:space="preserve">a </w:t>
      </w:r>
      <w:r w:rsidR="00F75C22" w:rsidRPr="00737902">
        <w:rPr>
          <w:szCs w:val="22"/>
          <w:lang w:val="en-GB"/>
        </w:rPr>
        <w:t>delegate that</w:t>
      </w:r>
      <w:r w:rsidRPr="00737902">
        <w:rPr>
          <w:szCs w:val="22"/>
          <w:lang w:val="en-GB"/>
        </w:rPr>
        <w:t xml:space="preserve"> will integrate the workgroup and that will be the channel for the flow of information and communication materials. This workgroup in communication will prepare and agree:</w:t>
      </w:r>
      <w:bookmarkEnd w:id="126"/>
    </w:p>
    <w:p w14:paraId="5CB6957E" w14:textId="77777777" w:rsidR="00F75C22" w:rsidRPr="00737902" w:rsidRDefault="002A11D7" w:rsidP="000C236E">
      <w:pPr>
        <w:pStyle w:val="ListParagraph"/>
        <w:numPr>
          <w:ilvl w:val="0"/>
          <w:numId w:val="42"/>
        </w:numPr>
        <w:jc w:val="both"/>
        <w:rPr>
          <w:szCs w:val="22"/>
          <w:lang w:val="en-GB"/>
        </w:rPr>
      </w:pPr>
      <w:r w:rsidRPr="00737902">
        <w:rPr>
          <w:szCs w:val="22"/>
          <w:lang w:val="en-GB"/>
        </w:rPr>
        <w:t xml:space="preserve">Annual work plans that will be jointly implemented and evaluated, and </w:t>
      </w:r>
    </w:p>
    <w:p w14:paraId="50E2A615" w14:textId="65BB4799" w:rsidR="002A11D7" w:rsidRPr="00737902" w:rsidRDefault="002A11D7" w:rsidP="000C236E">
      <w:pPr>
        <w:pStyle w:val="ListParagraph"/>
        <w:numPr>
          <w:ilvl w:val="0"/>
          <w:numId w:val="42"/>
        </w:numPr>
        <w:jc w:val="both"/>
        <w:rPr>
          <w:szCs w:val="22"/>
          <w:lang w:val="en-GB"/>
        </w:rPr>
      </w:pPr>
      <w:r w:rsidRPr="00737902">
        <w:rPr>
          <w:szCs w:val="22"/>
          <w:lang w:val="en-GB"/>
        </w:rPr>
        <w:t>protocols and procedures for collaboration and joint actions.</w:t>
      </w:r>
    </w:p>
    <w:p w14:paraId="7E8A5A70" w14:textId="5BCF8B66" w:rsidR="002A11D7" w:rsidRPr="00737902" w:rsidRDefault="00F75C22" w:rsidP="001A3792">
      <w:pPr>
        <w:ind w:left="426"/>
        <w:rPr>
          <w:rFonts w:asciiTheme="minorHAnsi" w:hAnsiTheme="minorHAnsi"/>
          <w:sz w:val="22"/>
          <w:szCs w:val="22"/>
        </w:rPr>
      </w:pPr>
      <w:r w:rsidRPr="00737902">
        <w:rPr>
          <w:rFonts w:asciiTheme="minorHAnsi" w:hAnsiTheme="minorHAnsi"/>
          <w:sz w:val="22"/>
          <w:szCs w:val="22"/>
          <w:lang w:eastAsia="es-ES"/>
        </w:rPr>
        <w:t xml:space="preserve">The </w:t>
      </w:r>
      <w:r w:rsidR="002A11D7" w:rsidRPr="00737902">
        <w:rPr>
          <w:rFonts w:asciiTheme="minorHAnsi" w:hAnsiTheme="minorHAnsi"/>
          <w:sz w:val="22"/>
          <w:szCs w:val="22"/>
          <w:lang w:eastAsia="es-ES"/>
        </w:rPr>
        <w:t xml:space="preserve">EPCG will prepare press materials and news, but their dissemination will be done through the channels and social networks of the </w:t>
      </w:r>
      <w:r w:rsidRPr="00737902">
        <w:rPr>
          <w:rFonts w:asciiTheme="minorHAnsi" w:hAnsiTheme="minorHAnsi"/>
          <w:sz w:val="22"/>
          <w:szCs w:val="22"/>
          <w:lang w:eastAsia="es-ES"/>
        </w:rPr>
        <w:t>project partners</w:t>
      </w:r>
      <w:r w:rsidR="002A11D7" w:rsidRPr="00737902">
        <w:rPr>
          <w:rFonts w:asciiTheme="minorHAnsi" w:hAnsiTheme="minorHAnsi"/>
          <w:sz w:val="22"/>
          <w:szCs w:val="22"/>
          <w:lang w:eastAsia="es-ES"/>
        </w:rPr>
        <w:t xml:space="preserve"> (e.g.</w:t>
      </w:r>
      <w:r w:rsidRPr="00737902">
        <w:rPr>
          <w:rFonts w:asciiTheme="minorHAnsi" w:hAnsiTheme="minorHAnsi"/>
          <w:sz w:val="22"/>
          <w:szCs w:val="22"/>
          <w:lang w:eastAsia="es-ES"/>
        </w:rPr>
        <w:t>,</w:t>
      </w:r>
      <w:r w:rsidR="002A11D7" w:rsidRPr="00737902">
        <w:rPr>
          <w:rFonts w:asciiTheme="minorHAnsi" w:hAnsiTheme="minorHAnsi"/>
          <w:sz w:val="22"/>
          <w:szCs w:val="22"/>
          <w:lang w:eastAsia="es-ES"/>
        </w:rPr>
        <w:t xml:space="preserve"> YouTube, Instagram, Twitter).</w:t>
      </w:r>
    </w:p>
    <w:p w14:paraId="1CBC7127" w14:textId="7EA94360" w:rsidR="002A11D7" w:rsidRPr="00737902" w:rsidRDefault="002A11D7" w:rsidP="001A3792">
      <w:pPr>
        <w:pStyle w:val="ListParagraph"/>
        <w:numPr>
          <w:ilvl w:val="0"/>
          <w:numId w:val="12"/>
        </w:numPr>
        <w:ind w:left="426" w:hanging="426"/>
        <w:jc w:val="both"/>
        <w:rPr>
          <w:szCs w:val="22"/>
          <w:lang w:val="en-GB"/>
        </w:rPr>
      </w:pPr>
      <w:bookmarkStart w:id="127" w:name="_Ref500216076"/>
      <w:r w:rsidRPr="00737902">
        <w:rPr>
          <w:szCs w:val="22"/>
          <w:lang w:val="en-GB"/>
        </w:rPr>
        <w:t xml:space="preserve">In the </w:t>
      </w:r>
      <w:r w:rsidR="00F75C22" w:rsidRPr="00737902">
        <w:rPr>
          <w:szCs w:val="22"/>
          <w:lang w:val="en-GB"/>
        </w:rPr>
        <w:t xml:space="preserve">first quarter </w:t>
      </w:r>
      <w:r w:rsidRPr="00737902">
        <w:rPr>
          <w:szCs w:val="22"/>
          <w:lang w:val="en-GB"/>
        </w:rPr>
        <w:t xml:space="preserve">of </w:t>
      </w:r>
      <w:r w:rsidR="00F75C22" w:rsidRPr="00737902">
        <w:rPr>
          <w:szCs w:val="22"/>
          <w:lang w:val="en-GB"/>
        </w:rPr>
        <w:t>p</w:t>
      </w:r>
      <w:r w:rsidRPr="00737902">
        <w:rPr>
          <w:szCs w:val="22"/>
          <w:lang w:val="en-GB"/>
        </w:rPr>
        <w:t xml:space="preserve">roject implementation, </w:t>
      </w:r>
      <w:r w:rsidR="00F75C22" w:rsidRPr="00737902">
        <w:rPr>
          <w:szCs w:val="22"/>
          <w:lang w:val="en-GB"/>
        </w:rPr>
        <w:t xml:space="preserve">the </w:t>
      </w:r>
      <w:r w:rsidRPr="00737902">
        <w:rPr>
          <w:szCs w:val="22"/>
          <w:lang w:val="en-GB"/>
        </w:rPr>
        <w:t xml:space="preserve">EPCG will prepare:  </w:t>
      </w:r>
      <w:bookmarkEnd w:id="127"/>
    </w:p>
    <w:p w14:paraId="044D9F64" w14:textId="2DC14024" w:rsidR="002A11D7" w:rsidRPr="00737902" w:rsidRDefault="002A11D7" w:rsidP="000C236E">
      <w:pPr>
        <w:pStyle w:val="ListParagraph"/>
        <w:numPr>
          <w:ilvl w:val="0"/>
          <w:numId w:val="58"/>
        </w:numPr>
        <w:jc w:val="both"/>
        <w:rPr>
          <w:szCs w:val="22"/>
          <w:lang w:val="en-GB"/>
        </w:rPr>
      </w:pPr>
      <w:r w:rsidRPr="00737902">
        <w:rPr>
          <w:szCs w:val="22"/>
          <w:lang w:val="en-GB"/>
        </w:rPr>
        <w:t xml:space="preserve">A detailed </w:t>
      </w:r>
      <w:r w:rsidR="00F75C22" w:rsidRPr="00737902">
        <w:rPr>
          <w:szCs w:val="22"/>
          <w:lang w:val="en-GB"/>
        </w:rPr>
        <w:t>c</w:t>
      </w:r>
      <w:r w:rsidRPr="00737902">
        <w:rPr>
          <w:szCs w:val="22"/>
          <w:lang w:val="en-GB"/>
        </w:rPr>
        <w:t xml:space="preserve">ommunications strategy that will be focused on (i) actors and groups of interest, and (ii) intervention sites. The strategy will be </w:t>
      </w:r>
      <w:r w:rsidR="00F75C22" w:rsidRPr="00737902">
        <w:rPr>
          <w:szCs w:val="22"/>
          <w:lang w:val="en-GB"/>
        </w:rPr>
        <w:t>analysed</w:t>
      </w:r>
      <w:r w:rsidRPr="00737902">
        <w:rPr>
          <w:szCs w:val="22"/>
          <w:lang w:val="en-GB"/>
        </w:rPr>
        <w:t xml:space="preserve"> with the communication teams and it will be executed through annual joint work plans. At the end of each year, the workgroup will evaluate achievements and performance of the </w:t>
      </w:r>
      <w:r w:rsidR="00F75C22" w:rsidRPr="00737902">
        <w:rPr>
          <w:szCs w:val="22"/>
          <w:lang w:val="en-GB"/>
        </w:rPr>
        <w:t xml:space="preserve">project´s </w:t>
      </w:r>
      <w:r w:rsidRPr="00737902">
        <w:rPr>
          <w:szCs w:val="22"/>
          <w:lang w:val="en-GB"/>
        </w:rPr>
        <w:t>communication strategy and it will</w:t>
      </w:r>
      <w:r w:rsidR="00F75C22" w:rsidRPr="00737902">
        <w:rPr>
          <w:szCs w:val="22"/>
          <w:lang w:val="en-GB"/>
        </w:rPr>
        <w:t xml:space="preserve"> make relevant adjustments</w:t>
      </w:r>
      <w:r w:rsidRPr="00737902">
        <w:rPr>
          <w:szCs w:val="22"/>
          <w:lang w:val="en-GB"/>
        </w:rPr>
        <w:t>.</w:t>
      </w:r>
    </w:p>
    <w:p w14:paraId="30E877FA" w14:textId="69C67E51" w:rsidR="002A11D7" w:rsidRPr="00737902" w:rsidRDefault="002A11D7" w:rsidP="000C236E">
      <w:pPr>
        <w:pStyle w:val="ListParagraph"/>
        <w:numPr>
          <w:ilvl w:val="0"/>
          <w:numId w:val="58"/>
        </w:numPr>
        <w:jc w:val="both"/>
        <w:rPr>
          <w:szCs w:val="22"/>
          <w:lang w:val="en-GB"/>
        </w:rPr>
      </w:pPr>
      <w:r w:rsidRPr="00737902">
        <w:rPr>
          <w:szCs w:val="22"/>
          <w:lang w:val="en-GB"/>
        </w:rPr>
        <w:t xml:space="preserve">Three </w:t>
      </w:r>
      <w:r w:rsidR="00F75C22" w:rsidRPr="00737902">
        <w:rPr>
          <w:szCs w:val="22"/>
          <w:lang w:val="en-GB"/>
        </w:rPr>
        <w:t xml:space="preserve">guidelines </w:t>
      </w:r>
      <w:r w:rsidRPr="00737902">
        <w:rPr>
          <w:szCs w:val="22"/>
          <w:lang w:val="en-GB"/>
        </w:rPr>
        <w:t>about:</w:t>
      </w:r>
    </w:p>
    <w:p w14:paraId="614F7195" w14:textId="77777777" w:rsidR="002A11D7" w:rsidRPr="00737902" w:rsidRDefault="002A11D7" w:rsidP="000C236E">
      <w:pPr>
        <w:pStyle w:val="ListParagraph"/>
        <w:numPr>
          <w:ilvl w:val="0"/>
          <w:numId w:val="43"/>
        </w:numPr>
        <w:ind w:left="1170"/>
        <w:jc w:val="both"/>
        <w:rPr>
          <w:szCs w:val="22"/>
          <w:lang w:val="en-GB"/>
        </w:rPr>
      </w:pPr>
      <w:r w:rsidRPr="00737902">
        <w:rPr>
          <w:szCs w:val="22"/>
          <w:lang w:val="en-GB"/>
        </w:rPr>
        <w:t>Organization of sustainable events (UNEP, 2009; UNEP, 2012),</w:t>
      </w:r>
    </w:p>
    <w:p w14:paraId="3FC55112" w14:textId="7EE8D013" w:rsidR="002A11D7" w:rsidRPr="00737902" w:rsidRDefault="002A11D7" w:rsidP="000C236E">
      <w:pPr>
        <w:pStyle w:val="ListParagraph"/>
        <w:numPr>
          <w:ilvl w:val="0"/>
          <w:numId w:val="43"/>
        </w:numPr>
        <w:ind w:left="1170"/>
        <w:jc w:val="both"/>
        <w:rPr>
          <w:szCs w:val="22"/>
          <w:lang w:val="en-GB"/>
        </w:rPr>
      </w:pPr>
      <w:r w:rsidRPr="00737902">
        <w:rPr>
          <w:szCs w:val="22"/>
          <w:lang w:val="en-GB"/>
        </w:rPr>
        <w:t xml:space="preserve">Behaviour and use of inclusive language with gender perspective, and </w:t>
      </w:r>
    </w:p>
    <w:p w14:paraId="49B26414" w14:textId="6864333F" w:rsidR="00F75C22" w:rsidRPr="00737902" w:rsidRDefault="00F75C22" w:rsidP="000C236E">
      <w:pPr>
        <w:pStyle w:val="ListParagraph"/>
        <w:numPr>
          <w:ilvl w:val="0"/>
          <w:numId w:val="43"/>
        </w:numPr>
        <w:ind w:left="1170"/>
        <w:jc w:val="both"/>
        <w:rPr>
          <w:szCs w:val="22"/>
          <w:lang w:val="en-GB"/>
        </w:rPr>
      </w:pPr>
      <w:r w:rsidRPr="00737902">
        <w:rPr>
          <w:szCs w:val="22"/>
          <w:lang w:val="en-GB"/>
        </w:rPr>
        <w:t>Organization of inclusive events with gender perspective.</w:t>
      </w:r>
    </w:p>
    <w:p w14:paraId="0FC4079E" w14:textId="7E4E9E78" w:rsidR="002A11D7" w:rsidRPr="00737902" w:rsidRDefault="002A11D7" w:rsidP="001A3792">
      <w:pPr>
        <w:ind w:left="426"/>
        <w:rPr>
          <w:rFonts w:asciiTheme="minorHAnsi" w:hAnsiTheme="minorHAnsi"/>
          <w:sz w:val="22"/>
          <w:szCs w:val="22"/>
        </w:rPr>
      </w:pPr>
      <w:r w:rsidRPr="00737902">
        <w:rPr>
          <w:rFonts w:asciiTheme="minorHAnsi" w:hAnsiTheme="minorHAnsi"/>
          <w:sz w:val="22"/>
          <w:szCs w:val="22"/>
          <w:lang w:eastAsia="es-ES"/>
        </w:rPr>
        <w:t xml:space="preserve">The </w:t>
      </w:r>
      <w:r w:rsidR="00F75C22" w:rsidRPr="00737902">
        <w:rPr>
          <w:rFonts w:asciiTheme="minorHAnsi" w:hAnsiTheme="minorHAnsi"/>
          <w:sz w:val="22"/>
          <w:szCs w:val="22"/>
          <w:lang w:eastAsia="es-ES"/>
        </w:rPr>
        <w:t xml:space="preserve">guidelines </w:t>
      </w:r>
      <w:r w:rsidRPr="00737902">
        <w:rPr>
          <w:rFonts w:asciiTheme="minorHAnsi" w:hAnsiTheme="minorHAnsi"/>
          <w:sz w:val="22"/>
          <w:szCs w:val="22"/>
          <w:lang w:eastAsia="es-ES"/>
        </w:rPr>
        <w:t xml:space="preserve">will be agreed with the </w:t>
      </w:r>
      <w:r w:rsidR="00E1384F" w:rsidRPr="00737902">
        <w:rPr>
          <w:rFonts w:asciiTheme="minorHAnsi" w:hAnsiTheme="minorHAnsi"/>
          <w:sz w:val="22"/>
          <w:szCs w:val="22"/>
          <w:lang w:eastAsia="es-ES"/>
        </w:rPr>
        <w:t xml:space="preserve">partners </w:t>
      </w:r>
      <w:r w:rsidRPr="00737902">
        <w:rPr>
          <w:rFonts w:asciiTheme="minorHAnsi" w:hAnsiTheme="minorHAnsi"/>
          <w:sz w:val="22"/>
          <w:szCs w:val="22"/>
          <w:lang w:eastAsia="es-ES"/>
        </w:rPr>
        <w:t xml:space="preserve">and implemented in all </w:t>
      </w:r>
      <w:r w:rsidR="00E1384F" w:rsidRPr="00737902">
        <w:rPr>
          <w:rFonts w:asciiTheme="minorHAnsi" w:hAnsiTheme="minorHAnsi"/>
          <w:sz w:val="22"/>
          <w:szCs w:val="22"/>
          <w:lang w:eastAsia="es-ES"/>
        </w:rPr>
        <w:t xml:space="preserve">project </w:t>
      </w:r>
      <w:r w:rsidRPr="00737902">
        <w:rPr>
          <w:rFonts w:asciiTheme="minorHAnsi" w:hAnsiTheme="minorHAnsi"/>
          <w:sz w:val="22"/>
          <w:szCs w:val="22"/>
          <w:lang w:eastAsia="es-ES"/>
        </w:rPr>
        <w:t>actions.</w:t>
      </w:r>
    </w:p>
    <w:p w14:paraId="6E64F756" w14:textId="070B9868" w:rsidR="002A11D7" w:rsidRPr="00737902" w:rsidRDefault="002A11D7" w:rsidP="001A3792">
      <w:pPr>
        <w:pStyle w:val="ListParagraph"/>
        <w:numPr>
          <w:ilvl w:val="0"/>
          <w:numId w:val="12"/>
        </w:numPr>
        <w:ind w:left="426" w:hanging="426"/>
        <w:jc w:val="both"/>
        <w:rPr>
          <w:szCs w:val="22"/>
          <w:lang w:val="en-GB"/>
        </w:rPr>
      </w:pPr>
      <w:r w:rsidRPr="00737902">
        <w:rPr>
          <w:szCs w:val="22"/>
          <w:lang w:val="en-GB"/>
        </w:rPr>
        <w:t xml:space="preserve">At the latest in the second </w:t>
      </w:r>
      <w:r w:rsidR="00E1384F" w:rsidRPr="00737902">
        <w:rPr>
          <w:szCs w:val="22"/>
          <w:lang w:val="en-GB"/>
        </w:rPr>
        <w:t xml:space="preserve">quarter </w:t>
      </w:r>
      <w:r w:rsidRPr="00737902">
        <w:rPr>
          <w:szCs w:val="22"/>
          <w:lang w:val="en-GB"/>
        </w:rPr>
        <w:t xml:space="preserve">of </w:t>
      </w:r>
      <w:r w:rsidR="00E1384F" w:rsidRPr="00737902">
        <w:rPr>
          <w:szCs w:val="22"/>
          <w:lang w:val="en-GB"/>
        </w:rPr>
        <w:t xml:space="preserve">project </w:t>
      </w:r>
      <w:r w:rsidRPr="00737902">
        <w:rPr>
          <w:szCs w:val="22"/>
          <w:lang w:val="en-GB"/>
        </w:rPr>
        <w:t>implementation</w:t>
      </w:r>
      <w:r w:rsidR="00565A24" w:rsidRPr="00737902">
        <w:rPr>
          <w:szCs w:val="22"/>
          <w:lang w:val="en-GB"/>
        </w:rPr>
        <w:t xml:space="preserve"> a communication gap and need analysis will be prepared. This will allow to identify the breach between the needs for communication and collaborative work among project partners and the means and communication technologies that are being used. The study will propose improvements in </w:t>
      </w:r>
      <w:r w:rsidR="00146B67" w:rsidRPr="00737902">
        <w:rPr>
          <w:szCs w:val="22"/>
          <w:lang w:val="en-GB"/>
        </w:rPr>
        <w:t xml:space="preserve">equipment and software, as well as </w:t>
      </w:r>
      <w:r w:rsidR="00565A24" w:rsidRPr="00737902">
        <w:rPr>
          <w:szCs w:val="22"/>
          <w:lang w:val="en-GB"/>
        </w:rPr>
        <w:t>modern collaboration tools for distributed teams (e.g., Trello, Podio, Slack, Docusign, Dochub) to cover the identified gaps</w:t>
      </w:r>
      <w:r w:rsidR="00146B67" w:rsidRPr="00737902">
        <w:rPr>
          <w:szCs w:val="22"/>
          <w:lang w:val="en-GB"/>
        </w:rPr>
        <w:t>.</w:t>
      </w:r>
      <w:r w:rsidRPr="00737902">
        <w:rPr>
          <w:szCs w:val="22"/>
          <w:lang w:val="en-GB"/>
        </w:rPr>
        <w:t xml:space="preserve"> Based on the </w:t>
      </w:r>
      <w:r w:rsidR="00E1384F" w:rsidRPr="00737902">
        <w:rPr>
          <w:szCs w:val="22"/>
          <w:lang w:val="en-GB"/>
        </w:rPr>
        <w:t>results of the study</w:t>
      </w:r>
      <w:r w:rsidRPr="00737902">
        <w:rPr>
          <w:szCs w:val="22"/>
          <w:lang w:val="en-GB"/>
        </w:rPr>
        <w:t xml:space="preserve">, equipment and </w:t>
      </w:r>
      <w:r w:rsidR="00E1384F" w:rsidRPr="00737902">
        <w:rPr>
          <w:szCs w:val="22"/>
          <w:lang w:val="en-GB"/>
        </w:rPr>
        <w:t xml:space="preserve">software </w:t>
      </w:r>
      <w:r w:rsidRPr="00737902">
        <w:rPr>
          <w:szCs w:val="22"/>
          <w:lang w:val="en-GB"/>
        </w:rPr>
        <w:t xml:space="preserve">that facilitate both communication and virtual collaboration will be installed in the </w:t>
      </w:r>
      <w:r w:rsidR="00E1384F" w:rsidRPr="00737902">
        <w:rPr>
          <w:szCs w:val="22"/>
          <w:lang w:val="en-GB"/>
        </w:rPr>
        <w:t xml:space="preserve">partner </w:t>
      </w:r>
      <w:r w:rsidRPr="00737902">
        <w:rPr>
          <w:szCs w:val="22"/>
          <w:lang w:val="en-GB"/>
        </w:rPr>
        <w:t>and project offices.</w:t>
      </w:r>
    </w:p>
    <w:p w14:paraId="32718E43" w14:textId="2F49A851" w:rsidR="002A11D7" w:rsidRPr="00737902" w:rsidRDefault="00D933C4" w:rsidP="001A3792">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EPCG will be responsible for managing the project website that will be linked to the websites of the </w:t>
      </w:r>
      <w:r w:rsidRPr="00737902">
        <w:rPr>
          <w:szCs w:val="22"/>
          <w:lang w:val="en-GB"/>
        </w:rPr>
        <w:t>project partners</w:t>
      </w:r>
      <w:r w:rsidR="002A11D7" w:rsidRPr="00737902">
        <w:rPr>
          <w:szCs w:val="22"/>
          <w:lang w:val="en-GB"/>
        </w:rPr>
        <w:t xml:space="preserve">, UNDP and </w:t>
      </w:r>
      <w:r w:rsidR="007F633E" w:rsidRPr="00737902">
        <w:rPr>
          <w:szCs w:val="22"/>
          <w:lang w:val="en-GB"/>
        </w:rPr>
        <w:t>IW: LEARN</w:t>
      </w:r>
      <w:r w:rsidR="002A11D7" w:rsidRPr="00737902">
        <w:rPr>
          <w:szCs w:val="22"/>
          <w:lang w:val="en-GB"/>
        </w:rPr>
        <w:t>.</w:t>
      </w:r>
    </w:p>
    <w:p w14:paraId="496B6918" w14:textId="1C90B3CE" w:rsidR="002A11D7" w:rsidRPr="00737902" w:rsidRDefault="002A11D7" w:rsidP="001A3792">
      <w:pPr>
        <w:pStyle w:val="ListParagraph"/>
        <w:numPr>
          <w:ilvl w:val="0"/>
          <w:numId w:val="12"/>
        </w:numPr>
        <w:ind w:left="426" w:hanging="426"/>
        <w:jc w:val="both"/>
        <w:rPr>
          <w:szCs w:val="22"/>
          <w:lang w:val="en-GB"/>
        </w:rPr>
      </w:pPr>
      <w:r w:rsidRPr="00737902">
        <w:rPr>
          <w:szCs w:val="22"/>
          <w:lang w:val="en-GB"/>
        </w:rPr>
        <w:t xml:space="preserve"> If necessary, accounts will be created</w:t>
      </w:r>
      <w:r w:rsidR="00D933C4" w:rsidRPr="00737902">
        <w:rPr>
          <w:szCs w:val="22"/>
          <w:lang w:val="en-GB"/>
        </w:rPr>
        <w:t xml:space="preserve"> and maintained</w:t>
      </w:r>
      <w:r w:rsidRPr="00737902">
        <w:rPr>
          <w:szCs w:val="22"/>
          <w:lang w:val="en-GB"/>
        </w:rPr>
        <w:t xml:space="preserve"> in virtual platforms and social networks (e.g., Facebook, Twitter, YouTube, Instagram) that are accessible to the target audiences of the project. However, the priority will be </w:t>
      </w:r>
      <w:r w:rsidR="00D933C4" w:rsidRPr="00737902">
        <w:rPr>
          <w:szCs w:val="22"/>
          <w:lang w:val="en-GB"/>
        </w:rPr>
        <w:t xml:space="preserve">that </w:t>
      </w:r>
      <w:r w:rsidRPr="00737902">
        <w:rPr>
          <w:szCs w:val="22"/>
          <w:lang w:val="en-GB"/>
        </w:rPr>
        <w:t>information flow</w:t>
      </w:r>
      <w:r w:rsidR="00A642D2" w:rsidRPr="00737902">
        <w:rPr>
          <w:szCs w:val="22"/>
          <w:lang w:val="en-GB"/>
        </w:rPr>
        <w:t>s</w:t>
      </w:r>
      <w:r w:rsidRPr="00737902">
        <w:rPr>
          <w:szCs w:val="22"/>
          <w:lang w:val="en-GB"/>
        </w:rPr>
        <w:t xml:space="preserve"> through</w:t>
      </w:r>
      <w:r w:rsidR="00D933C4" w:rsidRPr="00737902">
        <w:rPr>
          <w:szCs w:val="22"/>
          <w:lang w:val="en-GB"/>
        </w:rPr>
        <w:t xml:space="preserve"> the partner</w:t>
      </w:r>
      <w:r w:rsidRPr="00737902">
        <w:rPr>
          <w:szCs w:val="22"/>
          <w:lang w:val="en-GB"/>
        </w:rPr>
        <w:t xml:space="preserve"> channels and networks.</w:t>
      </w:r>
    </w:p>
    <w:p w14:paraId="2C0721EC" w14:textId="0BDB6DA5" w:rsidR="002A11D7" w:rsidRPr="00737902" w:rsidRDefault="002A11D7" w:rsidP="001A3792">
      <w:pPr>
        <w:pStyle w:val="ListParagraph"/>
        <w:numPr>
          <w:ilvl w:val="0"/>
          <w:numId w:val="12"/>
        </w:numPr>
        <w:ind w:left="426" w:hanging="426"/>
        <w:jc w:val="both"/>
        <w:rPr>
          <w:szCs w:val="22"/>
          <w:lang w:val="en-GB"/>
        </w:rPr>
      </w:pPr>
      <w:r w:rsidRPr="00737902">
        <w:rPr>
          <w:szCs w:val="22"/>
          <w:lang w:val="en-GB"/>
        </w:rPr>
        <w:t>A quarterly digital bulletin with news and information of the project will be prepared, which will be distributed to all the target audiences of the project.</w:t>
      </w:r>
    </w:p>
    <w:p w14:paraId="28AD2045" w14:textId="77777777" w:rsidR="002A11D7" w:rsidRPr="00737902" w:rsidRDefault="002A11D7" w:rsidP="00E664E3">
      <w:pPr>
        <w:pStyle w:val="Heading4"/>
        <w:rPr>
          <w:rFonts w:asciiTheme="minorHAnsi" w:hAnsiTheme="minorHAnsi"/>
          <w:sz w:val="22"/>
          <w:szCs w:val="22"/>
        </w:rPr>
      </w:pPr>
      <w:bookmarkStart w:id="128" w:name="_Toc506898232"/>
      <w:r w:rsidRPr="00737902">
        <w:rPr>
          <w:rFonts w:asciiTheme="minorHAnsi" w:hAnsiTheme="minorHAnsi"/>
          <w:sz w:val="22"/>
          <w:szCs w:val="22"/>
        </w:rPr>
        <w:t>Documentation of lessons and good practices</w:t>
      </w:r>
      <w:bookmarkEnd w:id="128"/>
    </w:p>
    <w:p w14:paraId="14BBC020" w14:textId="2F01805F" w:rsidR="002A11D7" w:rsidRPr="00737902" w:rsidRDefault="0051093D" w:rsidP="00A172C3">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ECPG will establish both methods and procedures for the project team to systematically document the experience of the project and finally prepare learning systematization documents. </w:t>
      </w:r>
      <w:r w:rsidRPr="00737902">
        <w:rPr>
          <w:szCs w:val="22"/>
          <w:lang w:val="en-GB"/>
        </w:rPr>
        <w:t xml:space="preserve">The </w:t>
      </w:r>
      <w:r w:rsidR="002A11D7" w:rsidRPr="00737902">
        <w:rPr>
          <w:szCs w:val="22"/>
          <w:lang w:val="en-GB"/>
        </w:rPr>
        <w:t xml:space="preserve">ECPG will guide in the practice the project team so that they can adequately document experiences, good practices and </w:t>
      </w:r>
      <w:r w:rsidRPr="00737902">
        <w:rPr>
          <w:szCs w:val="22"/>
          <w:lang w:val="en-GB"/>
        </w:rPr>
        <w:t xml:space="preserve">the </w:t>
      </w:r>
      <w:r w:rsidR="002A11D7" w:rsidRPr="00737902">
        <w:rPr>
          <w:szCs w:val="22"/>
          <w:lang w:val="en-GB"/>
        </w:rPr>
        <w:t>interventions performed.</w:t>
      </w:r>
    </w:p>
    <w:p w14:paraId="01C642ED" w14:textId="34BB05FD" w:rsidR="002A11D7" w:rsidRPr="00737902" w:rsidRDefault="008E20F5" w:rsidP="00A172C3">
      <w:pPr>
        <w:pStyle w:val="ListParagraph"/>
        <w:numPr>
          <w:ilvl w:val="0"/>
          <w:numId w:val="12"/>
        </w:numPr>
        <w:ind w:left="426" w:hanging="426"/>
        <w:rPr>
          <w:szCs w:val="22"/>
          <w:lang w:val="en-GB"/>
        </w:rPr>
      </w:pPr>
      <w:r w:rsidRPr="00737902">
        <w:rPr>
          <w:szCs w:val="22"/>
          <w:lang w:val="en-GB"/>
        </w:rPr>
        <w:t>Yearly meetings will be organised with key stakeholders and beneficiaries of each project output to reflect on and self-assess progress and lessons</w:t>
      </w:r>
      <w:r w:rsidR="002A11D7" w:rsidRPr="00737902">
        <w:rPr>
          <w:szCs w:val="22"/>
          <w:lang w:val="en-GB"/>
        </w:rPr>
        <w:t xml:space="preserve">. </w:t>
      </w:r>
      <w:r w:rsidRPr="00737902">
        <w:rPr>
          <w:szCs w:val="22"/>
          <w:lang w:val="en-GB"/>
        </w:rPr>
        <w:t xml:space="preserve">A key element of these sessions will be to examine women´s contributions and perspectives. </w:t>
      </w:r>
      <w:r w:rsidR="002A11D7" w:rsidRPr="00737902">
        <w:rPr>
          <w:szCs w:val="22"/>
          <w:lang w:val="en-GB"/>
        </w:rPr>
        <w:t xml:space="preserve">The </w:t>
      </w:r>
      <w:r w:rsidR="0051093D" w:rsidRPr="00737902">
        <w:rPr>
          <w:szCs w:val="22"/>
          <w:lang w:val="en-GB"/>
        </w:rPr>
        <w:t xml:space="preserve">results </w:t>
      </w:r>
      <w:r w:rsidR="002A11D7" w:rsidRPr="00737902">
        <w:rPr>
          <w:szCs w:val="22"/>
          <w:lang w:val="en-GB"/>
        </w:rPr>
        <w:t xml:space="preserve">of these meetings will be systematized and presented to the Steering Committee of the </w:t>
      </w:r>
      <w:r w:rsidR="007F633E" w:rsidRPr="00737902">
        <w:rPr>
          <w:szCs w:val="22"/>
          <w:lang w:val="en-GB"/>
        </w:rPr>
        <w:t>project and</w:t>
      </w:r>
      <w:r w:rsidR="002A11D7" w:rsidRPr="00737902">
        <w:rPr>
          <w:szCs w:val="22"/>
          <w:lang w:val="en-GB"/>
        </w:rPr>
        <w:t xml:space="preserve"> reported in the annual reports to GEF. </w:t>
      </w:r>
    </w:p>
    <w:p w14:paraId="2E023386" w14:textId="7BE5464F" w:rsidR="002A11D7" w:rsidRPr="00737902" w:rsidRDefault="002A11D7" w:rsidP="00A172C3">
      <w:pPr>
        <w:pStyle w:val="ListParagraph"/>
        <w:numPr>
          <w:ilvl w:val="0"/>
          <w:numId w:val="12"/>
        </w:numPr>
        <w:ind w:left="426" w:hanging="426"/>
        <w:jc w:val="both"/>
        <w:rPr>
          <w:szCs w:val="22"/>
          <w:lang w:val="en-GB"/>
        </w:rPr>
      </w:pPr>
      <w:r w:rsidRPr="00737902">
        <w:rPr>
          <w:szCs w:val="22"/>
          <w:lang w:val="en-GB"/>
        </w:rPr>
        <w:t xml:space="preserve">In year 4, it is expected to prepare </w:t>
      </w:r>
      <w:r w:rsidR="0051093D" w:rsidRPr="00737902">
        <w:rPr>
          <w:szCs w:val="22"/>
          <w:lang w:val="en-GB"/>
        </w:rPr>
        <w:t>seven</w:t>
      </w:r>
      <w:r w:rsidRPr="00737902">
        <w:rPr>
          <w:szCs w:val="22"/>
          <w:lang w:val="en-GB"/>
        </w:rPr>
        <w:t xml:space="preserve"> </w:t>
      </w:r>
      <w:r w:rsidR="0051093D" w:rsidRPr="00737902">
        <w:rPr>
          <w:szCs w:val="22"/>
          <w:lang w:val="en-GB"/>
        </w:rPr>
        <w:t xml:space="preserve">documents that systematise the project </w:t>
      </w:r>
      <w:r w:rsidR="007F633E" w:rsidRPr="00737902">
        <w:rPr>
          <w:szCs w:val="22"/>
          <w:lang w:val="en-GB"/>
        </w:rPr>
        <w:t>experience:</w:t>
      </w:r>
    </w:p>
    <w:p w14:paraId="257F62B7" w14:textId="77777777" w:rsidR="002A11D7" w:rsidRPr="00737902" w:rsidRDefault="002A11D7" w:rsidP="000C236E">
      <w:pPr>
        <w:pStyle w:val="ListParagraph"/>
        <w:numPr>
          <w:ilvl w:val="0"/>
          <w:numId w:val="44"/>
        </w:numPr>
        <w:jc w:val="both"/>
        <w:rPr>
          <w:szCs w:val="22"/>
          <w:lang w:val="en-GB"/>
        </w:rPr>
      </w:pPr>
      <w:bookmarkStart w:id="129" w:name="_Hlk506545717"/>
      <w:bookmarkStart w:id="130" w:name="_Hlk505452637"/>
      <w:r w:rsidRPr="00737902">
        <w:rPr>
          <w:szCs w:val="22"/>
          <w:lang w:val="en-GB"/>
        </w:rPr>
        <w:t xml:space="preserve">Coordinated management of the anchoveta stock; </w:t>
      </w:r>
    </w:p>
    <w:p w14:paraId="22FAD874" w14:textId="77E22613" w:rsidR="002A11D7" w:rsidRPr="00737902" w:rsidRDefault="002A11D7" w:rsidP="000C236E">
      <w:pPr>
        <w:pStyle w:val="ListParagraph"/>
        <w:numPr>
          <w:ilvl w:val="0"/>
          <w:numId w:val="44"/>
        </w:numPr>
        <w:jc w:val="both"/>
        <w:rPr>
          <w:szCs w:val="22"/>
          <w:lang w:val="en-GB"/>
        </w:rPr>
      </w:pPr>
      <w:r w:rsidRPr="00737902">
        <w:rPr>
          <w:szCs w:val="22"/>
          <w:lang w:val="en-GB"/>
        </w:rPr>
        <w:t>Integrated management of Iquique and Paracas</w:t>
      </w:r>
      <w:r w:rsidR="0051093D" w:rsidRPr="00737902">
        <w:rPr>
          <w:szCs w:val="22"/>
          <w:lang w:val="en-GB"/>
        </w:rPr>
        <w:t xml:space="preserve"> bays</w:t>
      </w:r>
      <w:r w:rsidRPr="00737902">
        <w:rPr>
          <w:szCs w:val="22"/>
          <w:lang w:val="en-GB"/>
        </w:rPr>
        <w:t>;</w:t>
      </w:r>
    </w:p>
    <w:p w14:paraId="0C4EA90B" w14:textId="37D22925" w:rsidR="002A11D7" w:rsidRPr="00737902" w:rsidRDefault="002A11D7" w:rsidP="000C236E">
      <w:pPr>
        <w:pStyle w:val="ListParagraph"/>
        <w:numPr>
          <w:ilvl w:val="0"/>
          <w:numId w:val="44"/>
        </w:numPr>
        <w:jc w:val="both"/>
        <w:rPr>
          <w:szCs w:val="22"/>
          <w:lang w:val="en-GB"/>
        </w:rPr>
      </w:pPr>
      <w:r w:rsidRPr="00737902">
        <w:rPr>
          <w:szCs w:val="22"/>
          <w:lang w:val="en-GB"/>
        </w:rPr>
        <w:t>In situ conservation of marine and coastal biodiversity</w:t>
      </w:r>
      <w:r w:rsidR="00576EE2" w:rsidRPr="00737902">
        <w:rPr>
          <w:szCs w:val="22"/>
          <w:lang w:val="en-GB"/>
        </w:rPr>
        <w:t>;</w:t>
      </w:r>
      <w:r w:rsidRPr="00737902">
        <w:rPr>
          <w:szCs w:val="22"/>
          <w:lang w:val="en-GB"/>
        </w:rPr>
        <w:t xml:space="preserve"> </w:t>
      </w:r>
    </w:p>
    <w:p w14:paraId="40B7C8BD" w14:textId="43BF0666" w:rsidR="002A11D7" w:rsidRPr="00737902" w:rsidRDefault="002A11D7" w:rsidP="000C236E">
      <w:pPr>
        <w:pStyle w:val="ListParagraph"/>
        <w:numPr>
          <w:ilvl w:val="0"/>
          <w:numId w:val="44"/>
        </w:numPr>
        <w:jc w:val="both"/>
        <w:rPr>
          <w:szCs w:val="22"/>
          <w:lang w:val="en-GB"/>
        </w:rPr>
      </w:pPr>
      <w:r w:rsidRPr="00737902">
        <w:rPr>
          <w:szCs w:val="22"/>
          <w:lang w:val="en-GB"/>
        </w:rPr>
        <w:t xml:space="preserve">Promotion of direct human consumption of anchoveta, jibia and </w:t>
      </w:r>
      <w:r w:rsidR="007F633E" w:rsidRPr="00737902">
        <w:rPr>
          <w:szCs w:val="22"/>
          <w:lang w:val="en-GB"/>
        </w:rPr>
        <w:t>macroalgae</w:t>
      </w:r>
      <w:r w:rsidRPr="00737902">
        <w:rPr>
          <w:szCs w:val="22"/>
          <w:lang w:val="en-GB"/>
        </w:rPr>
        <w:t>;</w:t>
      </w:r>
    </w:p>
    <w:p w14:paraId="659CC7E9" w14:textId="77777777" w:rsidR="002A11D7" w:rsidRPr="00737902" w:rsidRDefault="002A11D7" w:rsidP="000C236E">
      <w:pPr>
        <w:pStyle w:val="ListParagraph"/>
        <w:numPr>
          <w:ilvl w:val="0"/>
          <w:numId w:val="44"/>
        </w:numPr>
        <w:jc w:val="both"/>
        <w:rPr>
          <w:szCs w:val="22"/>
          <w:lang w:val="en-GB"/>
        </w:rPr>
      </w:pPr>
      <w:r w:rsidRPr="00737902">
        <w:rPr>
          <w:szCs w:val="22"/>
          <w:lang w:val="en-GB"/>
        </w:rPr>
        <w:t xml:space="preserve">Promotion of responsible value chains of benthic invertebrates: </w:t>
      </w:r>
    </w:p>
    <w:p w14:paraId="4AAE19E6" w14:textId="77777777" w:rsidR="002A11D7" w:rsidRPr="00737902" w:rsidRDefault="002A11D7" w:rsidP="000C236E">
      <w:pPr>
        <w:pStyle w:val="ListParagraph"/>
        <w:numPr>
          <w:ilvl w:val="0"/>
          <w:numId w:val="44"/>
        </w:numPr>
        <w:jc w:val="both"/>
        <w:rPr>
          <w:szCs w:val="22"/>
          <w:lang w:val="en-GB"/>
        </w:rPr>
      </w:pPr>
      <w:r w:rsidRPr="00737902">
        <w:rPr>
          <w:szCs w:val="22"/>
          <w:lang w:val="en-GB"/>
        </w:rPr>
        <w:t>Promotion of food safety and food security and:</w:t>
      </w:r>
    </w:p>
    <w:p w14:paraId="53ACC009" w14:textId="2A04C3F6" w:rsidR="002A11D7" w:rsidRPr="00737902" w:rsidRDefault="002A11D7" w:rsidP="000C236E">
      <w:pPr>
        <w:pStyle w:val="ListParagraph"/>
        <w:numPr>
          <w:ilvl w:val="0"/>
          <w:numId w:val="44"/>
        </w:numPr>
        <w:jc w:val="both"/>
        <w:rPr>
          <w:szCs w:val="22"/>
          <w:lang w:val="en-GB"/>
        </w:rPr>
      </w:pPr>
      <w:r w:rsidRPr="00737902">
        <w:rPr>
          <w:szCs w:val="22"/>
          <w:lang w:val="en-GB"/>
        </w:rPr>
        <w:t xml:space="preserve">Visibility and strengthening of the role of women in </w:t>
      </w:r>
      <w:r w:rsidR="00576EE2" w:rsidRPr="00737902">
        <w:rPr>
          <w:szCs w:val="22"/>
          <w:lang w:val="en-GB"/>
        </w:rPr>
        <w:t xml:space="preserve">fisheries </w:t>
      </w:r>
      <w:r w:rsidRPr="00737902">
        <w:rPr>
          <w:szCs w:val="22"/>
          <w:lang w:val="en-GB"/>
        </w:rPr>
        <w:t>and complementary activities, including value aggregation and productive diversification.</w:t>
      </w:r>
    </w:p>
    <w:bookmarkEnd w:id="129"/>
    <w:p w14:paraId="077EC73A" w14:textId="78F45411" w:rsidR="002A11D7" w:rsidRPr="00737902" w:rsidRDefault="002A11D7" w:rsidP="000B7542">
      <w:pPr>
        <w:pStyle w:val="ListParagraph"/>
        <w:ind w:left="426"/>
        <w:jc w:val="both"/>
        <w:rPr>
          <w:szCs w:val="22"/>
          <w:lang w:val="en-GB"/>
        </w:rPr>
      </w:pPr>
      <w:r w:rsidRPr="00737902">
        <w:rPr>
          <w:szCs w:val="22"/>
          <w:lang w:val="en-GB"/>
        </w:rPr>
        <w:t xml:space="preserve">These documents will have dissemination format to be accessible to a broad audience. Each document will have an executive summary in Spanish and </w:t>
      </w:r>
      <w:r w:rsidR="00042FB5" w:rsidRPr="00737902">
        <w:rPr>
          <w:szCs w:val="22"/>
          <w:lang w:val="en-GB"/>
        </w:rPr>
        <w:t>English, and</w:t>
      </w:r>
      <w:r w:rsidR="008E20F5" w:rsidRPr="00737902">
        <w:rPr>
          <w:szCs w:val="22"/>
          <w:lang w:val="en-GB"/>
        </w:rPr>
        <w:t xml:space="preserve"> </w:t>
      </w:r>
      <w:r w:rsidRPr="00737902">
        <w:rPr>
          <w:szCs w:val="22"/>
          <w:lang w:val="en-GB"/>
        </w:rPr>
        <w:t xml:space="preserve">will be in high-quality PDF format to be downloaded from the Web. </w:t>
      </w:r>
    </w:p>
    <w:bookmarkEnd w:id="130"/>
    <w:p w14:paraId="25ADAECC" w14:textId="69A6DED2" w:rsidR="002A11D7" w:rsidRPr="00737902" w:rsidRDefault="002A11D7" w:rsidP="000B7542">
      <w:pPr>
        <w:pStyle w:val="ListParagraph"/>
        <w:numPr>
          <w:ilvl w:val="0"/>
          <w:numId w:val="12"/>
        </w:numPr>
        <w:ind w:left="426" w:hanging="426"/>
        <w:jc w:val="both"/>
        <w:rPr>
          <w:szCs w:val="22"/>
          <w:lang w:val="en-GB"/>
        </w:rPr>
      </w:pPr>
      <w:r w:rsidRPr="00737902">
        <w:rPr>
          <w:szCs w:val="22"/>
          <w:lang w:val="en-GB"/>
        </w:rPr>
        <w:t xml:space="preserve">For </w:t>
      </w:r>
      <w:r w:rsidR="00E80F8D" w:rsidRPr="00737902">
        <w:rPr>
          <w:szCs w:val="22"/>
          <w:lang w:val="en-GB"/>
        </w:rPr>
        <w:t>project</w:t>
      </w:r>
      <w:r w:rsidRPr="00737902">
        <w:rPr>
          <w:szCs w:val="22"/>
          <w:lang w:val="en-GB"/>
        </w:rPr>
        <w:t xml:space="preserve"> closur</w:t>
      </w:r>
      <w:r w:rsidR="00E80F8D" w:rsidRPr="00737902">
        <w:rPr>
          <w:szCs w:val="22"/>
          <w:lang w:val="en-GB"/>
        </w:rPr>
        <w:t>e</w:t>
      </w:r>
      <w:r w:rsidRPr="00737902">
        <w:rPr>
          <w:szCs w:val="22"/>
          <w:lang w:val="en-GB"/>
        </w:rPr>
        <w:t xml:space="preserve">, a </w:t>
      </w:r>
      <w:r w:rsidR="00576EE2" w:rsidRPr="00737902">
        <w:rPr>
          <w:szCs w:val="22"/>
          <w:lang w:val="en-GB"/>
        </w:rPr>
        <w:t xml:space="preserve">memoir that summarise the project experience will be prepared in a simple and </w:t>
      </w:r>
      <w:r w:rsidRPr="00737902">
        <w:rPr>
          <w:szCs w:val="22"/>
          <w:lang w:val="en-GB"/>
        </w:rPr>
        <w:t xml:space="preserve">very </w:t>
      </w:r>
      <w:r w:rsidR="00576EE2" w:rsidRPr="00737902">
        <w:rPr>
          <w:szCs w:val="22"/>
          <w:lang w:val="en-GB"/>
        </w:rPr>
        <w:t>g</w:t>
      </w:r>
      <w:r w:rsidRPr="00737902">
        <w:rPr>
          <w:szCs w:val="22"/>
          <w:lang w:val="en-GB"/>
        </w:rPr>
        <w:t xml:space="preserve">raphics </w:t>
      </w:r>
      <w:r w:rsidR="00576EE2" w:rsidRPr="00737902">
        <w:rPr>
          <w:szCs w:val="22"/>
          <w:lang w:val="en-GB"/>
        </w:rPr>
        <w:t>format</w:t>
      </w:r>
      <w:r w:rsidRPr="00737902">
        <w:rPr>
          <w:szCs w:val="22"/>
          <w:lang w:val="en-GB"/>
        </w:rPr>
        <w:t xml:space="preserve">. The </w:t>
      </w:r>
      <w:r w:rsidR="00576EE2" w:rsidRPr="00737902">
        <w:rPr>
          <w:szCs w:val="22"/>
          <w:lang w:val="en-GB"/>
        </w:rPr>
        <w:t xml:space="preserve">memoir </w:t>
      </w:r>
      <w:r w:rsidRPr="00737902">
        <w:rPr>
          <w:szCs w:val="22"/>
          <w:lang w:val="en-GB"/>
        </w:rPr>
        <w:t>will have executive summaries in Spanish and English</w:t>
      </w:r>
      <w:r w:rsidR="00AD3AFE" w:rsidRPr="00737902">
        <w:rPr>
          <w:szCs w:val="22"/>
          <w:lang w:val="en-GB"/>
        </w:rPr>
        <w:t xml:space="preserve">, and </w:t>
      </w:r>
      <w:r w:rsidRPr="00737902">
        <w:rPr>
          <w:szCs w:val="22"/>
          <w:lang w:val="en-GB"/>
        </w:rPr>
        <w:t>will be distributed mainly in PDF format through electronic means</w:t>
      </w:r>
      <w:r w:rsidR="00AD3AFE" w:rsidRPr="00737902">
        <w:rPr>
          <w:szCs w:val="22"/>
          <w:lang w:val="en-GB"/>
        </w:rPr>
        <w:t xml:space="preserve">. However, </w:t>
      </w:r>
      <w:r w:rsidRPr="00737902">
        <w:rPr>
          <w:szCs w:val="22"/>
          <w:lang w:val="en-GB"/>
        </w:rPr>
        <w:t>it is expected to print a few hard copies (ca.</w:t>
      </w:r>
      <w:r w:rsidR="00576EE2" w:rsidRPr="00737902">
        <w:rPr>
          <w:szCs w:val="22"/>
          <w:lang w:val="en-GB"/>
        </w:rPr>
        <w:t>,</w:t>
      </w:r>
      <w:r w:rsidRPr="00737902">
        <w:rPr>
          <w:i/>
          <w:szCs w:val="22"/>
          <w:lang w:val="en-GB"/>
        </w:rPr>
        <w:t xml:space="preserve"> </w:t>
      </w:r>
      <w:r w:rsidRPr="00737902">
        <w:rPr>
          <w:szCs w:val="22"/>
          <w:lang w:val="en-GB"/>
        </w:rPr>
        <w:t>1</w:t>
      </w:r>
      <w:r w:rsidR="00576EE2" w:rsidRPr="00737902">
        <w:rPr>
          <w:szCs w:val="22"/>
          <w:lang w:val="en-GB"/>
        </w:rPr>
        <w:t>0</w:t>
      </w:r>
      <w:r w:rsidRPr="00737902">
        <w:rPr>
          <w:szCs w:val="22"/>
          <w:lang w:val="en-GB"/>
        </w:rPr>
        <w:t xml:space="preserve">00 copies) for </w:t>
      </w:r>
      <w:r w:rsidR="00576EE2" w:rsidRPr="00737902">
        <w:rPr>
          <w:szCs w:val="22"/>
          <w:lang w:val="en-GB"/>
        </w:rPr>
        <w:t xml:space="preserve">audiences </w:t>
      </w:r>
      <w:r w:rsidRPr="00737902">
        <w:rPr>
          <w:szCs w:val="22"/>
          <w:lang w:val="en-GB"/>
        </w:rPr>
        <w:t xml:space="preserve">without access to the web. </w:t>
      </w:r>
    </w:p>
    <w:p w14:paraId="1317A0D4" w14:textId="776ADE57" w:rsidR="002A11D7" w:rsidRPr="00737902" w:rsidRDefault="002A11D7" w:rsidP="000B7542">
      <w:pPr>
        <w:pStyle w:val="ListParagraph"/>
        <w:numPr>
          <w:ilvl w:val="0"/>
          <w:numId w:val="12"/>
        </w:numPr>
        <w:ind w:left="426" w:hanging="426"/>
        <w:jc w:val="both"/>
        <w:rPr>
          <w:szCs w:val="22"/>
          <w:lang w:val="en-GB"/>
        </w:rPr>
      </w:pPr>
      <w:r w:rsidRPr="00737902">
        <w:rPr>
          <w:szCs w:val="22"/>
          <w:lang w:val="en-GB"/>
        </w:rPr>
        <w:t xml:space="preserve">The formal closure will be performed in the third quarter of the fifth year. A public event will be organized in each country with broad participation of beneficiaries, key </w:t>
      </w:r>
      <w:r w:rsidR="00576EE2" w:rsidRPr="00737902">
        <w:rPr>
          <w:szCs w:val="22"/>
          <w:lang w:val="en-GB"/>
        </w:rPr>
        <w:t xml:space="preserve">stakeholders </w:t>
      </w:r>
      <w:r w:rsidRPr="00737902">
        <w:rPr>
          <w:szCs w:val="22"/>
          <w:lang w:val="en-GB"/>
        </w:rPr>
        <w:t xml:space="preserve">and </w:t>
      </w:r>
      <w:r w:rsidR="00576EE2" w:rsidRPr="00737902">
        <w:rPr>
          <w:szCs w:val="22"/>
          <w:lang w:val="en-GB"/>
        </w:rPr>
        <w:t>project partners</w:t>
      </w:r>
      <w:r w:rsidRPr="00737902">
        <w:rPr>
          <w:szCs w:val="22"/>
          <w:lang w:val="en-GB"/>
        </w:rPr>
        <w:t>. The scientific advances of the project will be presented in th</w:t>
      </w:r>
      <w:r w:rsidR="00674B9E" w:rsidRPr="00737902">
        <w:rPr>
          <w:szCs w:val="22"/>
          <w:lang w:val="en-GB"/>
        </w:rPr>
        <w:t>is</w:t>
      </w:r>
      <w:r w:rsidRPr="00737902">
        <w:rPr>
          <w:szCs w:val="22"/>
          <w:lang w:val="en-GB"/>
        </w:rPr>
        <w:t xml:space="preserve"> event.</w:t>
      </w:r>
    </w:p>
    <w:p w14:paraId="68C84951" w14:textId="5096E20E" w:rsidR="00AD3AFE" w:rsidRPr="007D5A7E" w:rsidRDefault="00AD3AFE" w:rsidP="000B7542">
      <w:pPr>
        <w:pStyle w:val="ListParagraph"/>
        <w:numPr>
          <w:ilvl w:val="0"/>
          <w:numId w:val="12"/>
        </w:numPr>
        <w:ind w:left="426" w:hanging="426"/>
        <w:rPr>
          <w:szCs w:val="22"/>
          <w:lang w:val="en-GB"/>
        </w:rPr>
      </w:pPr>
      <w:r w:rsidRPr="00737902">
        <w:rPr>
          <w:szCs w:val="22"/>
          <w:lang w:val="en-GB"/>
        </w:rPr>
        <w:t xml:space="preserve">To support dissemination of advances and lessons, GEF resources </w:t>
      </w:r>
      <w:r w:rsidRPr="007D5A7E">
        <w:rPr>
          <w:szCs w:val="22"/>
          <w:lang w:val="en-GB"/>
        </w:rPr>
        <w:t xml:space="preserve">will be invested to support participation in (i) meetings and international events related to the subject of the project, (ii) the annual large marine ecosystems meeting organised by IOC-UNESCO, and (iii) the international waters conferences of 2020 and 2022. </w:t>
      </w:r>
    </w:p>
    <w:p w14:paraId="553BAC8C" w14:textId="77777777" w:rsidR="002A11D7" w:rsidRPr="007D5A7E" w:rsidRDefault="002A11D7" w:rsidP="00E664E3">
      <w:pPr>
        <w:pStyle w:val="Heading4"/>
        <w:rPr>
          <w:rFonts w:asciiTheme="minorHAnsi" w:hAnsiTheme="minorHAnsi"/>
          <w:sz w:val="22"/>
          <w:szCs w:val="22"/>
        </w:rPr>
      </w:pPr>
      <w:bookmarkStart w:id="131" w:name="_Toc506898233"/>
      <w:r w:rsidRPr="007D5A7E">
        <w:rPr>
          <w:rFonts w:asciiTheme="minorHAnsi" w:hAnsiTheme="minorHAnsi"/>
          <w:sz w:val="22"/>
          <w:szCs w:val="22"/>
        </w:rPr>
        <w:t>Incorporation of gender perspectives</w:t>
      </w:r>
      <w:bookmarkEnd w:id="131"/>
    </w:p>
    <w:p w14:paraId="6D576B5F" w14:textId="0BCC4987"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w:t>
      </w:r>
      <w:r w:rsidR="00B57C7A" w:rsidRPr="00737902">
        <w:rPr>
          <w:szCs w:val="22"/>
          <w:lang w:val="en-GB"/>
        </w:rPr>
        <w:t>p</w:t>
      </w:r>
      <w:r w:rsidRPr="00737902">
        <w:rPr>
          <w:szCs w:val="22"/>
          <w:lang w:val="en-GB"/>
        </w:rPr>
        <w:t xml:space="preserve">roject has a gender </w:t>
      </w:r>
      <w:r w:rsidR="00B57C7A" w:rsidRPr="00737902">
        <w:rPr>
          <w:szCs w:val="22"/>
          <w:lang w:val="en-GB"/>
        </w:rPr>
        <w:t xml:space="preserve">action </w:t>
      </w:r>
      <w:r w:rsidRPr="00737902">
        <w:rPr>
          <w:szCs w:val="22"/>
          <w:lang w:val="en-GB"/>
        </w:rPr>
        <w:t xml:space="preserve">plan that guides the actions to be carried out to contribute to the </w:t>
      </w:r>
      <w:r w:rsidR="00B57C7A" w:rsidRPr="00737902">
        <w:rPr>
          <w:szCs w:val="22"/>
          <w:lang w:val="en-GB"/>
        </w:rPr>
        <w:t xml:space="preserve">generate </w:t>
      </w:r>
      <w:r w:rsidRPr="00737902">
        <w:rPr>
          <w:szCs w:val="22"/>
          <w:lang w:val="en-GB"/>
        </w:rPr>
        <w:t>of equal</w:t>
      </w:r>
      <w:r w:rsidR="00B57C7A" w:rsidRPr="00737902">
        <w:rPr>
          <w:szCs w:val="22"/>
          <w:lang w:val="en-GB"/>
        </w:rPr>
        <w:t xml:space="preserve"> </w:t>
      </w:r>
      <w:r w:rsidRPr="00737902">
        <w:rPr>
          <w:szCs w:val="22"/>
          <w:lang w:val="en-GB"/>
        </w:rPr>
        <w:t xml:space="preserve">opportunities for men and women and </w:t>
      </w:r>
      <w:r w:rsidR="00B57C7A" w:rsidRPr="00737902">
        <w:rPr>
          <w:szCs w:val="22"/>
          <w:lang w:val="en-GB"/>
        </w:rPr>
        <w:t xml:space="preserve">to </w:t>
      </w:r>
      <w:r w:rsidRPr="00737902">
        <w:rPr>
          <w:szCs w:val="22"/>
          <w:lang w:val="en-GB"/>
        </w:rPr>
        <w:t xml:space="preserve">contribute to the empowerment of women (Annex 13). The gender </w:t>
      </w:r>
      <w:r w:rsidR="00B57C7A" w:rsidRPr="00737902">
        <w:rPr>
          <w:szCs w:val="22"/>
          <w:lang w:val="en-GB"/>
        </w:rPr>
        <w:t xml:space="preserve">action </w:t>
      </w:r>
      <w:r w:rsidRPr="00737902">
        <w:rPr>
          <w:szCs w:val="22"/>
          <w:lang w:val="en-GB"/>
        </w:rPr>
        <w:t xml:space="preserve">plan is resumed below in the PRODOC (paragraph </w:t>
      </w:r>
      <w:r w:rsidR="00E33B8F" w:rsidRPr="00737902">
        <w:rPr>
          <w:szCs w:val="22"/>
          <w:lang w:val="en-GB"/>
        </w:rPr>
        <w:fldChar w:fldCharType="begin"/>
      </w:r>
      <w:r w:rsidR="00E33B8F" w:rsidRPr="00737902">
        <w:rPr>
          <w:szCs w:val="22"/>
          <w:lang w:val="en-GB"/>
        </w:rPr>
        <w:instrText xml:space="preserve"> REF _Ref500217305 \r \h  \* MERGEFORMAT </w:instrText>
      </w:r>
      <w:r w:rsidR="00E33B8F" w:rsidRPr="00737902">
        <w:rPr>
          <w:szCs w:val="22"/>
          <w:lang w:val="en-GB"/>
        </w:rPr>
      </w:r>
      <w:r w:rsidR="00E33B8F" w:rsidRPr="00737902">
        <w:rPr>
          <w:szCs w:val="22"/>
          <w:lang w:val="en-GB"/>
        </w:rPr>
        <w:fldChar w:fldCharType="separate"/>
      </w:r>
      <w:r w:rsidR="00737902">
        <w:rPr>
          <w:szCs w:val="22"/>
          <w:lang w:val="en-GB"/>
        </w:rPr>
        <w:t>269</w:t>
      </w:r>
      <w:r w:rsidR="00E33B8F" w:rsidRPr="00737902">
        <w:rPr>
          <w:szCs w:val="22"/>
          <w:lang w:val="en-GB"/>
        </w:rPr>
        <w:fldChar w:fldCharType="end"/>
      </w:r>
      <w:r w:rsidRPr="00737902">
        <w:rPr>
          <w:szCs w:val="22"/>
          <w:lang w:val="en-GB"/>
        </w:rPr>
        <w:t>).</w:t>
      </w:r>
    </w:p>
    <w:p w14:paraId="4DBF06A9" w14:textId="05E9A4D6"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binational coordinator of the project will be responsible for ensuring the adequate implementation of the gender </w:t>
      </w:r>
      <w:r w:rsidR="00B57C7A" w:rsidRPr="00737902">
        <w:rPr>
          <w:szCs w:val="22"/>
          <w:lang w:val="en-GB"/>
        </w:rPr>
        <w:t xml:space="preserve">action </w:t>
      </w:r>
      <w:r w:rsidRPr="00737902">
        <w:rPr>
          <w:szCs w:val="22"/>
          <w:lang w:val="en-GB"/>
        </w:rPr>
        <w:t xml:space="preserve">plan and for encouraging that the interventions of the project incorporate a gender approach. </w:t>
      </w:r>
      <w:r w:rsidR="00B57C7A" w:rsidRPr="00737902">
        <w:rPr>
          <w:szCs w:val="22"/>
          <w:lang w:val="en-GB"/>
        </w:rPr>
        <w:t xml:space="preserve">The </w:t>
      </w:r>
      <w:r w:rsidRPr="00737902">
        <w:rPr>
          <w:szCs w:val="22"/>
          <w:lang w:val="en-GB"/>
        </w:rPr>
        <w:t xml:space="preserve">EPCG will coordinate the </w:t>
      </w:r>
      <w:r w:rsidR="00B57C7A" w:rsidRPr="00737902">
        <w:rPr>
          <w:szCs w:val="22"/>
          <w:lang w:val="en-GB"/>
        </w:rPr>
        <w:t xml:space="preserve">implementation </w:t>
      </w:r>
      <w:r w:rsidRPr="00737902">
        <w:rPr>
          <w:szCs w:val="22"/>
          <w:lang w:val="en-GB"/>
        </w:rPr>
        <w:t>of the gender</w:t>
      </w:r>
      <w:r w:rsidR="00B57C7A" w:rsidRPr="00737902">
        <w:rPr>
          <w:szCs w:val="22"/>
          <w:lang w:val="en-GB"/>
        </w:rPr>
        <w:t xml:space="preserve"> action</w:t>
      </w:r>
      <w:r w:rsidRPr="00737902">
        <w:rPr>
          <w:szCs w:val="22"/>
          <w:lang w:val="en-GB"/>
        </w:rPr>
        <w:t xml:space="preserve"> plan.</w:t>
      </w:r>
    </w:p>
    <w:p w14:paraId="346F51A5" w14:textId="3B226D52"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actions of the gender plan are incorporated in all interventions of the project. However, </w:t>
      </w:r>
      <w:r w:rsidR="00B57C7A" w:rsidRPr="00737902">
        <w:rPr>
          <w:szCs w:val="22"/>
          <w:lang w:val="en-GB"/>
        </w:rPr>
        <w:t>to</w:t>
      </w:r>
      <w:r w:rsidRPr="00737902">
        <w:rPr>
          <w:szCs w:val="22"/>
          <w:lang w:val="en-GB"/>
        </w:rPr>
        <w:t xml:space="preserve"> ensure an effective implementation, </w:t>
      </w:r>
      <w:r w:rsidR="00B57C7A" w:rsidRPr="00737902">
        <w:rPr>
          <w:szCs w:val="22"/>
          <w:lang w:val="en-GB"/>
        </w:rPr>
        <w:t xml:space="preserve">the </w:t>
      </w:r>
      <w:r w:rsidRPr="00737902">
        <w:rPr>
          <w:szCs w:val="22"/>
          <w:lang w:val="en-GB"/>
        </w:rPr>
        <w:t xml:space="preserve">EPCG will organize (at the latest during the second </w:t>
      </w:r>
      <w:r w:rsidR="00B57C7A" w:rsidRPr="00737902">
        <w:rPr>
          <w:szCs w:val="22"/>
          <w:lang w:val="en-GB"/>
        </w:rPr>
        <w:t xml:space="preserve">quarter </w:t>
      </w:r>
      <w:r w:rsidRPr="00737902">
        <w:rPr>
          <w:szCs w:val="22"/>
          <w:lang w:val="en-GB"/>
        </w:rPr>
        <w:t xml:space="preserve">of the project implementation) the training </w:t>
      </w:r>
      <w:r w:rsidR="00B57C7A" w:rsidRPr="00737902">
        <w:rPr>
          <w:szCs w:val="22"/>
          <w:lang w:val="en-GB"/>
        </w:rPr>
        <w:t xml:space="preserve">of the project team and key staff of the partners and allies (e.g. regional governments). </w:t>
      </w:r>
      <w:r w:rsidRPr="00737902">
        <w:rPr>
          <w:szCs w:val="22"/>
          <w:lang w:val="en-GB"/>
        </w:rPr>
        <w:t>in key aspects of gender, cultural sensitivity and use of inclusive language</w:t>
      </w:r>
      <w:r w:rsidR="00B57C7A" w:rsidRPr="00737902">
        <w:rPr>
          <w:szCs w:val="22"/>
          <w:lang w:val="en-GB"/>
        </w:rPr>
        <w:t>.</w:t>
      </w:r>
      <w:r w:rsidRPr="00737902">
        <w:rPr>
          <w:szCs w:val="22"/>
          <w:lang w:val="en-GB"/>
        </w:rPr>
        <w:t xml:space="preserve"> </w:t>
      </w:r>
      <w:r w:rsidR="00B57C7A" w:rsidRPr="00737902">
        <w:rPr>
          <w:szCs w:val="22"/>
          <w:lang w:val="en-GB"/>
        </w:rPr>
        <w:t xml:space="preserve">In these meetings, the gender action plan will be reviewed and the ways in which each person can contribute to its implementation will be </w:t>
      </w:r>
      <w:r w:rsidR="007F633E" w:rsidRPr="00737902">
        <w:rPr>
          <w:szCs w:val="22"/>
          <w:lang w:val="en-GB"/>
        </w:rPr>
        <w:t>analysed.</w:t>
      </w:r>
      <w:r w:rsidRPr="00737902">
        <w:rPr>
          <w:szCs w:val="22"/>
          <w:lang w:val="en-GB"/>
        </w:rPr>
        <w:t xml:space="preserve"> </w:t>
      </w:r>
      <w:r w:rsidR="001C0542" w:rsidRPr="00737902">
        <w:rPr>
          <w:szCs w:val="22"/>
          <w:lang w:val="en-GB"/>
        </w:rPr>
        <w:t xml:space="preserve">The </w:t>
      </w:r>
      <w:r w:rsidRPr="00737902">
        <w:rPr>
          <w:szCs w:val="22"/>
          <w:lang w:val="en-GB"/>
        </w:rPr>
        <w:t xml:space="preserve">EPCG will provide induction in gender aspects, cultural sensitivity and use of inclusive language to all new staff that joins the project as well as the new </w:t>
      </w:r>
      <w:r w:rsidR="001C0542" w:rsidRPr="00737902">
        <w:rPr>
          <w:szCs w:val="22"/>
          <w:lang w:val="en-GB"/>
        </w:rPr>
        <w:t xml:space="preserve">partners </w:t>
      </w:r>
      <w:r w:rsidRPr="00737902">
        <w:rPr>
          <w:szCs w:val="22"/>
          <w:lang w:val="en-GB"/>
        </w:rPr>
        <w:t xml:space="preserve">that are incorporated during the implementation of the project.  </w:t>
      </w:r>
    </w:p>
    <w:p w14:paraId="2D9BEF06" w14:textId="6725766F"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After the groups of women in each intervention site have been identified (paragraph</w:t>
      </w:r>
      <w:r w:rsidR="0050719F" w:rsidRPr="00737902">
        <w:rPr>
          <w:szCs w:val="22"/>
          <w:lang w:val="en-GB"/>
        </w:rPr>
        <w:t xml:space="preserve"> </w:t>
      </w:r>
      <w:r w:rsidR="0050719F" w:rsidRPr="00737902">
        <w:rPr>
          <w:szCs w:val="22"/>
          <w:lang w:val="en-GB"/>
        </w:rPr>
        <w:fldChar w:fldCharType="begin"/>
      </w:r>
      <w:r w:rsidR="0050719F" w:rsidRPr="00737902">
        <w:rPr>
          <w:szCs w:val="22"/>
          <w:lang w:val="en-GB"/>
        </w:rPr>
        <w:instrText xml:space="preserve"> REF _Ref506877496 \r \h </w:instrText>
      </w:r>
      <w:r w:rsidR="0050719F" w:rsidRPr="00737902">
        <w:rPr>
          <w:szCs w:val="22"/>
          <w:lang w:val="en-GB"/>
        </w:rPr>
      </w:r>
      <w:r w:rsidR="0050719F" w:rsidRPr="00737902">
        <w:rPr>
          <w:szCs w:val="22"/>
          <w:lang w:val="en-GB"/>
        </w:rPr>
        <w:fldChar w:fldCharType="separate"/>
      </w:r>
      <w:r w:rsidR="00737902">
        <w:rPr>
          <w:szCs w:val="22"/>
          <w:lang w:val="en-GB"/>
        </w:rPr>
        <w:t>125</w:t>
      </w:r>
      <w:r w:rsidR="0050719F" w:rsidRPr="00737902">
        <w:rPr>
          <w:szCs w:val="22"/>
          <w:lang w:val="en-GB"/>
        </w:rPr>
        <w:fldChar w:fldCharType="end"/>
      </w:r>
      <w:r w:rsidRPr="00737902">
        <w:rPr>
          <w:szCs w:val="22"/>
          <w:lang w:val="en-GB"/>
        </w:rPr>
        <w:t>), meeting</w:t>
      </w:r>
      <w:r w:rsidR="001C0542" w:rsidRPr="00737902">
        <w:rPr>
          <w:szCs w:val="22"/>
          <w:lang w:val="en-GB"/>
        </w:rPr>
        <w:t>s</w:t>
      </w:r>
      <w:r w:rsidRPr="00737902">
        <w:rPr>
          <w:szCs w:val="22"/>
          <w:lang w:val="en-GB"/>
        </w:rPr>
        <w:t xml:space="preserve"> will be organized to present the project and the interventions to be carried out.</w:t>
      </w:r>
    </w:p>
    <w:p w14:paraId="37ECC9D2" w14:textId="43E3EDFE" w:rsidR="002A11D7" w:rsidRPr="00737902" w:rsidRDefault="001C0542" w:rsidP="00933629">
      <w:pPr>
        <w:pStyle w:val="ListParagraph"/>
        <w:numPr>
          <w:ilvl w:val="0"/>
          <w:numId w:val="12"/>
        </w:numPr>
        <w:ind w:left="426" w:hanging="426"/>
        <w:jc w:val="both"/>
        <w:rPr>
          <w:szCs w:val="22"/>
          <w:lang w:val="en-GB"/>
        </w:rPr>
      </w:pPr>
      <w:r w:rsidRPr="00737902">
        <w:rPr>
          <w:szCs w:val="22"/>
          <w:lang w:val="en-GB"/>
        </w:rPr>
        <w:t xml:space="preserve">Every six months it will be verified </w:t>
      </w:r>
      <w:r w:rsidR="002A11D7" w:rsidRPr="00737902">
        <w:rPr>
          <w:szCs w:val="22"/>
          <w:lang w:val="en-GB"/>
        </w:rPr>
        <w:t xml:space="preserve">(i) </w:t>
      </w:r>
      <w:r w:rsidRPr="00737902">
        <w:rPr>
          <w:szCs w:val="22"/>
          <w:lang w:val="en-GB"/>
        </w:rPr>
        <w:t xml:space="preserve">the status of budget </w:t>
      </w:r>
      <w:r w:rsidR="002A11D7" w:rsidRPr="00737902">
        <w:rPr>
          <w:szCs w:val="22"/>
          <w:lang w:val="en-GB"/>
        </w:rPr>
        <w:t xml:space="preserve">execution </w:t>
      </w:r>
      <w:r w:rsidR="000058CF" w:rsidRPr="00737902">
        <w:rPr>
          <w:szCs w:val="22"/>
          <w:lang w:val="en-GB"/>
        </w:rPr>
        <w:t>related the</w:t>
      </w:r>
      <w:r w:rsidRPr="00737902">
        <w:rPr>
          <w:szCs w:val="22"/>
          <w:lang w:val="en-GB"/>
        </w:rPr>
        <w:t xml:space="preserve"> gender action and </w:t>
      </w:r>
      <w:r w:rsidR="002A11D7" w:rsidRPr="00737902">
        <w:rPr>
          <w:szCs w:val="22"/>
          <w:lang w:val="en-GB"/>
        </w:rPr>
        <w:t xml:space="preserve">(ii) </w:t>
      </w:r>
      <w:r w:rsidRPr="00737902">
        <w:rPr>
          <w:szCs w:val="22"/>
          <w:lang w:val="en-GB"/>
        </w:rPr>
        <w:t xml:space="preserve">there are </w:t>
      </w:r>
      <w:r w:rsidR="002A11D7" w:rsidRPr="00737902">
        <w:rPr>
          <w:szCs w:val="22"/>
          <w:lang w:val="en-GB"/>
        </w:rPr>
        <w:t>appropriate conditions for participation and involvement of women in project interventions. This will be documented and reported within the project reports.</w:t>
      </w:r>
    </w:p>
    <w:p w14:paraId="12073F74" w14:textId="7B78BE9E" w:rsidR="002A11D7" w:rsidRPr="00737902" w:rsidRDefault="001C0542" w:rsidP="00E664E3">
      <w:pPr>
        <w:pStyle w:val="Heading2"/>
        <w:jc w:val="both"/>
        <w:rPr>
          <w:rFonts w:asciiTheme="minorHAnsi" w:hAnsiTheme="minorHAnsi"/>
          <w:sz w:val="22"/>
          <w:szCs w:val="22"/>
          <w:lang w:val="en-GB"/>
        </w:rPr>
      </w:pPr>
      <w:bookmarkStart w:id="132" w:name="_Toc506898234"/>
      <w:r w:rsidRPr="00737902">
        <w:rPr>
          <w:rFonts w:asciiTheme="minorHAnsi" w:hAnsiTheme="minorHAnsi"/>
          <w:sz w:val="22"/>
          <w:szCs w:val="22"/>
          <w:lang w:val="en-GB"/>
        </w:rPr>
        <w:t>Partnerships</w:t>
      </w:r>
      <w:bookmarkEnd w:id="132"/>
    </w:p>
    <w:p w14:paraId="709F9D55" w14:textId="1A6B981B"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five </w:t>
      </w:r>
      <w:r w:rsidR="004C47A3" w:rsidRPr="00737902">
        <w:rPr>
          <w:szCs w:val="22"/>
          <w:lang w:val="en-GB"/>
        </w:rPr>
        <w:t xml:space="preserve">project partners </w:t>
      </w:r>
      <w:r w:rsidRPr="00737902">
        <w:rPr>
          <w:szCs w:val="22"/>
          <w:lang w:val="en-GB"/>
        </w:rPr>
        <w:t xml:space="preserve">in Chile are the </w:t>
      </w:r>
      <w:r w:rsidR="007A770D" w:rsidRPr="00737902">
        <w:rPr>
          <w:szCs w:val="22"/>
          <w:lang w:val="en-GB"/>
        </w:rPr>
        <w:t>Undersecretariat</w:t>
      </w:r>
      <w:r w:rsidR="004C47A3" w:rsidRPr="00737902">
        <w:rPr>
          <w:szCs w:val="22"/>
          <w:lang w:val="en-GB"/>
        </w:rPr>
        <w:t xml:space="preserve"> </w:t>
      </w:r>
      <w:r w:rsidRPr="00737902">
        <w:rPr>
          <w:szCs w:val="22"/>
          <w:lang w:val="en-GB"/>
        </w:rPr>
        <w:t xml:space="preserve">of Fisheries and </w:t>
      </w:r>
      <w:r w:rsidR="000A0F8C" w:rsidRPr="00737902">
        <w:rPr>
          <w:szCs w:val="22"/>
          <w:lang w:val="en-GB"/>
        </w:rPr>
        <w:t>Aquaculture</w:t>
      </w:r>
      <w:r w:rsidRPr="00737902">
        <w:rPr>
          <w:szCs w:val="22"/>
          <w:lang w:val="en-GB"/>
        </w:rPr>
        <w:t xml:space="preserve">, the Ministry of the Environment, the Ministry of Foreign Affairs, </w:t>
      </w:r>
      <w:r w:rsidR="000A0F8C" w:rsidRPr="00737902">
        <w:rPr>
          <w:szCs w:val="22"/>
          <w:lang w:val="en-GB"/>
        </w:rPr>
        <w:t xml:space="preserve">the National Service of Fisheries and </w:t>
      </w:r>
      <w:r w:rsidR="000058CF" w:rsidRPr="00737902">
        <w:rPr>
          <w:szCs w:val="22"/>
          <w:lang w:val="en-GB"/>
        </w:rPr>
        <w:t>Aquaculture,</w:t>
      </w:r>
      <w:r w:rsidRPr="00737902">
        <w:rPr>
          <w:szCs w:val="22"/>
          <w:lang w:val="en-GB"/>
        </w:rPr>
        <w:t xml:space="preserve"> and the Fisheries Development Institute. In Peru, the five project </w:t>
      </w:r>
      <w:r w:rsidR="000058CF" w:rsidRPr="00737902">
        <w:rPr>
          <w:szCs w:val="22"/>
          <w:lang w:val="en-GB"/>
        </w:rPr>
        <w:t>partners</w:t>
      </w:r>
      <w:r w:rsidR="000A0F8C" w:rsidRPr="00737902">
        <w:rPr>
          <w:szCs w:val="22"/>
          <w:lang w:val="en-GB"/>
        </w:rPr>
        <w:t xml:space="preserve"> </w:t>
      </w:r>
      <w:r w:rsidRPr="00737902">
        <w:rPr>
          <w:szCs w:val="22"/>
          <w:lang w:val="en-GB"/>
        </w:rPr>
        <w:t>are the Vice Ministry of Fisheries and Aquaculture, The Ministry of the Environment, the Ministry of Foreign Affairs, the National Service of Natural Areas protected by the State and the Sea institute of Peru.</w:t>
      </w:r>
    </w:p>
    <w:p w14:paraId="3663B72C" w14:textId="14AC9794"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w:t>
      </w:r>
      <w:r w:rsidR="000A0F8C" w:rsidRPr="00737902">
        <w:rPr>
          <w:szCs w:val="22"/>
          <w:lang w:val="en-GB"/>
        </w:rPr>
        <w:t xml:space="preserve">partners </w:t>
      </w:r>
      <w:r w:rsidRPr="00737902">
        <w:rPr>
          <w:szCs w:val="22"/>
          <w:lang w:val="en-GB"/>
        </w:rPr>
        <w:t>will support specific elements of the project (</w:t>
      </w:r>
      <w:r w:rsidR="00CB20EF" w:rsidRPr="00737902">
        <w:rPr>
          <w:szCs w:val="22"/>
          <w:lang w:val="en-GB"/>
        </w:rPr>
        <w:fldChar w:fldCharType="begin"/>
      </w:r>
      <w:r w:rsidR="00CB20EF" w:rsidRPr="00737902">
        <w:rPr>
          <w:szCs w:val="22"/>
          <w:lang w:val="en-GB"/>
        </w:rPr>
        <w:instrText xml:space="preserve"> REF _Ref506877125 \h </w:instrText>
      </w:r>
      <w:r w:rsidR="00CB20EF" w:rsidRPr="00737902">
        <w:rPr>
          <w:szCs w:val="22"/>
          <w:lang w:val="en-GB"/>
        </w:rPr>
      </w:r>
      <w:r w:rsidR="00CB20EF" w:rsidRPr="00737902">
        <w:rPr>
          <w:szCs w:val="22"/>
          <w:lang w:val="en-GB"/>
        </w:rPr>
        <w:fldChar w:fldCharType="separate"/>
      </w:r>
      <w:r w:rsidR="00737902" w:rsidRPr="00737902">
        <w:rPr>
          <w:lang w:val="en-GB"/>
        </w:rPr>
        <w:t xml:space="preserve">Table </w:t>
      </w:r>
      <w:r w:rsidR="00737902">
        <w:rPr>
          <w:noProof/>
          <w:lang w:val="en-GB"/>
        </w:rPr>
        <w:t>10</w:t>
      </w:r>
      <w:r w:rsidR="00CB20EF" w:rsidRPr="00737902">
        <w:rPr>
          <w:szCs w:val="22"/>
          <w:lang w:val="en-GB"/>
        </w:rPr>
        <w:fldChar w:fldCharType="end"/>
      </w:r>
      <w:r w:rsidRPr="00737902">
        <w:rPr>
          <w:szCs w:val="22"/>
          <w:lang w:val="en-GB"/>
        </w:rPr>
        <w:t xml:space="preserve">). </w:t>
      </w:r>
      <w:r w:rsidR="000A0F8C" w:rsidRPr="00737902">
        <w:rPr>
          <w:szCs w:val="22"/>
          <w:lang w:val="en-GB"/>
        </w:rPr>
        <w:t>In addition</w:t>
      </w:r>
      <w:r w:rsidRPr="00737902">
        <w:rPr>
          <w:szCs w:val="22"/>
          <w:lang w:val="en-GB"/>
        </w:rPr>
        <w:t>, Annex 11</w:t>
      </w:r>
      <w:r w:rsidR="000A0F8C" w:rsidRPr="00737902">
        <w:rPr>
          <w:szCs w:val="22"/>
          <w:lang w:val="en-GB"/>
        </w:rPr>
        <w:t xml:space="preserve"> list</w:t>
      </w:r>
      <w:r w:rsidRPr="00737902">
        <w:rPr>
          <w:szCs w:val="22"/>
          <w:lang w:val="en-GB"/>
        </w:rPr>
        <w:t xml:space="preserve"> the key actors with who</w:t>
      </w:r>
      <w:r w:rsidR="000A0F8C" w:rsidRPr="00737902">
        <w:rPr>
          <w:szCs w:val="22"/>
          <w:lang w:val="en-GB"/>
        </w:rPr>
        <w:t>m</w:t>
      </w:r>
      <w:r w:rsidRPr="00737902">
        <w:rPr>
          <w:szCs w:val="22"/>
          <w:lang w:val="en-GB"/>
        </w:rPr>
        <w:t xml:space="preserve"> the project will interact</w:t>
      </w:r>
      <w:r w:rsidR="008178D7">
        <w:rPr>
          <w:szCs w:val="22"/>
          <w:lang w:val="en-GB"/>
        </w:rPr>
        <w:t>.</w:t>
      </w:r>
    </w:p>
    <w:p w14:paraId="2A76DF0A" w14:textId="77777777" w:rsidR="002A11D7" w:rsidRPr="00737902" w:rsidRDefault="002A11D7" w:rsidP="00E664E3">
      <w:pPr>
        <w:pStyle w:val="Heading3"/>
        <w:jc w:val="both"/>
        <w:rPr>
          <w:rFonts w:asciiTheme="minorHAnsi" w:hAnsiTheme="minorHAnsi"/>
          <w:sz w:val="22"/>
          <w:szCs w:val="22"/>
          <w:lang w:val="en-GB"/>
        </w:rPr>
      </w:pPr>
      <w:bookmarkStart w:id="133" w:name="_Toc506898235"/>
      <w:r w:rsidRPr="00737902">
        <w:rPr>
          <w:rFonts w:asciiTheme="minorHAnsi" w:hAnsiTheme="minorHAnsi"/>
          <w:sz w:val="22"/>
          <w:szCs w:val="22"/>
          <w:lang w:val="en-GB"/>
        </w:rPr>
        <w:t>Key entities in Chile</w:t>
      </w:r>
      <w:bookmarkEnd w:id="133"/>
    </w:p>
    <w:p w14:paraId="2D57441F" w14:textId="256D3964" w:rsidR="002A11D7" w:rsidRPr="00737902" w:rsidRDefault="002A11D7" w:rsidP="00933629">
      <w:pPr>
        <w:pStyle w:val="ListParagraph"/>
        <w:numPr>
          <w:ilvl w:val="0"/>
          <w:numId w:val="12"/>
        </w:numPr>
        <w:ind w:left="426" w:hanging="426"/>
        <w:jc w:val="both"/>
        <w:rPr>
          <w:szCs w:val="22"/>
          <w:lang w:val="en-GB"/>
        </w:rPr>
      </w:pPr>
      <w:bookmarkStart w:id="134" w:name="_Ref506879410"/>
      <w:bookmarkStart w:id="135" w:name="_Ref500145667"/>
      <w:r w:rsidRPr="00737902">
        <w:rPr>
          <w:szCs w:val="22"/>
          <w:lang w:val="en-GB"/>
        </w:rPr>
        <w:t xml:space="preserve">SUBPESCA (which is a dependency of the Ministry of Economy, </w:t>
      </w:r>
      <w:r w:rsidR="004C6E2D" w:rsidRPr="00737902">
        <w:rPr>
          <w:szCs w:val="22"/>
          <w:lang w:val="en-GB"/>
        </w:rPr>
        <w:t xml:space="preserve">Development </w:t>
      </w:r>
      <w:r w:rsidRPr="00737902">
        <w:rPr>
          <w:szCs w:val="22"/>
          <w:lang w:val="en-GB"/>
        </w:rPr>
        <w:t xml:space="preserve">and Tourism) is the national fisheries authority with competencies to regulate and manage </w:t>
      </w:r>
      <w:r w:rsidR="004C6E2D" w:rsidRPr="00737902">
        <w:rPr>
          <w:szCs w:val="22"/>
          <w:lang w:val="en-GB"/>
        </w:rPr>
        <w:t>fishing and</w:t>
      </w:r>
      <w:r w:rsidRPr="00737902">
        <w:rPr>
          <w:szCs w:val="22"/>
          <w:lang w:val="en-GB"/>
        </w:rPr>
        <w:t xml:space="preserve"> aquaculture activities</w:t>
      </w:r>
      <w:r w:rsidR="000058CF" w:rsidRPr="00737902">
        <w:rPr>
          <w:szCs w:val="22"/>
          <w:lang w:val="en-GB"/>
        </w:rPr>
        <w:t>.</w:t>
      </w:r>
      <w:r w:rsidRPr="00737902">
        <w:rPr>
          <w:szCs w:val="22"/>
          <w:lang w:val="en-GB"/>
        </w:rPr>
        <w:t xml:space="preserve"> The </w:t>
      </w:r>
      <w:r w:rsidR="000058CF" w:rsidRPr="00737902">
        <w:rPr>
          <w:szCs w:val="22"/>
          <w:lang w:val="en-GB"/>
        </w:rPr>
        <w:t>under secretariat</w:t>
      </w:r>
      <w:r w:rsidRPr="00737902">
        <w:rPr>
          <w:szCs w:val="22"/>
          <w:lang w:val="en-GB"/>
        </w:rPr>
        <w:t xml:space="preserve"> administers two competitive funds:</w:t>
      </w:r>
      <w:bookmarkEnd w:id="134"/>
    </w:p>
    <w:bookmarkEnd w:id="135"/>
    <w:p w14:paraId="07DD29AA" w14:textId="69F4CD76" w:rsidR="002A11D7" w:rsidRPr="00737902" w:rsidRDefault="002A11D7" w:rsidP="000C236E">
      <w:pPr>
        <w:pStyle w:val="ListParagraph"/>
        <w:numPr>
          <w:ilvl w:val="0"/>
          <w:numId w:val="38"/>
        </w:numPr>
        <w:jc w:val="both"/>
        <w:rPr>
          <w:szCs w:val="22"/>
          <w:lang w:val="en-GB"/>
        </w:rPr>
      </w:pPr>
      <w:r w:rsidRPr="00737902">
        <w:rPr>
          <w:szCs w:val="22"/>
          <w:lang w:val="en-GB"/>
        </w:rPr>
        <w:t xml:space="preserve">The Fisheries </w:t>
      </w:r>
      <w:r w:rsidR="00D36A01" w:rsidRPr="00737902">
        <w:rPr>
          <w:szCs w:val="22"/>
          <w:lang w:val="en-GB"/>
        </w:rPr>
        <w:t>Management</w:t>
      </w:r>
      <w:r w:rsidRPr="00737902">
        <w:rPr>
          <w:szCs w:val="22"/>
          <w:lang w:val="en-GB"/>
        </w:rPr>
        <w:t xml:space="preserve"> Fund</w:t>
      </w:r>
      <w:r w:rsidRPr="00737902">
        <w:rPr>
          <w:rStyle w:val="FootnoteReference"/>
          <w:szCs w:val="22"/>
          <w:lang w:val="en-GB"/>
        </w:rPr>
        <w:footnoteReference w:id="49"/>
      </w:r>
      <w:r w:rsidRPr="00737902">
        <w:rPr>
          <w:szCs w:val="22"/>
          <w:lang w:val="en-GB"/>
        </w:rPr>
        <w:t>, that was created through the fisheries and aquaculture act (Law 18892 of 1989) and finances various actions such as promotion and development of artisanal fishing, fisheries research and promotion of seafood consumption.</w:t>
      </w:r>
    </w:p>
    <w:p w14:paraId="4A940E69" w14:textId="1E23BEA2" w:rsidR="002A11D7" w:rsidRPr="00737902" w:rsidRDefault="002A11D7" w:rsidP="000C236E">
      <w:pPr>
        <w:pStyle w:val="ListParagraph"/>
        <w:numPr>
          <w:ilvl w:val="0"/>
          <w:numId w:val="38"/>
        </w:numPr>
        <w:jc w:val="both"/>
        <w:rPr>
          <w:szCs w:val="22"/>
          <w:lang w:val="en-GB"/>
        </w:rPr>
      </w:pPr>
      <w:r w:rsidRPr="00737902">
        <w:rPr>
          <w:szCs w:val="22"/>
          <w:lang w:val="en-GB"/>
        </w:rPr>
        <w:t xml:space="preserve">The Fisheries and Aquaculture Research Fund (FIPA), also created by </w:t>
      </w:r>
      <w:r w:rsidR="00B9148C" w:rsidRPr="00737902">
        <w:rPr>
          <w:szCs w:val="22"/>
          <w:lang w:val="en-GB"/>
        </w:rPr>
        <w:t xml:space="preserve">law </w:t>
      </w:r>
      <w:r w:rsidRPr="00737902">
        <w:rPr>
          <w:szCs w:val="22"/>
          <w:lang w:val="en-GB"/>
        </w:rPr>
        <w:t xml:space="preserve">8892, which through competitive funds finances studies to support decision-making. The project will take advantage of </w:t>
      </w:r>
      <w:r w:rsidR="0059678D" w:rsidRPr="00737902">
        <w:rPr>
          <w:szCs w:val="22"/>
          <w:lang w:val="en-GB"/>
        </w:rPr>
        <w:t xml:space="preserve">the results </w:t>
      </w:r>
      <w:r w:rsidRPr="00737902">
        <w:rPr>
          <w:szCs w:val="22"/>
          <w:lang w:val="en-GB"/>
        </w:rPr>
        <w:t>of the FIPA project</w:t>
      </w:r>
      <w:r w:rsidR="0059678D" w:rsidRPr="00737902">
        <w:rPr>
          <w:szCs w:val="22"/>
          <w:lang w:val="en-GB"/>
        </w:rPr>
        <w:t>s</w:t>
      </w:r>
      <w:r w:rsidRPr="00737902">
        <w:rPr>
          <w:szCs w:val="22"/>
          <w:lang w:val="en-GB"/>
        </w:rPr>
        <w:t xml:space="preserve"> (Annex 12) and, as far as possible</w:t>
      </w:r>
      <w:r w:rsidR="0059678D" w:rsidRPr="00737902">
        <w:rPr>
          <w:szCs w:val="22"/>
          <w:lang w:val="en-GB"/>
        </w:rPr>
        <w:t xml:space="preserve"> </w:t>
      </w:r>
      <w:r w:rsidRPr="00737902">
        <w:rPr>
          <w:szCs w:val="22"/>
          <w:lang w:val="en-GB"/>
        </w:rPr>
        <w:t>it will seek complementarity with these initiatives.</w:t>
      </w:r>
    </w:p>
    <w:p w14:paraId="2CF9C011" w14:textId="5B740D87" w:rsidR="002A11D7" w:rsidRPr="00737902" w:rsidRDefault="002A11D7" w:rsidP="00E664E3">
      <w:pPr>
        <w:ind w:firstLine="450"/>
        <w:rPr>
          <w:rFonts w:asciiTheme="minorHAnsi" w:hAnsiTheme="minorHAnsi"/>
          <w:sz w:val="22"/>
          <w:szCs w:val="22"/>
        </w:rPr>
      </w:pPr>
      <w:r w:rsidRPr="00737902">
        <w:rPr>
          <w:rFonts w:asciiTheme="minorHAnsi" w:hAnsiTheme="minorHAnsi"/>
          <w:sz w:val="22"/>
          <w:szCs w:val="22"/>
        </w:rPr>
        <w:t xml:space="preserve">The </w:t>
      </w:r>
      <w:r w:rsidR="00BA5F85" w:rsidRPr="00737902">
        <w:rPr>
          <w:rFonts w:asciiTheme="minorHAnsi" w:hAnsiTheme="minorHAnsi"/>
          <w:sz w:val="22"/>
          <w:szCs w:val="22"/>
        </w:rPr>
        <w:t>under secretariat</w:t>
      </w:r>
      <w:r w:rsidRPr="00737902">
        <w:rPr>
          <w:rFonts w:asciiTheme="minorHAnsi" w:hAnsiTheme="minorHAnsi"/>
          <w:sz w:val="22"/>
          <w:szCs w:val="22"/>
        </w:rPr>
        <w:t xml:space="preserve"> also </w:t>
      </w:r>
      <w:r w:rsidR="00BA5F85" w:rsidRPr="00737902">
        <w:rPr>
          <w:rFonts w:asciiTheme="minorHAnsi" w:hAnsiTheme="minorHAnsi"/>
          <w:sz w:val="22"/>
          <w:szCs w:val="22"/>
        </w:rPr>
        <w:t>leads</w:t>
      </w:r>
      <w:r w:rsidR="0059678D" w:rsidRPr="00737902">
        <w:rPr>
          <w:rFonts w:asciiTheme="minorHAnsi" w:hAnsiTheme="minorHAnsi"/>
          <w:sz w:val="22"/>
          <w:szCs w:val="22"/>
        </w:rPr>
        <w:t xml:space="preserve"> </w:t>
      </w:r>
      <w:r w:rsidRPr="00737902">
        <w:rPr>
          <w:rFonts w:asciiTheme="minorHAnsi" w:hAnsiTheme="minorHAnsi"/>
          <w:sz w:val="22"/>
          <w:szCs w:val="22"/>
        </w:rPr>
        <w:t>two key program</w:t>
      </w:r>
      <w:r w:rsidR="0059678D" w:rsidRPr="00737902">
        <w:rPr>
          <w:rFonts w:asciiTheme="minorHAnsi" w:hAnsiTheme="minorHAnsi"/>
          <w:sz w:val="22"/>
          <w:szCs w:val="22"/>
        </w:rPr>
        <w:t>me</w:t>
      </w:r>
      <w:r w:rsidRPr="00737902">
        <w:rPr>
          <w:rFonts w:asciiTheme="minorHAnsi" w:hAnsiTheme="minorHAnsi"/>
          <w:sz w:val="22"/>
          <w:szCs w:val="22"/>
        </w:rPr>
        <w:t>s:</w:t>
      </w:r>
    </w:p>
    <w:p w14:paraId="044A1190" w14:textId="79DE5B91" w:rsidR="002A11D7" w:rsidRPr="00737902" w:rsidRDefault="0059678D" w:rsidP="000C236E">
      <w:pPr>
        <w:pStyle w:val="ListParagraph"/>
        <w:numPr>
          <w:ilvl w:val="0"/>
          <w:numId w:val="38"/>
        </w:numPr>
        <w:jc w:val="both"/>
        <w:rPr>
          <w:szCs w:val="22"/>
          <w:lang w:val="en-GB"/>
        </w:rPr>
      </w:pPr>
      <w:r w:rsidRPr="00737902">
        <w:rPr>
          <w:szCs w:val="22"/>
          <w:lang w:val="en-GB"/>
        </w:rPr>
        <w:t>“Del Mar a Mi Mesa” (</w:t>
      </w:r>
      <w:r w:rsidR="002A11D7" w:rsidRPr="00737902">
        <w:rPr>
          <w:szCs w:val="22"/>
          <w:lang w:val="en-GB"/>
        </w:rPr>
        <w:t xml:space="preserve">From the Sea to </w:t>
      </w:r>
      <w:r w:rsidRPr="00737902">
        <w:rPr>
          <w:szCs w:val="22"/>
          <w:lang w:val="en-GB"/>
        </w:rPr>
        <w:t xml:space="preserve">my </w:t>
      </w:r>
      <w:r w:rsidR="002A11D7" w:rsidRPr="00737902">
        <w:rPr>
          <w:szCs w:val="22"/>
          <w:lang w:val="en-GB"/>
        </w:rPr>
        <w:t>Table</w:t>
      </w:r>
      <w:r w:rsidRPr="00737902">
        <w:rPr>
          <w:szCs w:val="22"/>
          <w:lang w:val="en-GB"/>
        </w:rPr>
        <w:t>)</w:t>
      </w:r>
      <w:r w:rsidR="002A11D7" w:rsidRPr="00737902">
        <w:rPr>
          <w:szCs w:val="22"/>
          <w:lang w:val="en-GB"/>
        </w:rPr>
        <w:t>. This is a new program</w:t>
      </w:r>
      <w:r w:rsidRPr="00737902">
        <w:rPr>
          <w:szCs w:val="22"/>
          <w:lang w:val="en-GB"/>
        </w:rPr>
        <w:t>me</w:t>
      </w:r>
      <w:r w:rsidR="002A11D7" w:rsidRPr="00737902">
        <w:rPr>
          <w:szCs w:val="22"/>
          <w:lang w:val="en-GB"/>
        </w:rPr>
        <w:t xml:space="preserve"> that through </w:t>
      </w:r>
      <w:r w:rsidRPr="00737902">
        <w:rPr>
          <w:szCs w:val="22"/>
          <w:lang w:val="en-GB"/>
        </w:rPr>
        <w:t>intersectoral</w:t>
      </w:r>
      <w:r w:rsidR="002A11D7" w:rsidRPr="00737902">
        <w:rPr>
          <w:szCs w:val="22"/>
          <w:lang w:val="en-GB"/>
        </w:rPr>
        <w:t xml:space="preserve"> and public – private </w:t>
      </w:r>
      <w:r w:rsidRPr="00737902">
        <w:rPr>
          <w:szCs w:val="22"/>
          <w:lang w:val="en-GB"/>
        </w:rPr>
        <w:t xml:space="preserve">collaboration </w:t>
      </w:r>
      <w:r w:rsidR="002A11D7" w:rsidRPr="00737902">
        <w:rPr>
          <w:szCs w:val="22"/>
          <w:lang w:val="en-GB"/>
        </w:rPr>
        <w:t>will promote responsible consumption of fishery products (Annex 12). The project will articulate actions with this program</w:t>
      </w:r>
      <w:r w:rsidRPr="00737902">
        <w:rPr>
          <w:szCs w:val="22"/>
          <w:lang w:val="en-GB"/>
        </w:rPr>
        <w:t>me</w:t>
      </w:r>
      <w:r w:rsidR="002A11D7" w:rsidRPr="00737902">
        <w:rPr>
          <w:szCs w:val="22"/>
          <w:lang w:val="en-GB"/>
        </w:rPr>
        <w:t xml:space="preserve"> to </w:t>
      </w:r>
      <w:r w:rsidRPr="00737902">
        <w:rPr>
          <w:szCs w:val="22"/>
          <w:lang w:val="en-GB"/>
        </w:rPr>
        <w:t xml:space="preserve">motivate </w:t>
      </w:r>
      <w:r w:rsidR="002A11D7" w:rsidRPr="00737902">
        <w:rPr>
          <w:szCs w:val="22"/>
          <w:lang w:val="en-GB"/>
        </w:rPr>
        <w:t xml:space="preserve">campaigns to promote </w:t>
      </w:r>
      <w:r w:rsidRPr="00737902">
        <w:rPr>
          <w:szCs w:val="22"/>
          <w:lang w:val="en-GB"/>
        </w:rPr>
        <w:t>(</w:t>
      </w:r>
      <w:r w:rsidR="002A11D7" w:rsidRPr="00737902">
        <w:rPr>
          <w:szCs w:val="22"/>
          <w:lang w:val="en-GB"/>
        </w:rPr>
        <w:t xml:space="preserve">i) new products for direct human consumption, (ii) sustainable and responsible value chains, and (iii) food safety and </w:t>
      </w:r>
      <w:r w:rsidRPr="00737902">
        <w:rPr>
          <w:szCs w:val="22"/>
          <w:lang w:val="en-GB"/>
        </w:rPr>
        <w:t xml:space="preserve">food </w:t>
      </w:r>
      <w:r w:rsidR="002A11D7" w:rsidRPr="00737902">
        <w:rPr>
          <w:szCs w:val="22"/>
          <w:lang w:val="en-GB"/>
        </w:rPr>
        <w:t>security.</w:t>
      </w:r>
    </w:p>
    <w:p w14:paraId="5A3D9252" w14:textId="37CCECE5" w:rsidR="002A11D7" w:rsidRPr="00737902" w:rsidRDefault="002A11D7" w:rsidP="000C236E">
      <w:pPr>
        <w:pStyle w:val="ListParagraph"/>
        <w:numPr>
          <w:ilvl w:val="0"/>
          <w:numId w:val="38"/>
        </w:numPr>
        <w:jc w:val="both"/>
        <w:rPr>
          <w:szCs w:val="22"/>
          <w:lang w:val="en-GB"/>
        </w:rPr>
      </w:pPr>
      <w:r w:rsidRPr="00737902">
        <w:rPr>
          <w:szCs w:val="22"/>
          <w:lang w:val="en-GB"/>
        </w:rPr>
        <w:t>The national strategic program “sustainable fishing” aimed to internalize the sustainability of value chains of fishery products for direct human consumption (Annex 12). The project will promote that the local beneficiaries have access, as much as possible, to competitive funds to finance equipment</w:t>
      </w:r>
      <w:r w:rsidR="001377F7" w:rsidRPr="00737902">
        <w:rPr>
          <w:szCs w:val="22"/>
          <w:lang w:val="en-GB"/>
        </w:rPr>
        <w:t>, development of value chains</w:t>
      </w:r>
      <w:r w:rsidRPr="00737902">
        <w:rPr>
          <w:szCs w:val="22"/>
          <w:lang w:val="en-GB"/>
        </w:rPr>
        <w:t xml:space="preserve"> and promotion of fishery products. </w:t>
      </w:r>
    </w:p>
    <w:p w14:paraId="0723483B" w14:textId="277DBA56"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MMA is the national </w:t>
      </w:r>
      <w:r w:rsidR="001377F7" w:rsidRPr="00737902">
        <w:rPr>
          <w:szCs w:val="22"/>
          <w:lang w:val="en-GB"/>
        </w:rPr>
        <w:t xml:space="preserve">environment </w:t>
      </w:r>
      <w:r w:rsidRPr="00737902">
        <w:rPr>
          <w:szCs w:val="22"/>
          <w:lang w:val="en-GB"/>
        </w:rPr>
        <w:t>authority. This entity is in charge</w:t>
      </w:r>
      <w:r w:rsidR="001377F7" w:rsidRPr="00737902">
        <w:rPr>
          <w:szCs w:val="22"/>
          <w:lang w:val="en-GB"/>
        </w:rPr>
        <w:t xml:space="preserve"> of,</w:t>
      </w:r>
      <w:r w:rsidRPr="00737902">
        <w:rPr>
          <w:szCs w:val="22"/>
          <w:lang w:val="en-GB"/>
        </w:rPr>
        <w:t xml:space="preserve"> among other areas of work, the management of wildlife, the national strategy on climate change, the national plan for adaptation to climate change, and the corresponding adaptation plans</w:t>
      </w:r>
      <w:r w:rsidRPr="00737902">
        <w:rPr>
          <w:rStyle w:val="FootnoteReference"/>
          <w:szCs w:val="22"/>
          <w:lang w:val="en-GB"/>
        </w:rPr>
        <w:footnoteReference w:id="50"/>
      </w:r>
      <w:r w:rsidRPr="00737902">
        <w:rPr>
          <w:szCs w:val="22"/>
          <w:lang w:val="en-GB"/>
        </w:rPr>
        <w:t xml:space="preserve">. The ministry participates in the creation of marine and coastal </w:t>
      </w:r>
      <w:r w:rsidR="001377F7" w:rsidRPr="00737902">
        <w:rPr>
          <w:szCs w:val="22"/>
          <w:lang w:val="en-GB"/>
        </w:rPr>
        <w:t xml:space="preserve">protected </w:t>
      </w:r>
      <w:r w:rsidRPr="00737902">
        <w:rPr>
          <w:szCs w:val="22"/>
          <w:lang w:val="en-GB"/>
        </w:rPr>
        <w:t>areas, but only maintains custody on marine sanctuaries</w:t>
      </w:r>
      <w:r w:rsidRPr="00737902">
        <w:rPr>
          <w:rStyle w:val="FootnoteReference"/>
          <w:szCs w:val="22"/>
          <w:lang w:val="en-GB"/>
        </w:rPr>
        <w:footnoteReference w:id="51"/>
      </w:r>
      <w:r w:rsidRPr="00737902">
        <w:rPr>
          <w:szCs w:val="22"/>
          <w:lang w:val="en-GB"/>
        </w:rPr>
        <w:t xml:space="preserve">. </w:t>
      </w:r>
    </w:p>
    <w:p w14:paraId="6F96BD3F" w14:textId="5D92408B" w:rsidR="002A11D7" w:rsidRPr="00737902" w:rsidRDefault="002A11D7" w:rsidP="00933629">
      <w:pPr>
        <w:pStyle w:val="ListParagraph"/>
        <w:numPr>
          <w:ilvl w:val="0"/>
          <w:numId w:val="12"/>
        </w:numPr>
        <w:ind w:left="426" w:hanging="426"/>
        <w:jc w:val="both"/>
        <w:rPr>
          <w:szCs w:val="22"/>
          <w:lang w:val="en-GB"/>
        </w:rPr>
      </w:pPr>
      <w:bookmarkStart w:id="136" w:name="_Ref506878187"/>
      <w:bookmarkStart w:id="137" w:name="_Ref500002998"/>
      <w:r w:rsidRPr="00737902">
        <w:rPr>
          <w:szCs w:val="22"/>
          <w:lang w:val="en-GB"/>
        </w:rPr>
        <w:t>SERNAPESCA is the national entity of control and supervision of fishing and aquaculture activities, as well as the sanitary management of export products</w:t>
      </w:r>
      <w:r w:rsidR="00EA16E3" w:rsidRPr="00737902">
        <w:rPr>
          <w:rStyle w:val="FootnoteReference"/>
          <w:szCs w:val="22"/>
          <w:lang w:val="en-GB"/>
        </w:rPr>
        <w:footnoteReference w:id="52"/>
      </w:r>
      <w:r w:rsidRPr="00737902">
        <w:rPr>
          <w:szCs w:val="22"/>
          <w:lang w:val="en-GB"/>
        </w:rPr>
        <w:t>.</w:t>
      </w:r>
      <w:r w:rsidR="00EA16E3" w:rsidRPr="00737902">
        <w:rPr>
          <w:szCs w:val="22"/>
          <w:lang w:val="en-GB"/>
        </w:rPr>
        <w:t xml:space="preserve"> Regarding this project, the following </w:t>
      </w:r>
      <w:r w:rsidR="001377F7" w:rsidRPr="00737902">
        <w:rPr>
          <w:szCs w:val="22"/>
          <w:lang w:val="en-GB"/>
        </w:rPr>
        <w:t>elements</w:t>
      </w:r>
      <w:r w:rsidR="00EA16E3" w:rsidRPr="00737902">
        <w:rPr>
          <w:szCs w:val="22"/>
          <w:lang w:val="en-GB"/>
        </w:rPr>
        <w:t xml:space="preserve"> under the supervision of SERNAPESCA are fundamental</w:t>
      </w:r>
      <w:r w:rsidR="001377F7" w:rsidRPr="00737902">
        <w:rPr>
          <w:szCs w:val="22"/>
          <w:lang w:val="en-GB"/>
        </w:rPr>
        <w:t>:</w:t>
      </w:r>
      <w:bookmarkEnd w:id="136"/>
      <w:r w:rsidRPr="00737902">
        <w:rPr>
          <w:szCs w:val="22"/>
          <w:lang w:val="en-GB"/>
        </w:rPr>
        <w:t xml:space="preserve"> </w:t>
      </w:r>
    </w:p>
    <w:bookmarkEnd w:id="137"/>
    <w:p w14:paraId="04E71479" w14:textId="12202B1C" w:rsidR="002A11D7" w:rsidRPr="00737902" w:rsidRDefault="002A11D7" w:rsidP="000C236E">
      <w:pPr>
        <w:pStyle w:val="ListParagraph"/>
        <w:numPr>
          <w:ilvl w:val="0"/>
          <w:numId w:val="23"/>
        </w:numPr>
        <w:jc w:val="both"/>
        <w:rPr>
          <w:szCs w:val="22"/>
          <w:lang w:val="en-GB"/>
        </w:rPr>
      </w:pPr>
      <w:r w:rsidRPr="00737902">
        <w:rPr>
          <w:szCs w:val="22"/>
          <w:lang w:val="en-GB"/>
        </w:rPr>
        <w:t xml:space="preserve">The Artisanal Fisheries Promotion Fund (FFPA), which through national and regional contests, finances projects of organizations of artisanal fishermen legally constituted. </w:t>
      </w:r>
      <w:r w:rsidR="001377F7" w:rsidRPr="00737902">
        <w:rPr>
          <w:szCs w:val="22"/>
          <w:lang w:val="en-GB"/>
        </w:rPr>
        <w:t xml:space="preserve">FFPA financing </w:t>
      </w:r>
      <w:r w:rsidRPr="00737902">
        <w:rPr>
          <w:szCs w:val="22"/>
          <w:lang w:val="en-GB"/>
        </w:rPr>
        <w:t>lines include fishing infrastructure, training and technical assistance</w:t>
      </w:r>
      <w:r w:rsidR="001377F7" w:rsidRPr="00737902">
        <w:rPr>
          <w:szCs w:val="22"/>
          <w:lang w:val="en-GB"/>
        </w:rPr>
        <w:t>,</w:t>
      </w:r>
      <w:r w:rsidRPr="00737902">
        <w:rPr>
          <w:szCs w:val="22"/>
          <w:lang w:val="en-GB"/>
        </w:rPr>
        <w:t xml:space="preserve"> repopulation and cultivation of fishery resources, and commercialization and administration of productions centres. As part of fourth </w:t>
      </w:r>
      <w:r w:rsidR="001377F7" w:rsidRPr="00737902">
        <w:rPr>
          <w:szCs w:val="22"/>
          <w:lang w:val="en-GB"/>
        </w:rPr>
        <w:t xml:space="preserve">financing </w:t>
      </w:r>
      <w:r w:rsidR="00BA5F85" w:rsidRPr="00737902">
        <w:rPr>
          <w:szCs w:val="22"/>
          <w:lang w:val="en-GB"/>
        </w:rPr>
        <w:t>line,</w:t>
      </w:r>
      <w:r w:rsidRPr="00737902">
        <w:rPr>
          <w:szCs w:val="22"/>
          <w:lang w:val="en-GB"/>
        </w:rPr>
        <w:t xml:space="preserve"> the participation in the programme “The Kings of the Sea”</w:t>
      </w:r>
      <w:r w:rsidRPr="00737902">
        <w:rPr>
          <w:rStyle w:val="FootnoteReference"/>
          <w:szCs w:val="22"/>
          <w:lang w:val="en-GB"/>
        </w:rPr>
        <w:t xml:space="preserve"> </w:t>
      </w:r>
      <w:r w:rsidRPr="00737902">
        <w:rPr>
          <w:rStyle w:val="FootnoteReference"/>
          <w:szCs w:val="22"/>
          <w:lang w:val="en-GB"/>
        </w:rPr>
        <w:footnoteReference w:id="53"/>
      </w:r>
      <w:r w:rsidRPr="00737902">
        <w:rPr>
          <w:szCs w:val="22"/>
          <w:lang w:val="en-GB"/>
        </w:rPr>
        <w:t xml:space="preserve"> has been </w:t>
      </w:r>
      <w:r w:rsidR="001377F7" w:rsidRPr="00737902">
        <w:rPr>
          <w:szCs w:val="22"/>
          <w:lang w:val="en-GB"/>
        </w:rPr>
        <w:t>sponsored</w:t>
      </w:r>
      <w:r w:rsidRPr="00737902">
        <w:rPr>
          <w:szCs w:val="22"/>
          <w:lang w:val="en-GB"/>
        </w:rPr>
        <w:t xml:space="preserve">, as well as the </w:t>
      </w:r>
      <w:r w:rsidR="001377F7" w:rsidRPr="00737902">
        <w:rPr>
          <w:szCs w:val="22"/>
          <w:lang w:val="en-GB"/>
        </w:rPr>
        <w:t xml:space="preserve">implementation </w:t>
      </w:r>
      <w:r w:rsidRPr="00737902">
        <w:rPr>
          <w:szCs w:val="22"/>
          <w:lang w:val="en-GB"/>
        </w:rPr>
        <w:t>of gastronomic fairs</w:t>
      </w:r>
      <w:r w:rsidRPr="00737902">
        <w:rPr>
          <w:rStyle w:val="FootnoteReference"/>
          <w:szCs w:val="22"/>
          <w:lang w:val="en-GB"/>
        </w:rPr>
        <w:footnoteReference w:id="54"/>
      </w:r>
      <w:r w:rsidRPr="00737902">
        <w:rPr>
          <w:szCs w:val="22"/>
          <w:lang w:val="en-GB"/>
        </w:rPr>
        <w:t>, FFPA has also financed the development of the platform for the strengthening human capital in fishermen coves in Chile</w:t>
      </w:r>
      <w:r w:rsidRPr="00737902">
        <w:rPr>
          <w:rStyle w:val="FootnoteReference"/>
          <w:szCs w:val="22"/>
          <w:lang w:val="en-GB"/>
        </w:rPr>
        <w:footnoteReference w:id="55"/>
      </w:r>
      <w:r w:rsidRPr="00737902">
        <w:rPr>
          <w:szCs w:val="22"/>
          <w:lang w:val="en-GB"/>
        </w:rPr>
        <w:t xml:space="preserve"> (Annex 12). The project will encourage that local beneficiaries have access to F</w:t>
      </w:r>
      <w:r w:rsidR="001377F7" w:rsidRPr="00737902">
        <w:rPr>
          <w:szCs w:val="22"/>
          <w:lang w:val="en-GB"/>
        </w:rPr>
        <w:t>F</w:t>
      </w:r>
      <w:r w:rsidRPr="00737902">
        <w:rPr>
          <w:szCs w:val="22"/>
          <w:lang w:val="en-GB"/>
        </w:rPr>
        <w:t>PA funds for equipment, development of value chains and promotion of fishery resources.</w:t>
      </w:r>
    </w:p>
    <w:p w14:paraId="30091FBA" w14:textId="70B9F857" w:rsidR="002A11D7" w:rsidRPr="00737902" w:rsidRDefault="002A11D7" w:rsidP="000C236E">
      <w:pPr>
        <w:pStyle w:val="ListParagraph"/>
        <w:numPr>
          <w:ilvl w:val="0"/>
          <w:numId w:val="23"/>
        </w:numPr>
        <w:jc w:val="both"/>
        <w:rPr>
          <w:szCs w:val="22"/>
          <w:lang w:val="en-GB"/>
        </w:rPr>
      </w:pPr>
      <w:r w:rsidRPr="00737902">
        <w:rPr>
          <w:szCs w:val="22"/>
          <w:lang w:val="en-GB"/>
        </w:rPr>
        <w:t>The Responsible Consumption and Sustainable Fishing Programme (colloquially called “Blue Seal”) is a volunteer certification that accredits peoples, stores and restaurants that sell products of legal origin. It is expected that the groups that</w:t>
      </w:r>
      <w:r w:rsidR="00460912" w:rsidRPr="00737902">
        <w:rPr>
          <w:szCs w:val="22"/>
          <w:lang w:val="en-GB"/>
        </w:rPr>
        <w:t xml:space="preserve"> will</w:t>
      </w:r>
      <w:r w:rsidRPr="00737902">
        <w:rPr>
          <w:szCs w:val="22"/>
          <w:lang w:val="en-GB"/>
        </w:rPr>
        <w:t xml:space="preserve"> develop production initiatives are certified with the blue seal.</w:t>
      </w:r>
    </w:p>
    <w:p w14:paraId="6912FE21" w14:textId="77777777" w:rsidR="002A11D7" w:rsidRPr="00737902" w:rsidRDefault="002A11D7" w:rsidP="000C236E">
      <w:pPr>
        <w:pStyle w:val="ListParagraph"/>
        <w:numPr>
          <w:ilvl w:val="0"/>
          <w:numId w:val="23"/>
        </w:numPr>
        <w:jc w:val="both"/>
        <w:rPr>
          <w:szCs w:val="22"/>
          <w:lang w:val="en-GB"/>
        </w:rPr>
      </w:pPr>
      <w:r w:rsidRPr="00737902">
        <w:rPr>
          <w:szCs w:val="22"/>
          <w:lang w:val="en-GB"/>
        </w:rPr>
        <w:t>The administration of marine reserves and marine parks in Chile</w:t>
      </w:r>
      <w:r w:rsidRPr="00737902">
        <w:rPr>
          <w:rStyle w:val="FootnoteReference"/>
          <w:szCs w:val="22"/>
          <w:lang w:val="en-GB"/>
        </w:rPr>
        <w:footnoteReference w:id="56"/>
      </w:r>
      <w:r w:rsidRPr="00737902">
        <w:rPr>
          <w:szCs w:val="22"/>
          <w:lang w:val="en-GB"/>
        </w:rPr>
        <w:t xml:space="preserve">. </w:t>
      </w:r>
    </w:p>
    <w:p w14:paraId="18AC36D8" w14:textId="77777777"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IFOP is a non-profit private entity with a public role, dedicated to marine scientific research. It provides advice to the national fishery authority about the management of fisheries and fishery resources.  </w:t>
      </w:r>
    </w:p>
    <w:p w14:paraId="21C0C3CD" w14:textId="3FAE2024" w:rsidR="002A11D7" w:rsidRPr="00737902" w:rsidRDefault="002A11D7" w:rsidP="00933629">
      <w:pPr>
        <w:pStyle w:val="ListParagraph"/>
        <w:numPr>
          <w:ilvl w:val="0"/>
          <w:numId w:val="12"/>
        </w:numPr>
        <w:ind w:left="426" w:hanging="426"/>
        <w:jc w:val="both"/>
        <w:rPr>
          <w:szCs w:val="22"/>
          <w:lang w:val="en-GB"/>
        </w:rPr>
      </w:pPr>
      <w:r w:rsidRPr="00737902">
        <w:rPr>
          <w:szCs w:val="22"/>
          <w:lang w:val="en-GB"/>
        </w:rPr>
        <w:t xml:space="preserve">The Ministry of Foreign Affairs of Chile will support </w:t>
      </w:r>
      <w:r w:rsidR="00460912" w:rsidRPr="00737902">
        <w:rPr>
          <w:szCs w:val="22"/>
          <w:lang w:val="en-GB"/>
        </w:rPr>
        <w:t xml:space="preserve">the inclusion </w:t>
      </w:r>
      <w:r w:rsidRPr="00737902">
        <w:rPr>
          <w:szCs w:val="22"/>
          <w:lang w:val="en-GB"/>
        </w:rPr>
        <w:t xml:space="preserve">in the binational agenda </w:t>
      </w:r>
      <w:r w:rsidR="00460912" w:rsidRPr="00737902">
        <w:rPr>
          <w:szCs w:val="22"/>
          <w:lang w:val="en-GB"/>
        </w:rPr>
        <w:t xml:space="preserve">of </w:t>
      </w:r>
      <w:r w:rsidRPr="00737902">
        <w:rPr>
          <w:szCs w:val="22"/>
          <w:lang w:val="en-GB"/>
        </w:rPr>
        <w:t xml:space="preserve">those actions that operationalize the Strategic Action </w:t>
      </w:r>
      <w:r w:rsidR="00460912" w:rsidRPr="00737902">
        <w:rPr>
          <w:szCs w:val="22"/>
          <w:lang w:val="en-GB"/>
        </w:rPr>
        <w:t>programme</w:t>
      </w:r>
      <w:r w:rsidRPr="00737902">
        <w:rPr>
          <w:szCs w:val="22"/>
          <w:lang w:val="en-GB"/>
        </w:rPr>
        <w:t>.</w:t>
      </w:r>
    </w:p>
    <w:p w14:paraId="3E75F8E8" w14:textId="77777777" w:rsidR="002A11D7" w:rsidRPr="00737902" w:rsidRDefault="002A11D7" w:rsidP="00E664E3">
      <w:pPr>
        <w:pStyle w:val="Heading3"/>
        <w:jc w:val="both"/>
        <w:rPr>
          <w:rFonts w:asciiTheme="minorHAnsi" w:hAnsiTheme="minorHAnsi"/>
          <w:sz w:val="22"/>
          <w:szCs w:val="22"/>
          <w:lang w:val="en-GB"/>
        </w:rPr>
      </w:pPr>
      <w:bookmarkStart w:id="138" w:name="_Toc506898236"/>
      <w:r w:rsidRPr="00737902">
        <w:rPr>
          <w:rFonts w:asciiTheme="minorHAnsi" w:hAnsiTheme="minorHAnsi"/>
          <w:sz w:val="22"/>
          <w:szCs w:val="22"/>
          <w:lang w:val="en-GB"/>
        </w:rPr>
        <w:t>Key entities in Peru</w:t>
      </w:r>
      <w:bookmarkEnd w:id="138"/>
    </w:p>
    <w:p w14:paraId="4EDAC136" w14:textId="5837D14E" w:rsidR="002A11D7" w:rsidRPr="00737902" w:rsidRDefault="002A11D7" w:rsidP="004C6712">
      <w:pPr>
        <w:pStyle w:val="ListParagraph"/>
        <w:numPr>
          <w:ilvl w:val="0"/>
          <w:numId w:val="12"/>
        </w:numPr>
        <w:ind w:left="426" w:hanging="426"/>
        <w:jc w:val="both"/>
        <w:rPr>
          <w:szCs w:val="22"/>
          <w:lang w:val="en-GB"/>
        </w:rPr>
      </w:pPr>
      <w:r w:rsidRPr="00737902">
        <w:rPr>
          <w:szCs w:val="22"/>
          <w:lang w:val="en-GB"/>
        </w:rPr>
        <w:t xml:space="preserve">PRODUCE exercises its powers of fishery authority through the Vice Ministry of Fisheries and Aquaculture. Several entities are ascribed and </w:t>
      </w:r>
      <w:r w:rsidR="00460912" w:rsidRPr="00737902">
        <w:rPr>
          <w:szCs w:val="22"/>
          <w:lang w:val="en-GB"/>
        </w:rPr>
        <w:t xml:space="preserve">form </w:t>
      </w:r>
      <w:r w:rsidRPr="00737902">
        <w:rPr>
          <w:szCs w:val="22"/>
          <w:lang w:val="en-GB"/>
        </w:rPr>
        <w:t xml:space="preserve">the </w:t>
      </w:r>
      <w:r w:rsidR="00460912" w:rsidRPr="00737902">
        <w:rPr>
          <w:szCs w:val="22"/>
          <w:lang w:val="en-GB"/>
        </w:rPr>
        <w:t xml:space="preserve">PRODUCE´s </w:t>
      </w:r>
      <w:r w:rsidRPr="00737902">
        <w:rPr>
          <w:szCs w:val="22"/>
          <w:lang w:val="en-GB"/>
        </w:rPr>
        <w:t xml:space="preserve">fisheries sector: </w:t>
      </w:r>
    </w:p>
    <w:p w14:paraId="393301CB" w14:textId="70658842" w:rsidR="002A11D7" w:rsidRPr="00737902" w:rsidRDefault="002A11D7" w:rsidP="000C236E">
      <w:pPr>
        <w:pStyle w:val="ListParagraph"/>
        <w:numPr>
          <w:ilvl w:val="1"/>
          <w:numId w:val="16"/>
        </w:numPr>
        <w:jc w:val="both"/>
        <w:rPr>
          <w:szCs w:val="22"/>
          <w:lang w:val="en-GB"/>
        </w:rPr>
      </w:pPr>
      <w:r w:rsidRPr="00737902">
        <w:rPr>
          <w:szCs w:val="22"/>
          <w:lang w:val="en-GB"/>
        </w:rPr>
        <w:t xml:space="preserve">IMARPE is the national scientific research entity of the sea, including the evaluation of the </w:t>
      </w:r>
      <w:r w:rsidR="00460912" w:rsidRPr="00737902">
        <w:rPr>
          <w:szCs w:val="22"/>
          <w:lang w:val="en-GB"/>
        </w:rPr>
        <w:t xml:space="preserve">condition </w:t>
      </w:r>
      <w:r w:rsidRPr="00737902">
        <w:rPr>
          <w:szCs w:val="22"/>
          <w:lang w:val="en-GB"/>
        </w:rPr>
        <w:t>of fishery resources, and the monitoring of fisheries.</w:t>
      </w:r>
    </w:p>
    <w:p w14:paraId="74D8A607" w14:textId="68822456" w:rsidR="002A11D7" w:rsidRPr="00737902" w:rsidRDefault="002A11D7" w:rsidP="000C236E">
      <w:pPr>
        <w:pStyle w:val="ListParagraph"/>
        <w:numPr>
          <w:ilvl w:val="1"/>
          <w:numId w:val="16"/>
        </w:numPr>
        <w:jc w:val="both"/>
        <w:rPr>
          <w:szCs w:val="22"/>
          <w:lang w:val="en-GB"/>
        </w:rPr>
      </w:pPr>
      <w:r w:rsidRPr="00737902">
        <w:rPr>
          <w:szCs w:val="22"/>
          <w:lang w:val="en-GB"/>
        </w:rPr>
        <w:t xml:space="preserve"> FONDEPES is the National Fund of Fishery Development and provides credits and training to artisanal </w:t>
      </w:r>
      <w:r w:rsidR="00BA5F85" w:rsidRPr="00737902">
        <w:rPr>
          <w:szCs w:val="22"/>
          <w:lang w:val="en-GB"/>
        </w:rPr>
        <w:t>fishers</w:t>
      </w:r>
      <w:r w:rsidRPr="00737902">
        <w:rPr>
          <w:szCs w:val="22"/>
          <w:lang w:val="en-GB"/>
        </w:rPr>
        <w:t>. In addition, it executes public investment projects for the construction of fishery infrastructure in support of the artisanal fishing (e.g.</w:t>
      </w:r>
      <w:r w:rsidR="00460912" w:rsidRPr="00737902">
        <w:rPr>
          <w:szCs w:val="22"/>
          <w:lang w:val="en-GB"/>
        </w:rPr>
        <w:t>,</w:t>
      </w:r>
      <w:r w:rsidRPr="00737902">
        <w:rPr>
          <w:szCs w:val="22"/>
          <w:lang w:val="en-GB"/>
        </w:rPr>
        <w:t xml:space="preserve"> docks, ice plants). The project will encourage local beneficiaries to access FONDEPES funds for equipment and development of chain values.</w:t>
      </w:r>
    </w:p>
    <w:p w14:paraId="36666037" w14:textId="385FF57B" w:rsidR="002A11D7" w:rsidRPr="00737902" w:rsidRDefault="002A11D7" w:rsidP="000C236E">
      <w:pPr>
        <w:pStyle w:val="ListParagraph"/>
        <w:numPr>
          <w:ilvl w:val="1"/>
          <w:numId w:val="16"/>
        </w:numPr>
        <w:jc w:val="both"/>
        <w:rPr>
          <w:szCs w:val="22"/>
          <w:lang w:val="en-GB"/>
        </w:rPr>
      </w:pPr>
      <w:r w:rsidRPr="00737902">
        <w:rPr>
          <w:szCs w:val="22"/>
          <w:lang w:val="en-GB"/>
        </w:rPr>
        <w:t xml:space="preserve">SANIPES. The National Fisheries Health Agency is the entity responsible of ensuring both safety and </w:t>
      </w:r>
      <w:r w:rsidR="008E0327" w:rsidRPr="00737902">
        <w:rPr>
          <w:szCs w:val="22"/>
          <w:lang w:val="en-GB"/>
        </w:rPr>
        <w:t xml:space="preserve">sanitation </w:t>
      </w:r>
      <w:r w:rsidRPr="00737902">
        <w:rPr>
          <w:szCs w:val="22"/>
          <w:lang w:val="en-GB"/>
        </w:rPr>
        <w:t xml:space="preserve">in the entire productive chain. The project will work with SANIPES for the sanitary </w:t>
      </w:r>
      <w:r w:rsidR="008E0327" w:rsidRPr="00737902">
        <w:rPr>
          <w:szCs w:val="22"/>
          <w:lang w:val="en-GB"/>
        </w:rPr>
        <w:t xml:space="preserve">qualification </w:t>
      </w:r>
      <w:r w:rsidRPr="00737902">
        <w:rPr>
          <w:szCs w:val="22"/>
          <w:lang w:val="en-GB"/>
        </w:rPr>
        <w:t>of vessels and processing sites, and the training in sanitary regulations and food safety.</w:t>
      </w:r>
    </w:p>
    <w:p w14:paraId="1085F99F" w14:textId="7EBCFE7D" w:rsidR="002A11D7" w:rsidRPr="00737902" w:rsidRDefault="002A11D7" w:rsidP="000C236E">
      <w:pPr>
        <w:pStyle w:val="ListParagraph"/>
        <w:numPr>
          <w:ilvl w:val="1"/>
          <w:numId w:val="16"/>
        </w:numPr>
        <w:jc w:val="both"/>
        <w:rPr>
          <w:szCs w:val="22"/>
          <w:lang w:val="en-GB"/>
        </w:rPr>
      </w:pPr>
      <w:r w:rsidRPr="00737902">
        <w:rPr>
          <w:szCs w:val="22"/>
          <w:lang w:val="en-GB"/>
        </w:rPr>
        <w:t xml:space="preserve">ITP. The Technological Institute of Production supports the competitiveness of companies through the provision of research services, development, innovation, adaptation, transformation and technological transfer. ITP operates through Productive and Transference Innovation Centres (CITE) that transfer technology and promote innovation in companies that can be public or private. ITP has three fishery CITEs in Piura, Callao and Ilo. </w:t>
      </w:r>
      <w:r w:rsidR="008E0327" w:rsidRPr="00737902">
        <w:rPr>
          <w:szCs w:val="22"/>
          <w:lang w:val="en-GB"/>
        </w:rPr>
        <w:t xml:space="preserve">The </w:t>
      </w:r>
      <w:r w:rsidRPr="00737902">
        <w:rPr>
          <w:szCs w:val="22"/>
          <w:lang w:val="en-GB"/>
        </w:rPr>
        <w:t>CITE of Callao has a pilot plan</w:t>
      </w:r>
      <w:r w:rsidR="008E0327" w:rsidRPr="00737902">
        <w:rPr>
          <w:szCs w:val="22"/>
          <w:lang w:val="en-GB"/>
        </w:rPr>
        <w:t>t</w:t>
      </w:r>
      <w:r w:rsidRPr="00737902">
        <w:rPr>
          <w:szCs w:val="22"/>
          <w:lang w:val="en-GB"/>
        </w:rPr>
        <w:t xml:space="preserve"> that develops new fishery products (including anchoveta and pota) and can produce canned and frozen products on demand. The project will work with ITP for the development of fishery products for direct human consumption.</w:t>
      </w:r>
    </w:p>
    <w:p w14:paraId="7EC601DB" w14:textId="77777777" w:rsidR="002A11D7" w:rsidRPr="00737902" w:rsidRDefault="002A11D7" w:rsidP="000C236E">
      <w:pPr>
        <w:pStyle w:val="ListParagraph"/>
        <w:numPr>
          <w:ilvl w:val="1"/>
          <w:numId w:val="16"/>
        </w:numPr>
        <w:jc w:val="both"/>
        <w:rPr>
          <w:szCs w:val="22"/>
          <w:lang w:val="en-GB"/>
        </w:rPr>
      </w:pPr>
      <w:r w:rsidRPr="00737902">
        <w:rPr>
          <w:szCs w:val="22"/>
          <w:lang w:val="en-GB"/>
        </w:rPr>
        <w:t>INACAL. The National Institute of Quality is the governing body of the national system of quality.</w:t>
      </w:r>
    </w:p>
    <w:p w14:paraId="0D421823" w14:textId="337BFD45" w:rsidR="002A11D7" w:rsidRPr="00737902" w:rsidRDefault="008E0327" w:rsidP="004C6712">
      <w:pPr>
        <w:pStyle w:val="ListParagraph"/>
        <w:numPr>
          <w:ilvl w:val="0"/>
          <w:numId w:val="12"/>
        </w:numPr>
        <w:ind w:left="426" w:hanging="426"/>
        <w:jc w:val="both"/>
        <w:rPr>
          <w:szCs w:val="22"/>
          <w:lang w:val="en-GB"/>
        </w:rPr>
      </w:pPr>
      <w:r w:rsidRPr="00737902">
        <w:rPr>
          <w:szCs w:val="22"/>
          <w:lang w:val="en-GB"/>
        </w:rPr>
        <w:t>PRODUCE also head:</w:t>
      </w:r>
    </w:p>
    <w:p w14:paraId="3BA4A7A5" w14:textId="2D846E26" w:rsidR="002A11D7" w:rsidRPr="00737902" w:rsidRDefault="002A11D7" w:rsidP="000C236E">
      <w:pPr>
        <w:pStyle w:val="ListParagraph"/>
        <w:numPr>
          <w:ilvl w:val="1"/>
          <w:numId w:val="16"/>
        </w:numPr>
        <w:jc w:val="both"/>
        <w:rPr>
          <w:szCs w:val="22"/>
          <w:lang w:val="en-GB"/>
        </w:rPr>
      </w:pPr>
      <w:r w:rsidRPr="00737902">
        <w:rPr>
          <w:szCs w:val="22"/>
          <w:lang w:val="en-GB"/>
        </w:rPr>
        <w:t>The national programme “</w:t>
      </w:r>
      <w:r w:rsidR="008E0327" w:rsidRPr="00737902">
        <w:rPr>
          <w:szCs w:val="22"/>
          <w:lang w:val="en-GB"/>
        </w:rPr>
        <w:t>A Comer Pescado</w:t>
      </w:r>
      <w:r w:rsidRPr="00737902">
        <w:rPr>
          <w:szCs w:val="22"/>
          <w:lang w:val="en-GB"/>
        </w:rPr>
        <w:t xml:space="preserve">” (Annex 12) </w:t>
      </w:r>
      <w:r w:rsidR="008E0327" w:rsidRPr="00737902">
        <w:rPr>
          <w:szCs w:val="22"/>
          <w:lang w:val="en-GB"/>
        </w:rPr>
        <w:t xml:space="preserve">which </w:t>
      </w:r>
      <w:r w:rsidRPr="00737902">
        <w:rPr>
          <w:szCs w:val="22"/>
          <w:lang w:val="en-GB"/>
        </w:rPr>
        <w:t>was created in 2012 to promote the direct human consumption of fishery products. The program</w:t>
      </w:r>
      <w:r w:rsidR="008E0327" w:rsidRPr="00737902">
        <w:rPr>
          <w:szCs w:val="22"/>
          <w:lang w:val="en-GB"/>
        </w:rPr>
        <w:t>me</w:t>
      </w:r>
      <w:r w:rsidRPr="00737902">
        <w:rPr>
          <w:szCs w:val="22"/>
          <w:lang w:val="en-GB"/>
        </w:rPr>
        <w:t xml:space="preserve"> had an original </w:t>
      </w:r>
      <w:r w:rsidR="008E0327" w:rsidRPr="00737902">
        <w:rPr>
          <w:szCs w:val="22"/>
          <w:lang w:val="en-GB"/>
        </w:rPr>
        <w:t xml:space="preserve">duration </w:t>
      </w:r>
      <w:r w:rsidRPr="00737902">
        <w:rPr>
          <w:szCs w:val="22"/>
          <w:lang w:val="en-GB"/>
        </w:rPr>
        <w:t xml:space="preserve">of five years </w:t>
      </w:r>
      <w:r w:rsidR="008E0327" w:rsidRPr="00737902">
        <w:rPr>
          <w:szCs w:val="22"/>
          <w:lang w:val="en-GB"/>
        </w:rPr>
        <w:t xml:space="preserve">which </w:t>
      </w:r>
      <w:r w:rsidRPr="00737902">
        <w:rPr>
          <w:szCs w:val="22"/>
          <w:lang w:val="en-GB"/>
        </w:rPr>
        <w:t>has been renewed for a similar period (i.e.</w:t>
      </w:r>
      <w:r w:rsidR="008E0327" w:rsidRPr="00737902">
        <w:rPr>
          <w:szCs w:val="22"/>
          <w:lang w:val="en-GB"/>
        </w:rPr>
        <w:t>,</w:t>
      </w:r>
      <w:r w:rsidRPr="00737902">
        <w:rPr>
          <w:szCs w:val="22"/>
          <w:lang w:val="en-GB"/>
        </w:rPr>
        <w:t xml:space="preserve"> </w:t>
      </w:r>
      <w:r w:rsidR="008E0327" w:rsidRPr="00737902">
        <w:rPr>
          <w:szCs w:val="22"/>
          <w:lang w:val="en-GB"/>
        </w:rPr>
        <w:t>until</w:t>
      </w:r>
      <w:r w:rsidRPr="00737902">
        <w:rPr>
          <w:szCs w:val="22"/>
          <w:lang w:val="en-GB"/>
        </w:rPr>
        <w:t xml:space="preserve"> 2022). The project will work with </w:t>
      </w:r>
      <w:r w:rsidR="00F175A6" w:rsidRPr="00737902">
        <w:rPr>
          <w:szCs w:val="22"/>
          <w:lang w:val="en-GB"/>
        </w:rPr>
        <w:t xml:space="preserve">A Comer Pescado to </w:t>
      </w:r>
      <w:r w:rsidRPr="00737902">
        <w:rPr>
          <w:szCs w:val="22"/>
          <w:lang w:val="en-GB"/>
        </w:rPr>
        <w:t>implement promotion campaigns of (i) new products for direct human consumption, (ii) sustainable and responsible value chains, and (iii) food safety and security</w:t>
      </w:r>
    </w:p>
    <w:p w14:paraId="05F94A11" w14:textId="3693190E" w:rsidR="002A11D7" w:rsidRPr="00737902" w:rsidRDefault="002A11D7" w:rsidP="000C236E">
      <w:pPr>
        <w:pStyle w:val="ListParagraph"/>
        <w:numPr>
          <w:ilvl w:val="1"/>
          <w:numId w:val="16"/>
        </w:numPr>
        <w:jc w:val="both"/>
        <w:rPr>
          <w:szCs w:val="22"/>
          <w:lang w:val="en-GB"/>
        </w:rPr>
      </w:pPr>
      <w:r w:rsidRPr="00737902">
        <w:rPr>
          <w:szCs w:val="22"/>
          <w:lang w:val="en-GB"/>
        </w:rPr>
        <w:t xml:space="preserve">The </w:t>
      </w:r>
      <w:r w:rsidR="00F175A6" w:rsidRPr="00737902">
        <w:rPr>
          <w:rStyle w:val="st"/>
          <w:szCs w:val="22"/>
          <w:lang w:val="en-GB"/>
        </w:rPr>
        <w:t xml:space="preserve">National </w:t>
      </w:r>
      <w:r w:rsidR="00F175A6" w:rsidRPr="00737902">
        <w:rPr>
          <w:rStyle w:val="Emphasis"/>
          <w:i w:val="0"/>
          <w:szCs w:val="22"/>
          <w:lang w:val="en-GB"/>
        </w:rPr>
        <w:t>Program</w:t>
      </w:r>
      <w:r w:rsidR="00F175A6" w:rsidRPr="00737902">
        <w:rPr>
          <w:rStyle w:val="st"/>
          <w:szCs w:val="22"/>
          <w:lang w:val="en-GB"/>
        </w:rPr>
        <w:t xml:space="preserve"> for </w:t>
      </w:r>
      <w:r w:rsidR="00F175A6" w:rsidRPr="00737902">
        <w:rPr>
          <w:rStyle w:val="Emphasis"/>
          <w:i w:val="0"/>
          <w:szCs w:val="22"/>
          <w:lang w:val="en-GB"/>
        </w:rPr>
        <w:t>Innovation</w:t>
      </w:r>
      <w:r w:rsidR="00F175A6" w:rsidRPr="00737902">
        <w:rPr>
          <w:rStyle w:val="st"/>
          <w:szCs w:val="22"/>
          <w:lang w:val="en-GB"/>
        </w:rPr>
        <w:t xml:space="preserve"> in </w:t>
      </w:r>
      <w:r w:rsidR="00F175A6" w:rsidRPr="00737902">
        <w:rPr>
          <w:rStyle w:val="Emphasis"/>
          <w:i w:val="0"/>
          <w:szCs w:val="22"/>
          <w:lang w:val="en-GB"/>
        </w:rPr>
        <w:t>Fisheries</w:t>
      </w:r>
      <w:r w:rsidR="00F175A6" w:rsidRPr="00737902">
        <w:rPr>
          <w:rStyle w:val="st"/>
          <w:szCs w:val="22"/>
          <w:lang w:val="en-GB"/>
        </w:rPr>
        <w:t xml:space="preserve"> and Aquaculture</w:t>
      </w:r>
      <w:r w:rsidR="00F175A6" w:rsidRPr="00737902" w:rsidDel="00F175A6">
        <w:rPr>
          <w:szCs w:val="22"/>
          <w:lang w:val="en-GB"/>
        </w:rPr>
        <w:t xml:space="preserve"> </w:t>
      </w:r>
      <w:r w:rsidRPr="00737902">
        <w:rPr>
          <w:szCs w:val="22"/>
          <w:lang w:val="en-GB"/>
        </w:rPr>
        <w:t xml:space="preserve">(Annex 12), is aimed to promote innovation and </w:t>
      </w:r>
      <w:r w:rsidR="00FA4095" w:rsidRPr="00737902">
        <w:rPr>
          <w:szCs w:val="22"/>
          <w:lang w:val="en-GB"/>
        </w:rPr>
        <w:t>renew</w:t>
      </w:r>
      <w:r w:rsidR="00FA4095" w:rsidRPr="00737902" w:rsidDel="00FA4095">
        <w:rPr>
          <w:szCs w:val="22"/>
          <w:lang w:val="en-GB"/>
        </w:rPr>
        <w:t xml:space="preserve"> </w:t>
      </w:r>
      <w:r w:rsidRPr="00737902">
        <w:rPr>
          <w:szCs w:val="22"/>
          <w:lang w:val="en-GB"/>
        </w:rPr>
        <w:t>the fisheries development model. PNIPA has three innovation projects in fisheries and aquaculture, and of institutional and organizational improvement. These projects are implemented through competitive funds.</w:t>
      </w:r>
      <w:r w:rsidR="00601F6D" w:rsidRPr="00737902">
        <w:rPr>
          <w:szCs w:val="22"/>
          <w:lang w:val="en-GB"/>
        </w:rPr>
        <w:t xml:space="preserve"> The project will promote that the local beneficiaries access to PNIPA funds for equipment and development of new fishery products and sustainable and responsible value chains.</w:t>
      </w:r>
    </w:p>
    <w:p w14:paraId="479B2FAA" w14:textId="77777777" w:rsidR="002A11D7" w:rsidRPr="00737902" w:rsidRDefault="002A11D7" w:rsidP="00E664E3">
      <w:pPr>
        <w:pStyle w:val="ListParagraph"/>
        <w:jc w:val="both"/>
        <w:rPr>
          <w:szCs w:val="22"/>
          <w:lang w:val="en-GB"/>
        </w:rPr>
      </w:pPr>
    </w:p>
    <w:p w14:paraId="27805D28" w14:textId="05683DF0" w:rsidR="002A11D7" w:rsidRPr="00737902" w:rsidRDefault="002A11D7" w:rsidP="004C6712">
      <w:pPr>
        <w:pStyle w:val="ListParagraph"/>
        <w:numPr>
          <w:ilvl w:val="0"/>
          <w:numId w:val="12"/>
        </w:numPr>
        <w:ind w:left="426" w:hanging="426"/>
        <w:jc w:val="both"/>
        <w:rPr>
          <w:szCs w:val="22"/>
          <w:lang w:val="en-GB"/>
        </w:rPr>
      </w:pPr>
      <w:r w:rsidRPr="00737902">
        <w:rPr>
          <w:szCs w:val="22"/>
          <w:lang w:val="en-GB"/>
        </w:rPr>
        <w:t>MINAM is the national environmental authority. It is responsible</w:t>
      </w:r>
      <w:r w:rsidR="00601F6D" w:rsidRPr="00737902">
        <w:rPr>
          <w:szCs w:val="22"/>
          <w:lang w:val="en-GB"/>
        </w:rPr>
        <w:t>,</w:t>
      </w:r>
      <w:r w:rsidRPr="00737902">
        <w:rPr>
          <w:szCs w:val="22"/>
          <w:lang w:val="en-GB"/>
        </w:rPr>
        <w:t xml:space="preserve"> among other areas of work</w:t>
      </w:r>
      <w:r w:rsidR="00601F6D" w:rsidRPr="00737902">
        <w:rPr>
          <w:szCs w:val="22"/>
          <w:lang w:val="en-GB"/>
        </w:rPr>
        <w:t xml:space="preserve">, </w:t>
      </w:r>
      <w:r w:rsidR="00BA5F85" w:rsidRPr="00737902">
        <w:rPr>
          <w:szCs w:val="22"/>
          <w:lang w:val="en-GB"/>
        </w:rPr>
        <w:t>of the</w:t>
      </w:r>
      <w:r w:rsidRPr="00737902">
        <w:rPr>
          <w:szCs w:val="22"/>
          <w:lang w:val="en-GB"/>
        </w:rPr>
        <w:t xml:space="preserve"> biodiversity </w:t>
      </w:r>
      <w:r w:rsidR="00601F6D" w:rsidRPr="00737902">
        <w:rPr>
          <w:szCs w:val="22"/>
          <w:lang w:val="en-GB"/>
        </w:rPr>
        <w:t xml:space="preserve">strategy </w:t>
      </w:r>
      <w:r w:rsidRPr="00737902">
        <w:rPr>
          <w:szCs w:val="22"/>
          <w:lang w:val="en-GB"/>
        </w:rPr>
        <w:t>(MINAM, 2014), the national strategy of climate change (MINAM, 2015)</w:t>
      </w:r>
      <w:r w:rsidR="00601F6D" w:rsidRPr="00737902">
        <w:rPr>
          <w:szCs w:val="22"/>
          <w:lang w:val="en-GB"/>
        </w:rPr>
        <w:t>,</w:t>
      </w:r>
      <w:r w:rsidRPr="00737902">
        <w:rPr>
          <w:szCs w:val="22"/>
          <w:lang w:val="en-GB"/>
        </w:rPr>
        <w:t xml:space="preserve"> and the </w:t>
      </w:r>
      <w:r w:rsidR="00601F6D" w:rsidRPr="00737902">
        <w:rPr>
          <w:szCs w:val="22"/>
          <w:lang w:val="en-GB"/>
        </w:rPr>
        <w:t xml:space="preserve">pertinent climate </w:t>
      </w:r>
      <w:r w:rsidR="00BA5F85" w:rsidRPr="00737902">
        <w:rPr>
          <w:szCs w:val="22"/>
          <w:lang w:val="en-GB"/>
        </w:rPr>
        <w:t>change adaptation</w:t>
      </w:r>
      <w:r w:rsidRPr="00737902">
        <w:rPr>
          <w:szCs w:val="22"/>
          <w:lang w:val="en-GB"/>
        </w:rPr>
        <w:t xml:space="preserve"> </w:t>
      </w:r>
      <w:r w:rsidR="00601F6D" w:rsidRPr="00737902">
        <w:rPr>
          <w:szCs w:val="22"/>
          <w:lang w:val="en-GB"/>
        </w:rPr>
        <w:t>plans</w:t>
      </w:r>
      <w:r w:rsidRPr="00737902">
        <w:rPr>
          <w:szCs w:val="22"/>
          <w:lang w:val="en-GB"/>
        </w:rPr>
        <w:t xml:space="preserve"> and the environmental territorial </w:t>
      </w:r>
      <w:r w:rsidR="00117779" w:rsidRPr="00737902">
        <w:rPr>
          <w:szCs w:val="22"/>
          <w:lang w:val="en-GB"/>
        </w:rPr>
        <w:t>planning</w:t>
      </w:r>
      <w:r w:rsidRPr="00737902">
        <w:rPr>
          <w:szCs w:val="22"/>
          <w:lang w:val="en-GB"/>
        </w:rPr>
        <w:t>. In addition, it promotes the integrated management of marine-coastal areas.</w:t>
      </w:r>
    </w:p>
    <w:p w14:paraId="02829D8E" w14:textId="6BE0FF83" w:rsidR="002A11D7" w:rsidRPr="00737902" w:rsidRDefault="002A11D7" w:rsidP="004C6712">
      <w:pPr>
        <w:pStyle w:val="ListParagraph"/>
        <w:numPr>
          <w:ilvl w:val="0"/>
          <w:numId w:val="12"/>
        </w:numPr>
        <w:ind w:left="426" w:hanging="426"/>
        <w:jc w:val="both"/>
        <w:rPr>
          <w:szCs w:val="22"/>
          <w:lang w:val="en-GB"/>
        </w:rPr>
      </w:pPr>
      <w:r w:rsidRPr="00737902">
        <w:rPr>
          <w:szCs w:val="22"/>
          <w:lang w:val="en-GB"/>
        </w:rPr>
        <w:t>SERNA</w:t>
      </w:r>
      <w:r w:rsidR="00117779" w:rsidRPr="00737902">
        <w:rPr>
          <w:szCs w:val="22"/>
          <w:lang w:val="en-GB"/>
        </w:rPr>
        <w:t>N</w:t>
      </w:r>
      <w:r w:rsidRPr="00737902">
        <w:rPr>
          <w:szCs w:val="22"/>
          <w:lang w:val="en-GB"/>
        </w:rPr>
        <w:t xml:space="preserve">P is an entity </w:t>
      </w:r>
      <w:r w:rsidR="00117779" w:rsidRPr="00737902">
        <w:rPr>
          <w:szCs w:val="22"/>
          <w:lang w:val="en-GB"/>
        </w:rPr>
        <w:t xml:space="preserve">ascribed </w:t>
      </w:r>
      <w:r w:rsidRPr="00737902">
        <w:rPr>
          <w:szCs w:val="22"/>
          <w:lang w:val="en-GB"/>
        </w:rPr>
        <w:t xml:space="preserve">to MINAM that </w:t>
      </w:r>
      <w:r w:rsidR="00117779" w:rsidRPr="00737902">
        <w:rPr>
          <w:szCs w:val="22"/>
          <w:lang w:val="en-GB"/>
        </w:rPr>
        <w:t xml:space="preserve">administer </w:t>
      </w:r>
      <w:r w:rsidRPr="00737902">
        <w:rPr>
          <w:szCs w:val="22"/>
          <w:lang w:val="en-GB"/>
        </w:rPr>
        <w:t xml:space="preserve">the national system of areas protected by the State. </w:t>
      </w:r>
      <w:r w:rsidR="00117779" w:rsidRPr="00737902">
        <w:rPr>
          <w:szCs w:val="22"/>
          <w:lang w:val="en-GB"/>
        </w:rPr>
        <w:t>In addition</w:t>
      </w:r>
      <w:r w:rsidRPr="00737902">
        <w:rPr>
          <w:szCs w:val="22"/>
          <w:lang w:val="en-GB"/>
        </w:rPr>
        <w:t xml:space="preserve">, there are protected areas that are </w:t>
      </w:r>
      <w:r w:rsidR="00117779" w:rsidRPr="00737902">
        <w:rPr>
          <w:szCs w:val="22"/>
          <w:lang w:val="en-GB"/>
        </w:rPr>
        <w:t xml:space="preserve">administered </w:t>
      </w:r>
      <w:r w:rsidRPr="00737902">
        <w:rPr>
          <w:szCs w:val="22"/>
          <w:lang w:val="en-GB"/>
        </w:rPr>
        <w:t xml:space="preserve">by regional governments, and private conservation areas that are managed by private individuals. SERNANP is the main agency for the implementation of the GEF Guaneras and PAN III </w:t>
      </w:r>
      <w:r w:rsidR="00117779" w:rsidRPr="00737902">
        <w:rPr>
          <w:szCs w:val="22"/>
          <w:lang w:val="en-GB"/>
        </w:rPr>
        <w:t xml:space="preserve">projects </w:t>
      </w:r>
      <w:r w:rsidRPr="00737902">
        <w:rPr>
          <w:szCs w:val="22"/>
          <w:lang w:val="en-GB"/>
        </w:rPr>
        <w:t>(Annex 12).</w:t>
      </w:r>
    </w:p>
    <w:p w14:paraId="67E2F1C7" w14:textId="5C2DB037" w:rsidR="002A11D7" w:rsidRPr="00737902" w:rsidRDefault="002A11D7" w:rsidP="004C6712">
      <w:pPr>
        <w:pStyle w:val="ListParagraph"/>
        <w:numPr>
          <w:ilvl w:val="0"/>
          <w:numId w:val="12"/>
        </w:numPr>
        <w:ind w:left="426" w:hanging="426"/>
        <w:jc w:val="both"/>
        <w:rPr>
          <w:szCs w:val="22"/>
          <w:lang w:val="en-GB"/>
        </w:rPr>
      </w:pPr>
      <w:r w:rsidRPr="00737902">
        <w:rPr>
          <w:szCs w:val="22"/>
          <w:lang w:val="en-GB"/>
        </w:rPr>
        <w:t xml:space="preserve">The Ministry of Foreign Affairs of Peru </w:t>
      </w:r>
      <w:r w:rsidR="00117779" w:rsidRPr="00737902">
        <w:rPr>
          <w:szCs w:val="22"/>
          <w:lang w:val="en-GB"/>
        </w:rPr>
        <w:t>will support the inclusion in the binational agenda of those actions that operationalize the Strategic Action Programme.</w:t>
      </w:r>
    </w:p>
    <w:p w14:paraId="08624B0C" w14:textId="05D5C67B" w:rsidR="002A11D7" w:rsidRPr="00737902" w:rsidRDefault="002A11D7" w:rsidP="00E664E3">
      <w:pPr>
        <w:pStyle w:val="Heading3"/>
        <w:jc w:val="both"/>
        <w:rPr>
          <w:rFonts w:asciiTheme="minorHAnsi" w:hAnsiTheme="minorHAnsi"/>
          <w:sz w:val="22"/>
          <w:szCs w:val="22"/>
          <w:lang w:val="en-GB"/>
        </w:rPr>
      </w:pPr>
      <w:bookmarkStart w:id="139" w:name="_Toc506898237"/>
      <w:r w:rsidRPr="00737902">
        <w:rPr>
          <w:rFonts w:asciiTheme="minorHAnsi" w:hAnsiTheme="minorHAnsi"/>
          <w:sz w:val="22"/>
          <w:szCs w:val="22"/>
          <w:lang w:val="en-GB"/>
        </w:rPr>
        <w:t>Strategic allie</w:t>
      </w:r>
      <w:r w:rsidR="00F834DF" w:rsidRPr="00737902">
        <w:rPr>
          <w:rFonts w:asciiTheme="minorHAnsi" w:hAnsiTheme="minorHAnsi"/>
          <w:sz w:val="22"/>
          <w:szCs w:val="22"/>
          <w:lang w:val="en-GB"/>
        </w:rPr>
        <w:t>s</w:t>
      </w:r>
      <w:bookmarkEnd w:id="139"/>
    </w:p>
    <w:p w14:paraId="3DE5B71E" w14:textId="708DF05B" w:rsidR="002A11D7" w:rsidRPr="00737902" w:rsidRDefault="00117779" w:rsidP="007473E7">
      <w:pPr>
        <w:pStyle w:val="ListParagraph"/>
        <w:numPr>
          <w:ilvl w:val="0"/>
          <w:numId w:val="12"/>
        </w:numPr>
        <w:ind w:left="426" w:hanging="426"/>
        <w:jc w:val="both"/>
        <w:rPr>
          <w:szCs w:val="22"/>
          <w:lang w:val="en-GB"/>
        </w:rPr>
      </w:pPr>
      <w:r w:rsidRPr="00737902">
        <w:rPr>
          <w:szCs w:val="22"/>
          <w:lang w:val="en-GB"/>
        </w:rPr>
        <w:t xml:space="preserve">For </w:t>
      </w:r>
      <w:r w:rsidR="002A11D7" w:rsidRPr="00737902">
        <w:rPr>
          <w:szCs w:val="22"/>
          <w:lang w:val="en-GB"/>
        </w:rPr>
        <w:t xml:space="preserve">the implementation of outcome 1, </w:t>
      </w:r>
      <w:r w:rsidRPr="00737902">
        <w:rPr>
          <w:szCs w:val="22"/>
          <w:lang w:val="en-GB"/>
        </w:rPr>
        <w:t xml:space="preserve">it will fundamental </w:t>
      </w:r>
      <w:r w:rsidR="002A11D7" w:rsidRPr="00737902">
        <w:rPr>
          <w:szCs w:val="22"/>
          <w:lang w:val="en-GB"/>
        </w:rPr>
        <w:t xml:space="preserve">the collaboration in Chile of the National </w:t>
      </w:r>
      <w:r w:rsidRPr="00737902">
        <w:rPr>
          <w:szCs w:val="22"/>
          <w:lang w:val="en-GB"/>
        </w:rPr>
        <w:t xml:space="preserve">Fishing </w:t>
      </w:r>
      <w:r w:rsidR="002A11D7" w:rsidRPr="00737902">
        <w:rPr>
          <w:szCs w:val="22"/>
          <w:lang w:val="en-GB"/>
        </w:rPr>
        <w:t xml:space="preserve">Society (SONAPESCA) and the </w:t>
      </w:r>
      <w:r w:rsidRPr="00737902">
        <w:rPr>
          <w:szCs w:val="22"/>
          <w:lang w:val="en-GB"/>
        </w:rPr>
        <w:t>Centre for Marine Applied Research</w:t>
      </w:r>
      <w:r w:rsidRPr="00737902" w:rsidDel="00117779">
        <w:rPr>
          <w:szCs w:val="22"/>
          <w:lang w:val="en-GB"/>
        </w:rPr>
        <w:t xml:space="preserve"> </w:t>
      </w:r>
      <w:r w:rsidRPr="00737902">
        <w:rPr>
          <w:szCs w:val="22"/>
          <w:lang w:val="en-GB"/>
        </w:rPr>
        <w:t>(CIAM)</w:t>
      </w:r>
      <w:r w:rsidR="002A11D7" w:rsidRPr="00737902">
        <w:rPr>
          <w:szCs w:val="22"/>
          <w:lang w:val="en-GB"/>
        </w:rPr>
        <w:t>, and in Peru,</w:t>
      </w:r>
      <w:r w:rsidRPr="00737902">
        <w:rPr>
          <w:szCs w:val="22"/>
          <w:lang w:val="en-GB"/>
        </w:rPr>
        <w:t xml:space="preserve"> of</w:t>
      </w:r>
      <w:r w:rsidR="002A11D7" w:rsidRPr="00737902">
        <w:rPr>
          <w:szCs w:val="22"/>
          <w:lang w:val="en-GB"/>
        </w:rPr>
        <w:t xml:space="preserve"> the National Fisheries Society (SNP) </w:t>
      </w:r>
      <w:r w:rsidRPr="00737902">
        <w:rPr>
          <w:szCs w:val="22"/>
          <w:lang w:val="en-GB"/>
        </w:rPr>
        <w:t xml:space="preserve">and </w:t>
      </w:r>
      <w:r w:rsidR="002A11D7" w:rsidRPr="00737902">
        <w:rPr>
          <w:szCs w:val="22"/>
          <w:lang w:val="en-GB"/>
        </w:rPr>
        <w:t>the Humboldt Institute of Marine and Aquaculture Research (</w:t>
      </w:r>
      <w:r w:rsidRPr="00737902">
        <w:rPr>
          <w:szCs w:val="22"/>
          <w:lang w:val="en-GB"/>
        </w:rPr>
        <w:t>I</w:t>
      </w:r>
      <w:r w:rsidR="002A11D7" w:rsidRPr="00737902">
        <w:rPr>
          <w:szCs w:val="22"/>
          <w:lang w:val="en-GB"/>
        </w:rPr>
        <w:t xml:space="preserve">HMA). These entities will support the development of protocols for coordinated evaluation of the anchoveta shared stock and its immediate application. CIAM has a research programme focused on the anchoveta stock shared by both countries. SNP will finance the participation of private fishing vessels in the evaluation cruises and </w:t>
      </w:r>
      <w:r w:rsidRPr="00737902">
        <w:rPr>
          <w:szCs w:val="22"/>
          <w:lang w:val="en-GB"/>
        </w:rPr>
        <w:t>I</w:t>
      </w:r>
      <w:r w:rsidR="002A11D7" w:rsidRPr="00737902">
        <w:rPr>
          <w:szCs w:val="22"/>
          <w:lang w:val="en-GB"/>
        </w:rPr>
        <w:t xml:space="preserve">HMA has a program for analysis of information provided by the industrial fleet. </w:t>
      </w:r>
    </w:p>
    <w:p w14:paraId="30AED6BC" w14:textId="2DCD9D67" w:rsidR="002A11D7" w:rsidRPr="00737902" w:rsidRDefault="00117779" w:rsidP="007473E7">
      <w:pPr>
        <w:pStyle w:val="ListParagraph"/>
        <w:numPr>
          <w:ilvl w:val="0"/>
          <w:numId w:val="12"/>
        </w:numPr>
        <w:ind w:left="426" w:hanging="426"/>
        <w:jc w:val="both"/>
        <w:rPr>
          <w:szCs w:val="22"/>
          <w:lang w:val="en-GB"/>
        </w:rPr>
      </w:pPr>
      <w:r w:rsidRPr="00737902">
        <w:rPr>
          <w:szCs w:val="22"/>
          <w:lang w:val="en-GB"/>
        </w:rPr>
        <w:t xml:space="preserve">For </w:t>
      </w:r>
      <w:r w:rsidR="002A11D7" w:rsidRPr="00737902">
        <w:rPr>
          <w:szCs w:val="22"/>
          <w:lang w:val="en-GB"/>
        </w:rPr>
        <w:t>the implementation of outcome 2 in Iquique</w:t>
      </w:r>
      <w:r w:rsidR="007F373E" w:rsidRPr="00737902">
        <w:rPr>
          <w:szCs w:val="22"/>
          <w:lang w:val="en-GB"/>
        </w:rPr>
        <w:t xml:space="preserve"> bay</w:t>
      </w:r>
      <w:r w:rsidR="002A11D7" w:rsidRPr="00737902">
        <w:rPr>
          <w:szCs w:val="22"/>
          <w:lang w:val="en-GB"/>
        </w:rPr>
        <w:t xml:space="preserve">, </w:t>
      </w:r>
      <w:r w:rsidRPr="00737902">
        <w:rPr>
          <w:szCs w:val="22"/>
          <w:lang w:val="en-GB"/>
        </w:rPr>
        <w:t xml:space="preserve">it will </w:t>
      </w:r>
      <w:r w:rsidR="007F373E" w:rsidRPr="00737902">
        <w:rPr>
          <w:szCs w:val="22"/>
          <w:lang w:val="en-GB"/>
        </w:rPr>
        <w:t xml:space="preserve">be </w:t>
      </w:r>
      <w:r w:rsidRPr="00737902">
        <w:rPr>
          <w:szCs w:val="22"/>
          <w:lang w:val="en-GB"/>
        </w:rPr>
        <w:t xml:space="preserve">fundamental the collaboration </w:t>
      </w:r>
      <w:r w:rsidR="002A11D7" w:rsidRPr="00737902">
        <w:rPr>
          <w:szCs w:val="22"/>
          <w:lang w:val="en-GB"/>
        </w:rPr>
        <w:t xml:space="preserve">of DIRECTEMAR, the Municipality of Iquique, the </w:t>
      </w:r>
      <w:r w:rsidR="007F373E" w:rsidRPr="00737902">
        <w:rPr>
          <w:szCs w:val="22"/>
          <w:lang w:val="en-GB"/>
        </w:rPr>
        <w:t xml:space="preserve">Tarapaca </w:t>
      </w:r>
      <w:r w:rsidR="002A11D7" w:rsidRPr="00737902">
        <w:rPr>
          <w:szCs w:val="22"/>
          <w:lang w:val="en-GB"/>
        </w:rPr>
        <w:t>Regional Government (GORE Tarapaca) and the Regional Commission of use of the Coastal Border of the Tarapaca Region</w:t>
      </w:r>
      <w:r w:rsidR="002A11D7" w:rsidRPr="00737902">
        <w:rPr>
          <w:rStyle w:val="FootnoteReference"/>
          <w:szCs w:val="22"/>
          <w:lang w:val="en-GB"/>
        </w:rPr>
        <w:footnoteReference w:id="57"/>
      </w:r>
      <w:r w:rsidR="002A11D7" w:rsidRPr="00737902">
        <w:rPr>
          <w:szCs w:val="22"/>
          <w:lang w:val="en-GB"/>
        </w:rPr>
        <w:t xml:space="preserve"> DIRECTEMAR </w:t>
      </w:r>
      <w:r w:rsidR="007F373E" w:rsidRPr="00737902">
        <w:rPr>
          <w:szCs w:val="22"/>
          <w:lang w:val="en-GB"/>
        </w:rPr>
        <w:t xml:space="preserve">is the </w:t>
      </w:r>
      <w:r w:rsidR="002A11D7" w:rsidRPr="00737902">
        <w:rPr>
          <w:szCs w:val="22"/>
          <w:lang w:val="en-GB"/>
        </w:rPr>
        <w:t xml:space="preserve">national maritime authority, controls and supervises the activities in the sea, </w:t>
      </w:r>
      <w:r w:rsidR="007F373E" w:rsidRPr="00737902">
        <w:rPr>
          <w:szCs w:val="22"/>
          <w:lang w:val="en-GB"/>
        </w:rPr>
        <w:t>and administer</w:t>
      </w:r>
      <w:r w:rsidR="002A11D7" w:rsidRPr="00737902">
        <w:rPr>
          <w:szCs w:val="22"/>
          <w:lang w:val="en-GB"/>
        </w:rPr>
        <w:t xml:space="preserve"> the coastal border. In addition, </w:t>
      </w:r>
      <w:r w:rsidR="007F373E" w:rsidRPr="00737902">
        <w:rPr>
          <w:szCs w:val="22"/>
          <w:lang w:val="en-GB"/>
        </w:rPr>
        <w:t xml:space="preserve">for more than 20 years, </w:t>
      </w:r>
      <w:r w:rsidR="002A11D7" w:rsidRPr="00737902">
        <w:rPr>
          <w:szCs w:val="22"/>
          <w:lang w:val="en-GB"/>
        </w:rPr>
        <w:t>it has been implementing the POAL</w:t>
      </w:r>
      <w:r w:rsidR="007F373E" w:rsidRPr="00737902">
        <w:rPr>
          <w:szCs w:val="22"/>
          <w:lang w:val="en-GB"/>
        </w:rPr>
        <w:t xml:space="preserve"> </w:t>
      </w:r>
      <w:r w:rsidR="00BA5F85" w:rsidRPr="00737902">
        <w:rPr>
          <w:szCs w:val="22"/>
          <w:lang w:val="en-GB"/>
        </w:rPr>
        <w:t>that monitors</w:t>
      </w:r>
      <w:r w:rsidR="002A11D7" w:rsidRPr="00737902">
        <w:rPr>
          <w:szCs w:val="22"/>
          <w:lang w:val="en-GB"/>
        </w:rPr>
        <w:t xml:space="preserve"> parameters of water quality and sediments in various points along the Chilean coast. In Iquique there are two stations where water quality parameters are sampled.</w:t>
      </w:r>
    </w:p>
    <w:p w14:paraId="3E70C629" w14:textId="00A26ACD" w:rsidR="002A11D7" w:rsidRPr="00737902" w:rsidRDefault="007F373E" w:rsidP="007473E7">
      <w:pPr>
        <w:pStyle w:val="ListParagraph"/>
        <w:numPr>
          <w:ilvl w:val="0"/>
          <w:numId w:val="12"/>
        </w:numPr>
        <w:ind w:left="426" w:hanging="426"/>
        <w:jc w:val="both"/>
        <w:rPr>
          <w:szCs w:val="22"/>
          <w:lang w:val="en-GB"/>
        </w:rPr>
      </w:pPr>
      <w:r w:rsidRPr="00737902">
        <w:rPr>
          <w:szCs w:val="22"/>
          <w:lang w:val="en-GB"/>
        </w:rPr>
        <w:t xml:space="preserve">For </w:t>
      </w:r>
      <w:r w:rsidR="002A11D7" w:rsidRPr="00737902">
        <w:rPr>
          <w:szCs w:val="22"/>
          <w:lang w:val="en-GB"/>
        </w:rPr>
        <w:t>the implementation of outcome 2 in Paracas</w:t>
      </w:r>
      <w:r w:rsidRPr="00737902">
        <w:rPr>
          <w:szCs w:val="22"/>
          <w:lang w:val="en-GB"/>
        </w:rPr>
        <w:t xml:space="preserve"> bay, it will be fundamental the collaboration </w:t>
      </w:r>
      <w:r w:rsidR="002A11D7" w:rsidRPr="00737902">
        <w:rPr>
          <w:szCs w:val="22"/>
          <w:lang w:val="en-GB"/>
        </w:rPr>
        <w:t xml:space="preserve">of local governments: the district municipality of Paracas, the province municipality of Pisco, the Ica regional government (GORE Ica) and the local management committee for the integrated management of marine-coastal areas of the Pisco province. </w:t>
      </w:r>
      <w:r w:rsidRPr="00737902">
        <w:rPr>
          <w:szCs w:val="22"/>
          <w:lang w:val="en-GB"/>
        </w:rPr>
        <w:t>In addition</w:t>
      </w:r>
      <w:r w:rsidR="002A11D7" w:rsidRPr="00737902">
        <w:rPr>
          <w:szCs w:val="22"/>
          <w:lang w:val="en-GB"/>
        </w:rPr>
        <w:t xml:space="preserve">, it is expected that the Ministry of Housing, Construction and Sanitation (MVCS) </w:t>
      </w:r>
      <w:r w:rsidRPr="00737902">
        <w:rPr>
          <w:szCs w:val="22"/>
          <w:lang w:val="en-GB"/>
        </w:rPr>
        <w:t xml:space="preserve">will contribute to </w:t>
      </w:r>
      <w:r w:rsidR="002A11D7" w:rsidRPr="00737902">
        <w:rPr>
          <w:szCs w:val="22"/>
          <w:lang w:val="en-GB"/>
        </w:rPr>
        <w:t xml:space="preserve">ensure </w:t>
      </w:r>
      <w:r w:rsidRPr="00737902">
        <w:rPr>
          <w:szCs w:val="22"/>
          <w:lang w:val="en-GB"/>
        </w:rPr>
        <w:t xml:space="preserve">funding </w:t>
      </w:r>
      <w:r w:rsidR="002A11D7" w:rsidRPr="00737902">
        <w:rPr>
          <w:szCs w:val="22"/>
          <w:lang w:val="en-GB"/>
        </w:rPr>
        <w:t xml:space="preserve">for the public investment project that </w:t>
      </w:r>
      <w:r w:rsidRPr="00737902">
        <w:rPr>
          <w:szCs w:val="22"/>
          <w:lang w:val="en-GB"/>
        </w:rPr>
        <w:t xml:space="preserve">will </w:t>
      </w:r>
      <w:r w:rsidR="002A11D7" w:rsidRPr="00737902">
        <w:rPr>
          <w:szCs w:val="22"/>
          <w:lang w:val="en-GB"/>
        </w:rPr>
        <w:t>implement the</w:t>
      </w:r>
      <w:r w:rsidRPr="00737902">
        <w:rPr>
          <w:szCs w:val="22"/>
          <w:lang w:val="en-GB"/>
        </w:rPr>
        <w:t xml:space="preserve"> sewage</w:t>
      </w:r>
      <w:r w:rsidR="002A11D7" w:rsidRPr="00737902">
        <w:rPr>
          <w:szCs w:val="22"/>
          <w:lang w:val="en-GB"/>
        </w:rPr>
        <w:t xml:space="preserve"> treatment </w:t>
      </w:r>
      <w:r w:rsidRPr="00737902">
        <w:rPr>
          <w:szCs w:val="22"/>
          <w:lang w:val="en-GB"/>
        </w:rPr>
        <w:t xml:space="preserve">plant </w:t>
      </w:r>
      <w:r w:rsidR="002A11D7" w:rsidRPr="00737902">
        <w:rPr>
          <w:szCs w:val="22"/>
          <w:lang w:val="en-GB"/>
        </w:rPr>
        <w:t>and sanitary landfill in the city of Paracas.</w:t>
      </w:r>
    </w:p>
    <w:p w14:paraId="076EE0E6" w14:textId="6A986AFA" w:rsidR="002A11D7" w:rsidRPr="00737902" w:rsidRDefault="002A11D7" w:rsidP="007473E7">
      <w:pPr>
        <w:pStyle w:val="ListParagraph"/>
        <w:numPr>
          <w:ilvl w:val="0"/>
          <w:numId w:val="12"/>
        </w:numPr>
        <w:ind w:left="426" w:hanging="426"/>
        <w:jc w:val="both"/>
        <w:rPr>
          <w:szCs w:val="22"/>
          <w:lang w:val="en-GB"/>
        </w:rPr>
      </w:pPr>
      <w:r w:rsidRPr="00737902">
        <w:rPr>
          <w:szCs w:val="22"/>
          <w:lang w:val="en-GB"/>
        </w:rPr>
        <w:t>NOAA will be a</w:t>
      </w:r>
      <w:r w:rsidR="00CE6EF2" w:rsidRPr="00737902">
        <w:rPr>
          <w:szCs w:val="22"/>
          <w:lang w:val="en-GB"/>
        </w:rPr>
        <w:t xml:space="preserve"> partner </w:t>
      </w:r>
      <w:r w:rsidRPr="00737902">
        <w:rPr>
          <w:szCs w:val="22"/>
          <w:lang w:val="en-GB"/>
        </w:rPr>
        <w:t>in the coastal and marine spatial planning exercises that will be carried out in Iquique and Paracas</w:t>
      </w:r>
      <w:r w:rsidR="00CE6EF2" w:rsidRPr="00737902">
        <w:rPr>
          <w:szCs w:val="22"/>
          <w:lang w:val="en-GB"/>
        </w:rPr>
        <w:t xml:space="preserve"> bays</w:t>
      </w:r>
      <w:r w:rsidRPr="00737902">
        <w:rPr>
          <w:szCs w:val="22"/>
          <w:lang w:val="en-GB"/>
        </w:rPr>
        <w:t xml:space="preserve">. NOAA will provide training and </w:t>
      </w:r>
      <w:r w:rsidR="00CE6EF2" w:rsidRPr="00737902">
        <w:rPr>
          <w:szCs w:val="22"/>
          <w:lang w:val="en-GB"/>
        </w:rPr>
        <w:t xml:space="preserve">mentoring </w:t>
      </w:r>
      <w:r w:rsidRPr="00737902">
        <w:rPr>
          <w:szCs w:val="22"/>
          <w:lang w:val="en-GB"/>
        </w:rPr>
        <w:t xml:space="preserve">to the technical team and </w:t>
      </w:r>
      <w:r w:rsidR="00CE6EF2" w:rsidRPr="00737902">
        <w:rPr>
          <w:szCs w:val="22"/>
          <w:lang w:val="en-GB"/>
        </w:rPr>
        <w:t xml:space="preserve">promoter groups of </w:t>
      </w:r>
      <w:r w:rsidRPr="00737902">
        <w:rPr>
          <w:szCs w:val="22"/>
          <w:lang w:val="en-GB"/>
        </w:rPr>
        <w:t>the present project. NOAA will be in charge of (i) training technical staff in both countries (training</w:t>
      </w:r>
      <w:r w:rsidR="00CE6EF2" w:rsidRPr="00737902">
        <w:rPr>
          <w:szCs w:val="22"/>
          <w:lang w:val="en-GB"/>
        </w:rPr>
        <w:t xml:space="preserve"> of trainers</w:t>
      </w:r>
      <w:r w:rsidRPr="00737902">
        <w:rPr>
          <w:szCs w:val="22"/>
          <w:lang w:val="en-GB"/>
        </w:rPr>
        <w:t xml:space="preserve">), (ii) providing materials and support to increase awareness and </w:t>
      </w:r>
      <w:r w:rsidR="00CE6EF2" w:rsidRPr="00737902">
        <w:rPr>
          <w:szCs w:val="22"/>
          <w:lang w:val="en-GB"/>
        </w:rPr>
        <w:t xml:space="preserve">train </w:t>
      </w:r>
      <w:r w:rsidRPr="00737902">
        <w:rPr>
          <w:szCs w:val="22"/>
          <w:lang w:val="en-GB"/>
        </w:rPr>
        <w:t xml:space="preserve">local actors, and (iii) providing </w:t>
      </w:r>
      <w:r w:rsidR="00CE6EF2" w:rsidRPr="00737902">
        <w:rPr>
          <w:szCs w:val="22"/>
          <w:lang w:val="en-GB"/>
        </w:rPr>
        <w:t xml:space="preserve">mentoring </w:t>
      </w:r>
      <w:r w:rsidRPr="00737902">
        <w:rPr>
          <w:szCs w:val="22"/>
          <w:lang w:val="en-GB"/>
        </w:rPr>
        <w:t xml:space="preserve">and advice to the project team. </w:t>
      </w:r>
    </w:p>
    <w:p w14:paraId="43B68E67" w14:textId="469B7CA1" w:rsidR="002A11D7" w:rsidRPr="00737902" w:rsidRDefault="006554E2" w:rsidP="007473E7">
      <w:pPr>
        <w:pStyle w:val="ListParagraph"/>
        <w:numPr>
          <w:ilvl w:val="0"/>
          <w:numId w:val="12"/>
        </w:numPr>
        <w:ind w:left="426" w:hanging="426"/>
        <w:jc w:val="both"/>
        <w:rPr>
          <w:szCs w:val="22"/>
          <w:lang w:val="en-GB"/>
        </w:rPr>
      </w:pPr>
      <w:r w:rsidRPr="00737902">
        <w:rPr>
          <w:szCs w:val="22"/>
          <w:lang w:val="en-GB"/>
        </w:rPr>
        <w:t xml:space="preserve">For </w:t>
      </w:r>
      <w:r w:rsidR="002A11D7" w:rsidRPr="00737902">
        <w:rPr>
          <w:szCs w:val="22"/>
          <w:lang w:val="en-GB"/>
        </w:rPr>
        <w:t xml:space="preserve">the implementation of outcome 3, the following entities will be key </w:t>
      </w:r>
      <w:r w:rsidRPr="00737902">
        <w:rPr>
          <w:szCs w:val="22"/>
          <w:lang w:val="en-GB"/>
        </w:rPr>
        <w:t>partners</w:t>
      </w:r>
      <w:r w:rsidR="002A11D7" w:rsidRPr="00737902">
        <w:rPr>
          <w:szCs w:val="22"/>
          <w:lang w:val="en-GB"/>
        </w:rPr>
        <w:t>:</w:t>
      </w:r>
    </w:p>
    <w:p w14:paraId="4D81DDC2" w14:textId="6450CCFD" w:rsidR="002A11D7" w:rsidRPr="00737902" w:rsidRDefault="002A11D7" w:rsidP="000C236E">
      <w:pPr>
        <w:pStyle w:val="ListParagraph"/>
        <w:numPr>
          <w:ilvl w:val="1"/>
          <w:numId w:val="16"/>
        </w:numPr>
        <w:jc w:val="both"/>
        <w:rPr>
          <w:szCs w:val="22"/>
          <w:lang w:val="en-GB"/>
        </w:rPr>
      </w:pPr>
      <w:r w:rsidRPr="00737902">
        <w:rPr>
          <w:szCs w:val="22"/>
          <w:lang w:val="en-GB"/>
        </w:rPr>
        <w:t xml:space="preserve">In Chile, GORE Tarapaca, the municipality of Iquique and DIRECTEMAR (through the Maritime Governance of Iquique) and the users of the coastal </w:t>
      </w:r>
      <w:r w:rsidR="00A93BA0" w:rsidRPr="00737902">
        <w:rPr>
          <w:szCs w:val="22"/>
          <w:lang w:val="en-GB"/>
        </w:rPr>
        <w:t xml:space="preserve">areas </w:t>
      </w:r>
      <w:r w:rsidRPr="00737902">
        <w:rPr>
          <w:szCs w:val="22"/>
          <w:lang w:val="en-GB"/>
        </w:rPr>
        <w:t xml:space="preserve">where the coastal and marine protected </w:t>
      </w:r>
      <w:r w:rsidR="00BA5F85" w:rsidRPr="00737902">
        <w:rPr>
          <w:szCs w:val="22"/>
          <w:lang w:val="en-GB"/>
        </w:rPr>
        <w:t>area “</w:t>
      </w:r>
      <w:r w:rsidR="00A93BA0" w:rsidRPr="00737902">
        <w:rPr>
          <w:szCs w:val="22"/>
          <w:lang w:val="en-GB"/>
        </w:rPr>
        <w:t xml:space="preserve">Punta Morro - desembocadura rio Copiapó - Isla Grande de </w:t>
      </w:r>
      <w:r w:rsidR="00BA5F85" w:rsidRPr="00737902">
        <w:rPr>
          <w:szCs w:val="22"/>
          <w:lang w:val="en-GB"/>
        </w:rPr>
        <w:t>Atacama” and</w:t>
      </w:r>
      <w:r w:rsidR="00A93BA0" w:rsidRPr="00737902">
        <w:rPr>
          <w:szCs w:val="22"/>
          <w:lang w:val="en-GB"/>
        </w:rPr>
        <w:t xml:space="preserve"> the new area to be created in Chipana are </w:t>
      </w:r>
      <w:r w:rsidRPr="00737902">
        <w:rPr>
          <w:szCs w:val="22"/>
          <w:lang w:val="en-GB"/>
        </w:rPr>
        <w:t>located.</w:t>
      </w:r>
    </w:p>
    <w:p w14:paraId="0A253B3D" w14:textId="62920A9B" w:rsidR="002A11D7" w:rsidRPr="00737902" w:rsidRDefault="002A11D7" w:rsidP="000C236E">
      <w:pPr>
        <w:pStyle w:val="ListParagraph"/>
        <w:numPr>
          <w:ilvl w:val="1"/>
          <w:numId w:val="16"/>
        </w:numPr>
        <w:jc w:val="both"/>
        <w:rPr>
          <w:szCs w:val="22"/>
          <w:lang w:val="en-GB"/>
        </w:rPr>
      </w:pPr>
      <w:r w:rsidRPr="00737902">
        <w:rPr>
          <w:szCs w:val="22"/>
          <w:lang w:val="en-GB"/>
        </w:rPr>
        <w:t xml:space="preserve">In Peru, GORE Ica, the district municipality of Marcona, COPMAR, and other </w:t>
      </w:r>
      <w:r w:rsidR="00A93BA0" w:rsidRPr="00737902">
        <w:rPr>
          <w:szCs w:val="22"/>
          <w:lang w:val="en-GB"/>
        </w:rPr>
        <w:t xml:space="preserve">user </w:t>
      </w:r>
      <w:r w:rsidRPr="00737902">
        <w:rPr>
          <w:szCs w:val="22"/>
          <w:lang w:val="en-GB"/>
        </w:rPr>
        <w:t xml:space="preserve">groups </w:t>
      </w:r>
      <w:r w:rsidR="00A93BA0" w:rsidRPr="00737902">
        <w:rPr>
          <w:szCs w:val="22"/>
          <w:lang w:val="en-GB"/>
        </w:rPr>
        <w:t xml:space="preserve">of </w:t>
      </w:r>
      <w:r w:rsidRPr="00737902">
        <w:rPr>
          <w:szCs w:val="22"/>
          <w:lang w:val="en-GB"/>
        </w:rPr>
        <w:t>the local protected areas.</w:t>
      </w:r>
    </w:p>
    <w:p w14:paraId="515E4BE1" w14:textId="540BF482" w:rsidR="002A11D7" w:rsidRPr="00737902" w:rsidRDefault="00A93BA0" w:rsidP="007473E7">
      <w:pPr>
        <w:pStyle w:val="ListParagraph"/>
        <w:numPr>
          <w:ilvl w:val="0"/>
          <w:numId w:val="12"/>
        </w:numPr>
        <w:ind w:left="426" w:hanging="426"/>
        <w:rPr>
          <w:szCs w:val="22"/>
          <w:lang w:val="en-GB"/>
        </w:rPr>
      </w:pPr>
      <w:r w:rsidRPr="00737902">
        <w:rPr>
          <w:szCs w:val="22"/>
          <w:lang w:val="en-GB"/>
        </w:rPr>
        <w:t xml:space="preserve">For </w:t>
      </w:r>
      <w:r w:rsidR="002A11D7" w:rsidRPr="00737902">
        <w:rPr>
          <w:szCs w:val="22"/>
          <w:lang w:val="en-GB"/>
        </w:rPr>
        <w:t xml:space="preserve">the implementation of outcome 4, the following actors will be fundamental: </w:t>
      </w:r>
    </w:p>
    <w:p w14:paraId="1ECC3867" w14:textId="7E609A5A" w:rsidR="007473E7" w:rsidRPr="00AC68EE" w:rsidRDefault="002A11D7" w:rsidP="008858E7">
      <w:pPr>
        <w:pStyle w:val="ListParagraph"/>
        <w:numPr>
          <w:ilvl w:val="1"/>
          <w:numId w:val="70"/>
        </w:numPr>
        <w:ind w:left="1134"/>
        <w:rPr>
          <w:szCs w:val="22"/>
          <w:lang w:val="es-PA"/>
        </w:rPr>
      </w:pPr>
      <w:r w:rsidRPr="00737902">
        <w:rPr>
          <w:szCs w:val="22"/>
          <w:lang w:val="en-GB"/>
        </w:rPr>
        <w:t xml:space="preserve">In Chile, the regional governments of Coquimbo and Atacama and the municipalities of Coquimbo and Chañaral. GOREs and municipalities have competencies in </w:t>
      </w:r>
      <w:r w:rsidR="00BA5F85" w:rsidRPr="00737902">
        <w:rPr>
          <w:szCs w:val="22"/>
          <w:lang w:val="en-GB"/>
        </w:rPr>
        <w:t>production and</w:t>
      </w:r>
      <w:r w:rsidRPr="00737902">
        <w:rPr>
          <w:szCs w:val="22"/>
          <w:lang w:val="en-GB"/>
        </w:rPr>
        <w:t xml:space="preserve"> tourist development. It is expected that these entities will sponsor the groups that develop initiatives for the development of new products for direct human consumption and productive diversification. Likewise, support is expected from the National Fisheries Society through the </w:t>
      </w:r>
      <w:r w:rsidR="00A93BA0" w:rsidRPr="00737902">
        <w:rPr>
          <w:szCs w:val="22"/>
          <w:lang w:val="en-GB"/>
        </w:rPr>
        <w:t>p</w:t>
      </w:r>
      <w:r w:rsidRPr="00737902">
        <w:rPr>
          <w:szCs w:val="22"/>
          <w:lang w:val="en-GB"/>
        </w:rPr>
        <w:t xml:space="preserve">rogramme </w:t>
      </w:r>
      <w:r w:rsidR="00A93BA0" w:rsidRPr="00737902">
        <w:rPr>
          <w:szCs w:val="22"/>
          <w:lang w:val="en-GB"/>
        </w:rPr>
        <w:t xml:space="preserve">"Punta Morro - desembocadura rio Copiapó - Isla Grande de Atacama” </w:t>
      </w:r>
      <w:r w:rsidRPr="00737902">
        <w:rPr>
          <w:szCs w:val="22"/>
          <w:lang w:val="en-GB"/>
        </w:rPr>
        <w:t xml:space="preserve">(Annex 12) and the public programme </w:t>
      </w:r>
      <w:r w:rsidR="00A93BA0" w:rsidRPr="00737902">
        <w:rPr>
          <w:szCs w:val="22"/>
          <w:lang w:val="en-GB"/>
        </w:rPr>
        <w:t xml:space="preserve">“Del Mar a Mi Mesa” </w:t>
      </w:r>
      <w:r w:rsidRPr="00737902">
        <w:rPr>
          <w:szCs w:val="22"/>
          <w:lang w:val="en-GB"/>
        </w:rPr>
        <w:t xml:space="preserve">to promote new products and </w:t>
      </w:r>
      <w:r w:rsidR="00552703" w:rsidRPr="00737902">
        <w:rPr>
          <w:szCs w:val="22"/>
          <w:lang w:val="en-GB"/>
        </w:rPr>
        <w:t xml:space="preserve">foster </w:t>
      </w:r>
      <w:r w:rsidRPr="00737902">
        <w:rPr>
          <w:szCs w:val="22"/>
          <w:lang w:val="en-GB"/>
        </w:rPr>
        <w:t xml:space="preserve">sustainable value chains and responsible consumption. It is also planned to take advantage of the calls of the Production Development Corporation to finance supports for the development of new fishery products and sustainable </w:t>
      </w:r>
      <w:r w:rsidR="008C795F" w:rsidRPr="00737902">
        <w:rPr>
          <w:szCs w:val="22"/>
          <w:lang w:val="en-GB"/>
        </w:rPr>
        <w:t xml:space="preserve">and </w:t>
      </w:r>
      <w:r w:rsidRPr="00737902">
        <w:rPr>
          <w:szCs w:val="22"/>
          <w:lang w:val="en-GB"/>
        </w:rPr>
        <w:t xml:space="preserve">responsible value chains. </w:t>
      </w:r>
      <w:r w:rsidRPr="00AC68EE">
        <w:rPr>
          <w:szCs w:val="22"/>
          <w:lang w:val="es-PA"/>
        </w:rPr>
        <w:t xml:space="preserve">For productive diversification, the project will work with: </w:t>
      </w:r>
      <w:r w:rsidR="008C795F" w:rsidRPr="00AC68EE">
        <w:rPr>
          <w:szCs w:val="22"/>
          <w:lang w:val="es-PA"/>
        </w:rPr>
        <w:t xml:space="preserve">(i) the Asociación Gremial de Buzos y Asistentes Pescadores de Puerto Aldea, (ii) the </w:t>
      </w:r>
      <w:r w:rsidR="00BA5F85" w:rsidRPr="00AC68EE">
        <w:rPr>
          <w:szCs w:val="22"/>
          <w:lang w:val="es-PA"/>
        </w:rPr>
        <w:t xml:space="preserve">de facto social organization called </w:t>
      </w:r>
      <w:r w:rsidR="008C795F" w:rsidRPr="00AC68EE">
        <w:rPr>
          <w:szCs w:val="22"/>
          <w:lang w:val="es-PA"/>
        </w:rPr>
        <w:t>“Comunidad de Puerto Aldea”, and (ii) the Sindicato de Trabajadores Independientes Recolectores de Algas, Buzos Mariscadores y Ramas Similares de Torres del Inca.</w:t>
      </w:r>
    </w:p>
    <w:p w14:paraId="576AE2FA" w14:textId="30A75748" w:rsidR="002A11D7" w:rsidRPr="00737902" w:rsidRDefault="002A11D7" w:rsidP="008858E7">
      <w:pPr>
        <w:pStyle w:val="ListParagraph"/>
        <w:numPr>
          <w:ilvl w:val="1"/>
          <w:numId w:val="70"/>
        </w:numPr>
        <w:ind w:left="1134"/>
        <w:jc w:val="both"/>
        <w:rPr>
          <w:szCs w:val="22"/>
          <w:lang w:val="en-GB"/>
        </w:rPr>
      </w:pPr>
      <w:r w:rsidRPr="00737902">
        <w:rPr>
          <w:szCs w:val="22"/>
          <w:lang w:val="en-GB"/>
        </w:rPr>
        <w:t xml:space="preserve">In Peru, the regional governments of Arequipa and Ica and the district municipalities of Marcona and </w:t>
      </w:r>
      <w:r w:rsidR="008C795F" w:rsidRPr="00737902">
        <w:rPr>
          <w:szCs w:val="22"/>
          <w:lang w:val="en-GB"/>
        </w:rPr>
        <w:t>Atico</w:t>
      </w:r>
      <w:r w:rsidRPr="00737902">
        <w:rPr>
          <w:szCs w:val="22"/>
          <w:lang w:val="en-GB"/>
        </w:rPr>
        <w:t xml:space="preserve">. These entities have competence in productive promotion and </w:t>
      </w:r>
      <w:r w:rsidR="008C795F" w:rsidRPr="00737902">
        <w:rPr>
          <w:szCs w:val="22"/>
          <w:lang w:val="en-GB"/>
        </w:rPr>
        <w:t xml:space="preserve">tourism </w:t>
      </w:r>
      <w:r w:rsidRPr="00737902">
        <w:rPr>
          <w:szCs w:val="22"/>
          <w:lang w:val="en-GB"/>
        </w:rPr>
        <w:t>development</w:t>
      </w:r>
      <w:r w:rsidR="008C795F" w:rsidRPr="00737902">
        <w:rPr>
          <w:szCs w:val="22"/>
          <w:lang w:val="en-GB"/>
        </w:rPr>
        <w:t xml:space="preserve">; it is foreseen </w:t>
      </w:r>
      <w:r w:rsidRPr="00737902">
        <w:rPr>
          <w:szCs w:val="22"/>
          <w:lang w:val="en-GB"/>
        </w:rPr>
        <w:t xml:space="preserve">that they sponsor the groups that develop initiatives of new products for direct human consumption and productive diversification. </w:t>
      </w:r>
      <w:r w:rsidR="001E0059" w:rsidRPr="00737902">
        <w:rPr>
          <w:szCs w:val="22"/>
          <w:lang w:val="en-GB"/>
        </w:rPr>
        <w:t xml:space="preserve">The CITE </w:t>
      </w:r>
      <w:r w:rsidRPr="00737902">
        <w:rPr>
          <w:szCs w:val="22"/>
          <w:lang w:val="en-GB"/>
        </w:rPr>
        <w:t>of Callao will support the development of products for direct human consumption. “</w:t>
      </w:r>
      <w:r w:rsidR="001E0059" w:rsidRPr="00737902">
        <w:rPr>
          <w:szCs w:val="22"/>
          <w:lang w:val="en-GB"/>
        </w:rPr>
        <w:t>A Comer Pescado</w:t>
      </w:r>
      <w:r w:rsidRPr="00737902">
        <w:rPr>
          <w:szCs w:val="22"/>
          <w:lang w:val="en-GB"/>
        </w:rPr>
        <w:t xml:space="preserve">” will support the promotion of new products, sustainable value chains and responsible consumption. In the case of productive diversification, the project will work with COPMAR and the </w:t>
      </w:r>
      <w:r w:rsidR="001E0059" w:rsidRPr="00737902">
        <w:rPr>
          <w:szCs w:val="22"/>
          <w:lang w:val="en-GB"/>
        </w:rPr>
        <w:t>gremio de</w:t>
      </w:r>
      <w:r w:rsidR="007473E7" w:rsidRPr="00737902">
        <w:rPr>
          <w:szCs w:val="22"/>
          <w:lang w:val="en-GB"/>
        </w:rPr>
        <w:t xml:space="preserve"> </w:t>
      </w:r>
      <w:r w:rsidR="001E0059" w:rsidRPr="00737902">
        <w:rPr>
          <w:szCs w:val="22"/>
          <w:lang w:val="en-GB"/>
        </w:rPr>
        <w:t>pescadores de Atico</w:t>
      </w:r>
      <w:r w:rsidRPr="00737902">
        <w:rPr>
          <w:szCs w:val="22"/>
          <w:lang w:val="en-GB"/>
        </w:rPr>
        <w:t>.</w:t>
      </w:r>
    </w:p>
    <w:p w14:paraId="3A92729A" w14:textId="434F1B79" w:rsidR="002A11D7" w:rsidRPr="00737902" w:rsidRDefault="001E0059" w:rsidP="007473E7">
      <w:pPr>
        <w:pStyle w:val="ListParagraph"/>
        <w:numPr>
          <w:ilvl w:val="0"/>
          <w:numId w:val="12"/>
        </w:numPr>
        <w:ind w:left="426" w:hanging="426"/>
        <w:jc w:val="both"/>
        <w:rPr>
          <w:szCs w:val="22"/>
          <w:lang w:val="en-GB"/>
        </w:rPr>
      </w:pPr>
      <w:r w:rsidRPr="00737902">
        <w:rPr>
          <w:szCs w:val="22"/>
          <w:lang w:val="en-GB"/>
        </w:rPr>
        <w:t xml:space="preserve">For </w:t>
      </w:r>
      <w:r w:rsidR="002A11D7" w:rsidRPr="00737902">
        <w:rPr>
          <w:szCs w:val="22"/>
          <w:lang w:val="en-GB"/>
        </w:rPr>
        <w:t>the implementation of outcome 5, the following entities will be key allies:</w:t>
      </w:r>
    </w:p>
    <w:p w14:paraId="40BA200F" w14:textId="77777777" w:rsidR="007473E7" w:rsidRPr="00737902" w:rsidRDefault="002A11D7" w:rsidP="008858E7">
      <w:pPr>
        <w:pStyle w:val="ListParagraph"/>
        <w:numPr>
          <w:ilvl w:val="1"/>
          <w:numId w:val="69"/>
        </w:numPr>
        <w:ind w:left="1134"/>
        <w:rPr>
          <w:szCs w:val="22"/>
          <w:lang w:val="en-GB"/>
        </w:rPr>
      </w:pPr>
      <w:r w:rsidRPr="00737902">
        <w:rPr>
          <w:szCs w:val="22"/>
          <w:lang w:val="en-GB"/>
        </w:rPr>
        <w:t xml:space="preserve">In Chile, the Chilean Agency for Food </w:t>
      </w:r>
      <w:r w:rsidR="001E0059" w:rsidRPr="00737902">
        <w:rPr>
          <w:szCs w:val="22"/>
          <w:lang w:val="en-GB"/>
        </w:rPr>
        <w:t>S</w:t>
      </w:r>
      <w:r w:rsidRPr="00737902">
        <w:rPr>
          <w:szCs w:val="22"/>
          <w:lang w:val="en-GB"/>
        </w:rPr>
        <w:t xml:space="preserve">afety and </w:t>
      </w:r>
      <w:r w:rsidR="001E0059" w:rsidRPr="00737902">
        <w:rPr>
          <w:szCs w:val="22"/>
          <w:lang w:val="en-GB"/>
        </w:rPr>
        <w:t xml:space="preserve">Quality </w:t>
      </w:r>
      <w:r w:rsidRPr="00737902">
        <w:rPr>
          <w:szCs w:val="22"/>
          <w:lang w:val="en-GB"/>
        </w:rPr>
        <w:t>(ACHIP</w:t>
      </w:r>
      <w:r w:rsidR="001E0059" w:rsidRPr="00737902">
        <w:rPr>
          <w:szCs w:val="22"/>
          <w:lang w:val="en-GB"/>
        </w:rPr>
        <w:t>I</w:t>
      </w:r>
      <w:r w:rsidRPr="00737902">
        <w:rPr>
          <w:szCs w:val="22"/>
          <w:lang w:val="en-GB"/>
        </w:rPr>
        <w:t>A), the Ministry of Health and the Ministry of Education to promote training in safety and quality of fishery products for direct human consumption and the responsible consumption of fishery resources. Additionally, it is expected that the program</w:t>
      </w:r>
      <w:r w:rsidR="001E0059" w:rsidRPr="00737902">
        <w:rPr>
          <w:szCs w:val="22"/>
          <w:lang w:val="en-GB"/>
        </w:rPr>
        <w:t>me</w:t>
      </w:r>
      <w:r w:rsidRPr="00737902">
        <w:rPr>
          <w:szCs w:val="22"/>
          <w:lang w:val="en-GB"/>
        </w:rPr>
        <w:t xml:space="preserve">s </w:t>
      </w:r>
      <w:r w:rsidR="001E0059" w:rsidRPr="00737902">
        <w:rPr>
          <w:szCs w:val="22"/>
          <w:lang w:val="en-GB"/>
        </w:rPr>
        <w:t xml:space="preserve">“Come pescado y súmate al kilo de salud por año” and “Del Mar a Mi </w:t>
      </w:r>
      <w:r w:rsidR="00F700AE" w:rsidRPr="00737902">
        <w:rPr>
          <w:szCs w:val="22"/>
          <w:lang w:val="en-GB"/>
        </w:rPr>
        <w:t>Mesa “will</w:t>
      </w:r>
      <w:r w:rsidR="001E0059" w:rsidRPr="00737902">
        <w:rPr>
          <w:szCs w:val="22"/>
          <w:lang w:val="en-GB"/>
        </w:rPr>
        <w:t xml:space="preserve"> </w:t>
      </w:r>
      <w:r w:rsidRPr="00737902">
        <w:rPr>
          <w:szCs w:val="22"/>
          <w:lang w:val="en-GB"/>
        </w:rPr>
        <w:t>implement campaigns on these issues.</w:t>
      </w:r>
    </w:p>
    <w:p w14:paraId="75C7E8F9" w14:textId="36499A88" w:rsidR="002A11D7" w:rsidRPr="00737902" w:rsidRDefault="002A11D7" w:rsidP="008858E7">
      <w:pPr>
        <w:pStyle w:val="ListParagraph"/>
        <w:numPr>
          <w:ilvl w:val="1"/>
          <w:numId w:val="69"/>
        </w:numPr>
        <w:ind w:left="1134"/>
        <w:rPr>
          <w:szCs w:val="22"/>
          <w:lang w:val="en-GB"/>
        </w:rPr>
      </w:pPr>
      <w:r w:rsidRPr="00737902">
        <w:rPr>
          <w:szCs w:val="22"/>
          <w:lang w:val="en-GB"/>
        </w:rPr>
        <w:t>In Peru, the support of the Ministry of Health and the Ministry of Education is expected, as well as DIREPRO Ica and GEREPRO Arequipa. “</w:t>
      </w:r>
      <w:r w:rsidR="001E0059" w:rsidRPr="00737902">
        <w:rPr>
          <w:szCs w:val="22"/>
          <w:lang w:val="en-GB"/>
        </w:rPr>
        <w:t>A Comer Pescado</w:t>
      </w:r>
      <w:r w:rsidRPr="00737902">
        <w:rPr>
          <w:szCs w:val="22"/>
          <w:lang w:val="en-GB"/>
        </w:rPr>
        <w:t>” will implement campaigns in support of the food safety</w:t>
      </w:r>
      <w:r w:rsidR="001E0059" w:rsidRPr="00737902">
        <w:rPr>
          <w:szCs w:val="22"/>
          <w:lang w:val="en-GB"/>
        </w:rPr>
        <w:t>, food security</w:t>
      </w:r>
      <w:r w:rsidRPr="00737902">
        <w:rPr>
          <w:szCs w:val="22"/>
          <w:lang w:val="en-GB"/>
        </w:rPr>
        <w:t xml:space="preserve"> and responsible consumption.  </w:t>
      </w:r>
    </w:p>
    <w:p w14:paraId="11418E66" w14:textId="04DE2F2D" w:rsidR="002A11D7" w:rsidRPr="00737902" w:rsidRDefault="002A11D7" w:rsidP="007B33AD">
      <w:pPr>
        <w:pStyle w:val="ListParagraph"/>
        <w:numPr>
          <w:ilvl w:val="0"/>
          <w:numId w:val="12"/>
        </w:numPr>
        <w:ind w:left="426" w:hanging="426"/>
        <w:jc w:val="both"/>
        <w:rPr>
          <w:szCs w:val="22"/>
          <w:lang w:val="en-GB"/>
        </w:rPr>
      </w:pPr>
      <w:r w:rsidRPr="00737902">
        <w:rPr>
          <w:szCs w:val="22"/>
          <w:lang w:val="en-GB"/>
        </w:rPr>
        <w:t xml:space="preserve">To implement outcome 6, </w:t>
      </w:r>
      <w:r w:rsidR="001E0059" w:rsidRPr="00737902">
        <w:rPr>
          <w:szCs w:val="22"/>
          <w:lang w:val="en-GB"/>
        </w:rPr>
        <w:t xml:space="preserve">the project will </w:t>
      </w:r>
      <w:r w:rsidRPr="00737902">
        <w:rPr>
          <w:szCs w:val="22"/>
          <w:lang w:val="en-GB"/>
        </w:rPr>
        <w:t xml:space="preserve">work with </w:t>
      </w:r>
      <w:r w:rsidR="001E0059" w:rsidRPr="00737902">
        <w:rPr>
          <w:szCs w:val="22"/>
          <w:lang w:val="en-GB"/>
        </w:rPr>
        <w:t xml:space="preserve">the </w:t>
      </w:r>
      <w:r w:rsidRPr="00737902">
        <w:rPr>
          <w:szCs w:val="22"/>
          <w:lang w:val="en-GB"/>
        </w:rPr>
        <w:t xml:space="preserve">communication teams of the project </w:t>
      </w:r>
      <w:r w:rsidR="001E0059" w:rsidRPr="00737902">
        <w:rPr>
          <w:szCs w:val="22"/>
          <w:lang w:val="en-GB"/>
        </w:rPr>
        <w:t>partners</w:t>
      </w:r>
      <w:r w:rsidRPr="00737902">
        <w:rPr>
          <w:szCs w:val="22"/>
          <w:lang w:val="en-GB"/>
        </w:rPr>
        <w:t xml:space="preserve">. Action protocols will be agreed and coordinated work plans will be prepared annually. News and information will be disseminated through the channels and networks of the project </w:t>
      </w:r>
      <w:r w:rsidR="001E0059" w:rsidRPr="00737902">
        <w:rPr>
          <w:szCs w:val="22"/>
          <w:lang w:val="en-GB"/>
        </w:rPr>
        <w:t>partners</w:t>
      </w:r>
      <w:r w:rsidRPr="00737902">
        <w:rPr>
          <w:szCs w:val="22"/>
          <w:lang w:val="en-GB"/>
        </w:rPr>
        <w:t xml:space="preserve">. </w:t>
      </w:r>
    </w:p>
    <w:p w14:paraId="7F784348" w14:textId="6F160E4D" w:rsidR="002A11D7" w:rsidRPr="00737902" w:rsidRDefault="002A11D7" w:rsidP="007B33AD">
      <w:pPr>
        <w:pStyle w:val="ListParagraph"/>
        <w:numPr>
          <w:ilvl w:val="0"/>
          <w:numId w:val="12"/>
        </w:numPr>
        <w:ind w:left="426" w:hanging="426"/>
        <w:jc w:val="both"/>
        <w:rPr>
          <w:szCs w:val="22"/>
          <w:lang w:val="en-GB"/>
        </w:rPr>
      </w:pPr>
      <w:r w:rsidRPr="00737902">
        <w:rPr>
          <w:szCs w:val="22"/>
          <w:lang w:val="en-GB"/>
        </w:rPr>
        <w:t xml:space="preserve">Several NGOs have actions related to the key </w:t>
      </w:r>
      <w:r w:rsidR="001E0059" w:rsidRPr="00737902">
        <w:rPr>
          <w:szCs w:val="22"/>
          <w:lang w:val="en-GB"/>
        </w:rPr>
        <w:t xml:space="preserve">matters </w:t>
      </w:r>
      <w:r w:rsidRPr="00737902">
        <w:rPr>
          <w:szCs w:val="22"/>
          <w:lang w:val="en-GB"/>
        </w:rPr>
        <w:t xml:space="preserve">of the present project (e.g., WWF, TNC, OCEANA) and their support and collaboration is expected. Nevertheless, a key associate will be the Walton Family Foundation (WFF) that has prioritized its intervention in </w:t>
      </w:r>
      <w:r w:rsidR="001E0059" w:rsidRPr="00737902">
        <w:rPr>
          <w:szCs w:val="22"/>
          <w:lang w:val="en-GB"/>
        </w:rPr>
        <w:t xml:space="preserve">the </w:t>
      </w:r>
      <w:r w:rsidRPr="00737902">
        <w:rPr>
          <w:szCs w:val="22"/>
          <w:lang w:val="en-GB"/>
        </w:rPr>
        <w:t xml:space="preserve">fisheries of Chile and Peru (including anchoveta and pota/jibia) and which finances the actions of several NGOs that work at </w:t>
      </w:r>
      <w:r w:rsidR="001E0059" w:rsidRPr="00737902">
        <w:rPr>
          <w:szCs w:val="22"/>
          <w:lang w:val="en-GB"/>
        </w:rPr>
        <w:t xml:space="preserve">the </w:t>
      </w:r>
      <w:r w:rsidRPr="00737902">
        <w:rPr>
          <w:szCs w:val="22"/>
          <w:lang w:val="en-GB"/>
        </w:rPr>
        <w:t>national level (Annex 12).</w:t>
      </w:r>
    </w:p>
    <w:p w14:paraId="43BA26E7" w14:textId="77777777" w:rsidR="002A11D7" w:rsidRPr="00737902" w:rsidRDefault="002A11D7" w:rsidP="00E664E3">
      <w:pPr>
        <w:pStyle w:val="Heading2"/>
        <w:jc w:val="both"/>
        <w:rPr>
          <w:rFonts w:asciiTheme="minorHAnsi" w:hAnsiTheme="minorHAnsi"/>
          <w:sz w:val="22"/>
          <w:szCs w:val="22"/>
          <w:lang w:val="en-GB"/>
        </w:rPr>
      </w:pPr>
      <w:bookmarkStart w:id="140" w:name="_Toc506898238"/>
      <w:r w:rsidRPr="00737902">
        <w:rPr>
          <w:rFonts w:asciiTheme="minorHAnsi" w:hAnsiTheme="minorHAnsi"/>
          <w:sz w:val="22"/>
          <w:szCs w:val="22"/>
          <w:lang w:val="en-GB"/>
        </w:rPr>
        <w:t>Risks and assumptions</w:t>
      </w:r>
      <w:bookmarkEnd w:id="140"/>
    </w:p>
    <w:p w14:paraId="57734E99" w14:textId="6F2EC6ED" w:rsidR="002A11D7" w:rsidRPr="00737902" w:rsidRDefault="002A11D7" w:rsidP="004414AD">
      <w:pPr>
        <w:pStyle w:val="ListParagraph"/>
        <w:numPr>
          <w:ilvl w:val="0"/>
          <w:numId w:val="12"/>
        </w:numPr>
        <w:ind w:left="426" w:hanging="426"/>
        <w:jc w:val="both"/>
        <w:rPr>
          <w:rFonts w:cs="Segoe UI"/>
          <w:szCs w:val="22"/>
          <w:lang w:val="en-GB"/>
        </w:rPr>
      </w:pPr>
      <w:r w:rsidRPr="00737902">
        <w:rPr>
          <w:rFonts w:cs="Segoe UI"/>
          <w:szCs w:val="22"/>
          <w:lang w:val="en-GB"/>
        </w:rPr>
        <w:t>At the request of the UNDP, the Binational Coordinator of the project will monitor the risks quarterly and their status will be reported to the country office of UNDP. In turn, the country office of UNDP will record the situation in the risk log in the ATLAS system. The risks will be reported as “critical” when the impact and the probability are high (i.e.</w:t>
      </w:r>
      <w:r w:rsidR="00823AF0" w:rsidRPr="00737902">
        <w:rPr>
          <w:rFonts w:cs="Segoe UI"/>
          <w:szCs w:val="22"/>
          <w:lang w:val="en-GB"/>
        </w:rPr>
        <w:t>,</w:t>
      </w:r>
      <w:r w:rsidRPr="00737902">
        <w:rPr>
          <w:rFonts w:cs="Segoe UI"/>
          <w:szCs w:val="22"/>
          <w:lang w:val="en-GB"/>
        </w:rPr>
        <w:t xml:space="preserve"> when the impact is rated 5 and when the impact is rated 4 and the probability of occurrence is rated </w:t>
      </w:r>
      <w:r w:rsidRPr="00737902">
        <w:rPr>
          <w:rFonts w:cs="Segoe UI"/>
          <w:szCs w:val="22"/>
          <w:u w:val="single"/>
          <w:lang w:val="en-GB"/>
        </w:rPr>
        <w:t>&gt;</w:t>
      </w:r>
      <w:r w:rsidRPr="00737902">
        <w:rPr>
          <w:rFonts w:cs="Segoe UI"/>
          <w:szCs w:val="22"/>
          <w:lang w:val="en-GB"/>
        </w:rPr>
        <w:t xml:space="preserve">3). Management responses </w:t>
      </w:r>
      <w:r w:rsidR="0014618C" w:rsidRPr="00737902">
        <w:rPr>
          <w:rFonts w:cs="Segoe UI"/>
          <w:szCs w:val="22"/>
          <w:lang w:val="en-GB"/>
        </w:rPr>
        <w:t xml:space="preserve">with </w:t>
      </w:r>
      <w:r w:rsidRPr="00737902">
        <w:rPr>
          <w:rFonts w:cs="Segoe UI"/>
          <w:szCs w:val="22"/>
          <w:lang w:val="en-GB"/>
        </w:rPr>
        <w:t xml:space="preserve">respect to the status of the critical risks will be reported to the Global </w:t>
      </w:r>
      <w:r w:rsidR="0014618C" w:rsidRPr="00737902">
        <w:rPr>
          <w:rFonts w:cs="Segoe UI"/>
          <w:szCs w:val="22"/>
          <w:lang w:val="en-GB"/>
        </w:rPr>
        <w:t>Environment Facility</w:t>
      </w:r>
      <w:r w:rsidRPr="00737902">
        <w:rPr>
          <w:rFonts w:cs="Segoe UI"/>
          <w:szCs w:val="22"/>
          <w:lang w:val="en-GB"/>
        </w:rPr>
        <w:t xml:space="preserve"> in the GEF project implementation report (PIR).</w:t>
      </w:r>
    </w:p>
    <w:p w14:paraId="44095B4B" w14:textId="11D7EBE5" w:rsidR="002A11D7" w:rsidRPr="00737902" w:rsidRDefault="002A11D7" w:rsidP="004414AD">
      <w:pPr>
        <w:pStyle w:val="ListParagraph"/>
        <w:numPr>
          <w:ilvl w:val="0"/>
          <w:numId w:val="12"/>
        </w:numPr>
        <w:ind w:left="426" w:hanging="426"/>
        <w:jc w:val="both"/>
        <w:rPr>
          <w:rFonts w:cs="Segoe UI"/>
          <w:szCs w:val="22"/>
          <w:lang w:val="en-GB"/>
        </w:rPr>
      </w:pPr>
      <w:r w:rsidRPr="00737902">
        <w:rPr>
          <w:rFonts w:cs="Segoe UI"/>
          <w:szCs w:val="22"/>
          <w:lang w:val="en-GB"/>
        </w:rPr>
        <w:t xml:space="preserve">A total of 13 risks have been identified, of which </w:t>
      </w:r>
      <w:r w:rsidR="0014618C" w:rsidRPr="00737902">
        <w:rPr>
          <w:rFonts w:cs="Segoe UI"/>
          <w:szCs w:val="22"/>
          <w:lang w:val="en-GB"/>
        </w:rPr>
        <w:t>six</w:t>
      </w:r>
      <w:r w:rsidRPr="00737902">
        <w:rPr>
          <w:rFonts w:cs="Segoe UI"/>
          <w:szCs w:val="22"/>
          <w:lang w:val="en-GB"/>
        </w:rPr>
        <w:t xml:space="preserve"> are critical (</w:t>
      </w:r>
      <w:r w:rsidR="00CB20EF" w:rsidRPr="00737902">
        <w:rPr>
          <w:rFonts w:cs="Segoe UI"/>
          <w:szCs w:val="22"/>
          <w:lang w:val="en-GB"/>
        </w:rPr>
        <w:fldChar w:fldCharType="begin"/>
      </w:r>
      <w:r w:rsidR="00CB20EF" w:rsidRPr="00737902">
        <w:rPr>
          <w:rFonts w:cs="Segoe UI"/>
          <w:szCs w:val="22"/>
          <w:lang w:val="en-GB"/>
        </w:rPr>
        <w:instrText xml:space="preserve"> REF _Ref506877151 \h </w:instrText>
      </w:r>
      <w:r w:rsidR="00CB20EF" w:rsidRPr="00737902">
        <w:rPr>
          <w:rFonts w:cs="Segoe UI"/>
          <w:szCs w:val="22"/>
          <w:lang w:val="en-GB"/>
        </w:rPr>
      </w:r>
      <w:r w:rsidR="00CB20EF" w:rsidRPr="00737902">
        <w:rPr>
          <w:rFonts w:cs="Segoe UI"/>
          <w:szCs w:val="22"/>
          <w:lang w:val="en-GB"/>
        </w:rPr>
        <w:fldChar w:fldCharType="separate"/>
      </w:r>
      <w:r w:rsidR="00737902" w:rsidRPr="00737902">
        <w:rPr>
          <w:lang w:val="en-GB"/>
        </w:rPr>
        <w:t xml:space="preserve">Table </w:t>
      </w:r>
      <w:r w:rsidR="00737902">
        <w:rPr>
          <w:noProof/>
          <w:lang w:val="en-GB"/>
        </w:rPr>
        <w:t>9</w:t>
      </w:r>
      <w:r w:rsidR="00CB20EF" w:rsidRPr="00737902">
        <w:rPr>
          <w:rFonts w:cs="Segoe UI"/>
          <w:szCs w:val="22"/>
          <w:lang w:val="en-GB"/>
        </w:rPr>
        <w:fldChar w:fldCharType="end"/>
      </w:r>
      <w:r w:rsidRPr="00737902">
        <w:rPr>
          <w:rFonts w:cs="Segoe UI"/>
          <w:szCs w:val="22"/>
          <w:lang w:val="en-GB"/>
        </w:rPr>
        <w:t>,</w:t>
      </w:r>
      <w:r w:rsidR="00A00D49" w:rsidRPr="00737902">
        <w:rPr>
          <w:rFonts w:cs="Segoe UI"/>
          <w:szCs w:val="22"/>
          <w:lang w:val="en-GB"/>
        </w:rPr>
        <w:t xml:space="preserve"> </w:t>
      </w:r>
      <w:r w:rsidR="00A00D49" w:rsidRPr="00737902">
        <w:rPr>
          <w:rFonts w:cs="Segoe UI"/>
          <w:szCs w:val="22"/>
          <w:lang w:val="en-GB"/>
        </w:rPr>
        <w:fldChar w:fldCharType="begin"/>
      </w:r>
      <w:r w:rsidR="00A00D49" w:rsidRPr="00737902">
        <w:rPr>
          <w:rFonts w:cs="Segoe UI"/>
          <w:szCs w:val="22"/>
          <w:lang w:val="en-GB"/>
        </w:rPr>
        <w:instrText xml:space="preserve"> REF _Ref506875421 \h </w:instrText>
      </w:r>
      <w:r w:rsidR="00A00D49" w:rsidRPr="00737902">
        <w:rPr>
          <w:rFonts w:cs="Segoe UI"/>
          <w:szCs w:val="22"/>
          <w:lang w:val="en-GB"/>
        </w:rPr>
      </w:r>
      <w:r w:rsidR="00A00D49" w:rsidRPr="00737902">
        <w:rPr>
          <w:rFonts w:cs="Segoe UI"/>
          <w:szCs w:val="22"/>
          <w:lang w:val="en-GB"/>
        </w:rPr>
        <w:fldChar w:fldCharType="separate"/>
      </w:r>
      <w:r w:rsidR="00737902" w:rsidRPr="00737902">
        <w:rPr>
          <w:lang w:val="en-GB"/>
        </w:rPr>
        <w:t xml:space="preserve">Figure </w:t>
      </w:r>
      <w:r w:rsidR="00737902">
        <w:rPr>
          <w:noProof/>
          <w:lang w:val="en-GB"/>
        </w:rPr>
        <w:t>16</w:t>
      </w:r>
      <w:r w:rsidR="00A00D49" w:rsidRPr="00737902">
        <w:rPr>
          <w:rFonts w:cs="Segoe UI"/>
          <w:szCs w:val="22"/>
          <w:lang w:val="en-GB"/>
        </w:rPr>
        <w:fldChar w:fldCharType="end"/>
      </w:r>
      <w:r w:rsidRPr="00737902">
        <w:rPr>
          <w:rFonts w:cs="Segoe UI"/>
          <w:szCs w:val="22"/>
          <w:lang w:val="en-GB"/>
        </w:rPr>
        <w:t>):</w:t>
      </w:r>
    </w:p>
    <w:p w14:paraId="73B6B240" w14:textId="019608DE" w:rsidR="004414AD" w:rsidRPr="00737902" w:rsidRDefault="004414AD">
      <w:pPr>
        <w:spacing w:after="0"/>
        <w:jc w:val="left"/>
        <w:rPr>
          <w:rFonts w:cs="Segoe UI"/>
          <w:szCs w:val="22"/>
        </w:rPr>
      </w:pPr>
      <w:r w:rsidRPr="00737902">
        <w:rPr>
          <w:rFonts w:cs="Segoe UI"/>
          <w:szCs w:val="22"/>
        </w:rPr>
        <w:br w:type="page"/>
      </w:r>
    </w:p>
    <w:p w14:paraId="36002064" w14:textId="30903CEA" w:rsidR="002A11D7" w:rsidRPr="00737902" w:rsidRDefault="004B76DB" w:rsidP="004B76DB">
      <w:pPr>
        <w:pStyle w:val="Caption"/>
        <w:rPr>
          <w:rFonts w:cs="Segoe UI"/>
          <w:szCs w:val="22"/>
          <w:lang w:val="en-GB"/>
        </w:rPr>
      </w:pPr>
      <w:bookmarkStart w:id="141" w:name="_Ref506877151"/>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9</w:t>
      </w:r>
      <w:r w:rsidRPr="00737902">
        <w:rPr>
          <w:lang w:val="en-GB"/>
        </w:rPr>
        <w:fldChar w:fldCharType="end"/>
      </w:r>
      <w:bookmarkEnd w:id="141"/>
      <w:r w:rsidRPr="00737902">
        <w:rPr>
          <w:lang w:val="en-GB"/>
        </w:rPr>
        <w:t>. Project risks.</w:t>
      </w:r>
    </w:p>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2A11D7" w:rsidRPr="00737902" w14:paraId="7A2CF46F" w14:textId="77777777" w:rsidTr="00CC07B4">
        <w:trPr>
          <w:tblHeader/>
          <w:jc w:val="center"/>
        </w:trPr>
        <w:tc>
          <w:tcPr>
            <w:tcW w:w="2547" w:type="dxa"/>
            <w:shd w:val="clear" w:color="auto" w:fill="FFCC00"/>
          </w:tcPr>
          <w:p w14:paraId="73695A9E" w14:textId="77777777" w:rsidR="002A11D7" w:rsidRPr="00737902" w:rsidRDefault="002A11D7" w:rsidP="00CC07B4">
            <w:pPr>
              <w:spacing w:before="60"/>
              <w:jc w:val="left"/>
              <w:rPr>
                <w:rFonts w:ascii="Arial Narrow" w:hAnsi="Arial Narrow" w:cs="Arial"/>
                <w:b/>
                <w:sz w:val="18"/>
                <w:szCs w:val="18"/>
              </w:rPr>
            </w:pPr>
            <w:bookmarkStart w:id="142" w:name="_Hlk505667070"/>
            <w:r w:rsidRPr="00737902">
              <w:rPr>
                <w:rFonts w:ascii="Arial Narrow" w:hAnsi="Arial Narrow" w:cs="Arial"/>
                <w:b/>
                <w:sz w:val="18"/>
                <w:szCs w:val="18"/>
              </w:rPr>
              <w:t>Description</w:t>
            </w:r>
          </w:p>
        </w:tc>
        <w:tc>
          <w:tcPr>
            <w:tcW w:w="1191" w:type="dxa"/>
            <w:shd w:val="clear" w:color="auto" w:fill="FFCC00"/>
          </w:tcPr>
          <w:p w14:paraId="2BC6509E" w14:textId="77777777" w:rsidR="002A11D7" w:rsidRPr="00737902" w:rsidRDefault="002A11D7" w:rsidP="00CC07B4">
            <w:pPr>
              <w:spacing w:before="60"/>
              <w:jc w:val="left"/>
              <w:rPr>
                <w:rFonts w:ascii="Arial Narrow" w:hAnsi="Arial Narrow" w:cs="Arial"/>
                <w:b/>
                <w:sz w:val="18"/>
                <w:szCs w:val="18"/>
              </w:rPr>
            </w:pPr>
            <w:r w:rsidRPr="00737902">
              <w:rPr>
                <w:rFonts w:ascii="Arial Narrow" w:hAnsi="Arial Narrow" w:cs="Arial"/>
                <w:b/>
                <w:sz w:val="18"/>
                <w:szCs w:val="18"/>
              </w:rPr>
              <w:t>Type</w:t>
            </w:r>
            <w:r w:rsidRPr="00737902">
              <w:rPr>
                <w:rStyle w:val="FootnoteReference"/>
                <w:rFonts w:ascii="Arial Narrow" w:hAnsi="Arial Narrow" w:cs="Arial"/>
                <w:b/>
                <w:sz w:val="18"/>
                <w:szCs w:val="18"/>
              </w:rPr>
              <w:footnoteReference w:id="58"/>
            </w:r>
          </w:p>
        </w:tc>
        <w:tc>
          <w:tcPr>
            <w:tcW w:w="1275" w:type="dxa"/>
            <w:shd w:val="clear" w:color="auto" w:fill="FFCC00"/>
          </w:tcPr>
          <w:p w14:paraId="720F828E" w14:textId="77777777" w:rsidR="002A11D7" w:rsidRPr="00737902" w:rsidRDefault="002A11D7" w:rsidP="00CC07B4">
            <w:pPr>
              <w:spacing w:before="60"/>
              <w:jc w:val="left"/>
              <w:rPr>
                <w:rFonts w:ascii="Arial Narrow" w:hAnsi="Arial Narrow" w:cs="Arial"/>
                <w:b/>
                <w:sz w:val="18"/>
                <w:szCs w:val="18"/>
              </w:rPr>
            </w:pPr>
            <w:r w:rsidRPr="00737902">
              <w:rPr>
                <w:rFonts w:ascii="Arial Narrow" w:hAnsi="Arial Narrow" w:cs="Arial"/>
                <w:b/>
                <w:sz w:val="18"/>
                <w:szCs w:val="18"/>
              </w:rPr>
              <w:t>Impact and probability</w:t>
            </w:r>
            <w:r w:rsidRPr="00737902">
              <w:rPr>
                <w:rStyle w:val="FootnoteReference"/>
                <w:rFonts w:ascii="Arial Narrow" w:hAnsi="Arial Narrow" w:cs="Arial"/>
                <w:b/>
                <w:sz w:val="18"/>
                <w:szCs w:val="18"/>
              </w:rPr>
              <w:footnoteReference w:id="59"/>
            </w:r>
          </w:p>
        </w:tc>
        <w:tc>
          <w:tcPr>
            <w:tcW w:w="2212" w:type="dxa"/>
            <w:shd w:val="clear" w:color="auto" w:fill="FFCC00"/>
          </w:tcPr>
          <w:p w14:paraId="58107486" w14:textId="77777777" w:rsidR="002A11D7" w:rsidRPr="00737902" w:rsidRDefault="002A11D7" w:rsidP="00CC07B4">
            <w:pPr>
              <w:spacing w:before="60"/>
              <w:jc w:val="left"/>
              <w:rPr>
                <w:rFonts w:ascii="Arial Narrow" w:hAnsi="Arial Narrow" w:cs="Arial"/>
                <w:b/>
                <w:sz w:val="18"/>
                <w:szCs w:val="18"/>
              </w:rPr>
            </w:pPr>
            <w:r w:rsidRPr="00737902">
              <w:rPr>
                <w:rFonts w:ascii="Arial Narrow" w:hAnsi="Arial Narrow" w:cs="Arial"/>
                <w:b/>
                <w:sz w:val="18"/>
                <w:szCs w:val="18"/>
              </w:rPr>
              <w:t>Mitigation measures</w:t>
            </w:r>
          </w:p>
        </w:tc>
        <w:tc>
          <w:tcPr>
            <w:tcW w:w="1332" w:type="dxa"/>
            <w:shd w:val="clear" w:color="auto" w:fill="FFCC00"/>
          </w:tcPr>
          <w:p w14:paraId="0A532B19" w14:textId="77777777" w:rsidR="002A11D7" w:rsidRPr="00737902" w:rsidRDefault="002A11D7" w:rsidP="00CC07B4">
            <w:pPr>
              <w:spacing w:before="60"/>
              <w:jc w:val="left"/>
              <w:rPr>
                <w:rFonts w:ascii="Arial Narrow" w:hAnsi="Arial Narrow" w:cs="Arial"/>
                <w:b/>
                <w:sz w:val="18"/>
                <w:szCs w:val="18"/>
              </w:rPr>
            </w:pPr>
            <w:r w:rsidRPr="00737902">
              <w:rPr>
                <w:rFonts w:ascii="Arial Narrow" w:hAnsi="Arial Narrow" w:cs="Arial"/>
                <w:b/>
                <w:sz w:val="18"/>
                <w:szCs w:val="18"/>
              </w:rPr>
              <w:t>Responsible</w:t>
            </w:r>
          </w:p>
        </w:tc>
        <w:tc>
          <w:tcPr>
            <w:tcW w:w="916" w:type="dxa"/>
            <w:shd w:val="clear" w:color="auto" w:fill="FFCC00"/>
          </w:tcPr>
          <w:p w14:paraId="33A91F92" w14:textId="77777777" w:rsidR="002A11D7" w:rsidRPr="00737902" w:rsidRDefault="002A11D7" w:rsidP="00CC07B4">
            <w:pPr>
              <w:spacing w:before="60"/>
              <w:jc w:val="left"/>
              <w:rPr>
                <w:rFonts w:ascii="Arial Narrow" w:hAnsi="Arial Narrow" w:cs="Arial"/>
                <w:b/>
                <w:sz w:val="18"/>
                <w:szCs w:val="18"/>
              </w:rPr>
            </w:pPr>
            <w:r w:rsidRPr="00737902">
              <w:rPr>
                <w:rFonts w:ascii="Arial Narrow" w:hAnsi="Arial Narrow" w:cs="Arial"/>
                <w:b/>
                <w:sz w:val="18"/>
                <w:szCs w:val="18"/>
              </w:rPr>
              <w:t>Status</w:t>
            </w:r>
            <w:r w:rsidRPr="00737902">
              <w:rPr>
                <w:rStyle w:val="FootnoteReference"/>
                <w:rFonts w:ascii="Arial Narrow" w:hAnsi="Arial Narrow" w:cs="Arial"/>
                <w:b/>
                <w:sz w:val="18"/>
                <w:szCs w:val="18"/>
              </w:rPr>
              <w:footnoteReference w:id="60"/>
            </w:r>
          </w:p>
        </w:tc>
      </w:tr>
      <w:tr w:rsidR="002A11D7" w:rsidRPr="00737902" w14:paraId="7E49EE8D" w14:textId="77777777" w:rsidTr="00CC07B4">
        <w:trPr>
          <w:trHeight w:val="20"/>
          <w:jc w:val="center"/>
        </w:trPr>
        <w:tc>
          <w:tcPr>
            <w:tcW w:w="2547" w:type="dxa"/>
          </w:tcPr>
          <w:p w14:paraId="2659A1E5" w14:textId="77777777"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Change of central government in Chile in 2018 (before the beginning of the project) and 2022 (before the closure of the project) </w:t>
            </w:r>
          </w:p>
        </w:tc>
        <w:tc>
          <w:tcPr>
            <w:tcW w:w="1191" w:type="dxa"/>
          </w:tcPr>
          <w:p w14:paraId="57A4A6D5"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Political</w:t>
            </w:r>
          </w:p>
        </w:tc>
        <w:tc>
          <w:tcPr>
            <w:tcW w:w="1275" w:type="dxa"/>
          </w:tcPr>
          <w:p w14:paraId="62A10EA5"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5</w:t>
            </w:r>
          </w:p>
          <w:p w14:paraId="57BBC4E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597DC08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Presentation of the project to the new authorities in SUBPESCA, SERNAPESCA, MMA, MINREL and IFOP</w:t>
            </w:r>
          </w:p>
        </w:tc>
        <w:tc>
          <w:tcPr>
            <w:tcW w:w="1332" w:type="dxa"/>
          </w:tcPr>
          <w:p w14:paraId="484F3F5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Chile</w:t>
            </w:r>
          </w:p>
        </w:tc>
        <w:tc>
          <w:tcPr>
            <w:tcW w:w="916" w:type="dxa"/>
          </w:tcPr>
          <w:p w14:paraId="233D35E9"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Without change</w:t>
            </w:r>
          </w:p>
        </w:tc>
      </w:tr>
      <w:tr w:rsidR="002A11D7" w:rsidRPr="00737902" w14:paraId="64B06C2D" w14:textId="77777777" w:rsidTr="00CC07B4">
        <w:trPr>
          <w:trHeight w:val="20"/>
          <w:jc w:val="center"/>
        </w:trPr>
        <w:tc>
          <w:tcPr>
            <w:tcW w:w="2547" w:type="dxa"/>
          </w:tcPr>
          <w:p w14:paraId="75519F4A" w14:textId="776E3747"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Change of central government in Peru </w:t>
            </w:r>
            <w:r w:rsidR="0014618C" w:rsidRPr="00737902">
              <w:rPr>
                <w:rFonts w:ascii="Arial Narrow" w:hAnsi="Arial Narrow" w:cs="Arial"/>
                <w:sz w:val="18"/>
                <w:szCs w:val="18"/>
                <w:lang w:val="en-GB" w:eastAsia="en-US"/>
              </w:rPr>
              <w:t xml:space="preserve">in </w:t>
            </w:r>
            <w:r w:rsidRPr="00737902">
              <w:rPr>
                <w:rFonts w:ascii="Arial Narrow" w:hAnsi="Arial Narrow" w:cs="Arial"/>
                <w:sz w:val="18"/>
                <w:szCs w:val="18"/>
                <w:lang w:val="en-GB" w:eastAsia="en-US"/>
              </w:rPr>
              <w:t>2021 (before the closure of the project)</w:t>
            </w:r>
          </w:p>
        </w:tc>
        <w:tc>
          <w:tcPr>
            <w:tcW w:w="1191" w:type="dxa"/>
          </w:tcPr>
          <w:p w14:paraId="5758D4B0"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Political</w:t>
            </w:r>
          </w:p>
        </w:tc>
        <w:tc>
          <w:tcPr>
            <w:tcW w:w="1275" w:type="dxa"/>
          </w:tcPr>
          <w:p w14:paraId="05E4590E"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5</w:t>
            </w:r>
          </w:p>
          <w:p w14:paraId="24391DE4"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3E3C8952" w14:textId="3C910D39"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Presentation of the project to the new authorities in </w:t>
            </w:r>
            <w:r w:rsidR="009E5443" w:rsidRPr="00737902">
              <w:rPr>
                <w:rFonts w:ascii="Arial Narrow" w:hAnsi="Arial Narrow" w:cs="Arial"/>
                <w:sz w:val="18"/>
                <w:szCs w:val="18"/>
              </w:rPr>
              <w:t xml:space="preserve">the </w:t>
            </w:r>
            <w:r w:rsidRPr="00737902">
              <w:rPr>
                <w:rFonts w:ascii="Arial Narrow" w:hAnsi="Arial Narrow" w:cs="Arial"/>
                <w:sz w:val="18"/>
                <w:szCs w:val="18"/>
              </w:rPr>
              <w:t xml:space="preserve">Vice Ministry </w:t>
            </w:r>
            <w:r w:rsidR="009E5443" w:rsidRPr="00737902">
              <w:rPr>
                <w:rFonts w:ascii="Arial Narrow" w:hAnsi="Arial Narrow" w:cs="Arial"/>
                <w:sz w:val="18"/>
                <w:szCs w:val="18"/>
              </w:rPr>
              <w:t>o</w:t>
            </w:r>
            <w:r w:rsidRPr="00737902">
              <w:rPr>
                <w:rFonts w:ascii="Arial Narrow" w:hAnsi="Arial Narrow" w:cs="Arial"/>
                <w:sz w:val="18"/>
                <w:szCs w:val="18"/>
              </w:rPr>
              <w:t>f Fisheries and Aquaculture</w:t>
            </w:r>
            <w:r w:rsidR="009E5443" w:rsidRPr="00737902">
              <w:rPr>
                <w:rFonts w:ascii="Arial Narrow" w:hAnsi="Arial Narrow" w:cs="Arial"/>
                <w:sz w:val="18"/>
                <w:szCs w:val="18"/>
              </w:rPr>
              <w:t>,</w:t>
            </w:r>
            <w:r w:rsidRPr="00737902">
              <w:rPr>
                <w:rFonts w:ascii="Arial Narrow" w:hAnsi="Arial Narrow" w:cs="Arial"/>
                <w:sz w:val="18"/>
                <w:szCs w:val="18"/>
              </w:rPr>
              <w:t xml:space="preserve"> MINAM and MRE</w:t>
            </w:r>
          </w:p>
        </w:tc>
        <w:tc>
          <w:tcPr>
            <w:tcW w:w="1332" w:type="dxa"/>
          </w:tcPr>
          <w:p w14:paraId="336CF24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Peru</w:t>
            </w:r>
          </w:p>
        </w:tc>
        <w:tc>
          <w:tcPr>
            <w:tcW w:w="916" w:type="dxa"/>
          </w:tcPr>
          <w:p w14:paraId="75980979"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62B6BB82" w14:textId="77777777" w:rsidTr="00CC07B4">
        <w:trPr>
          <w:trHeight w:val="20"/>
          <w:jc w:val="center"/>
        </w:trPr>
        <w:tc>
          <w:tcPr>
            <w:tcW w:w="2547" w:type="dxa"/>
          </w:tcPr>
          <w:p w14:paraId="5F32F90D" w14:textId="72CBBD1A"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Changes of municipal</w:t>
            </w:r>
            <w:r w:rsidR="009E5443" w:rsidRPr="00737902">
              <w:rPr>
                <w:rFonts w:ascii="Arial Narrow" w:hAnsi="Arial Narrow" w:cs="Arial"/>
                <w:sz w:val="18"/>
                <w:szCs w:val="18"/>
                <w:lang w:val="en-GB" w:eastAsia="en-US"/>
              </w:rPr>
              <w:t xml:space="preserve"> and</w:t>
            </w:r>
            <w:r w:rsidRPr="00737902">
              <w:rPr>
                <w:rFonts w:ascii="Arial Narrow" w:hAnsi="Arial Narrow" w:cs="Arial"/>
                <w:sz w:val="18"/>
                <w:szCs w:val="18"/>
                <w:lang w:val="en-GB" w:eastAsia="en-US"/>
              </w:rPr>
              <w:t xml:space="preserve"> regional governments in Peru in 2019 (</w:t>
            </w:r>
            <w:r w:rsidR="009E5443" w:rsidRPr="00737902">
              <w:rPr>
                <w:rFonts w:ascii="Arial Narrow" w:hAnsi="Arial Narrow" w:cs="Arial"/>
                <w:sz w:val="18"/>
                <w:szCs w:val="18"/>
                <w:lang w:val="en-GB" w:eastAsia="en-US"/>
              </w:rPr>
              <w:t>at project start</w:t>
            </w:r>
            <w:r w:rsidRPr="00737902">
              <w:rPr>
                <w:rFonts w:ascii="Arial Narrow" w:hAnsi="Arial Narrow" w:cs="Arial"/>
                <w:sz w:val="18"/>
                <w:szCs w:val="18"/>
                <w:lang w:val="en-GB" w:eastAsia="en-US"/>
              </w:rPr>
              <w:t xml:space="preserve">) and 2023 (before the closure of the project) </w:t>
            </w:r>
          </w:p>
        </w:tc>
        <w:tc>
          <w:tcPr>
            <w:tcW w:w="1191" w:type="dxa"/>
          </w:tcPr>
          <w:p w14:paraId="4189477B"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Political</w:t>
            </w:r>
          </w:p>
        </w:tc>
        <w:tc>
          <w:tcPr>
            <w:tcW w:w="1275" w:type="dxa"/>
          </w:tcPr>
          <w:p w14:paraId="4A8818C4"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5</w:t>
            </w:r>
          </w:p>
          <w:p w14:paraId="622B044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2750C36F"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To present of the project to the new regional and municipal authorities </w:t>
            </w:r>
          </w:p>
        </w:tc>
        <w:tc>
          <w:tcPr>
            <w:tcW w:w="1332" w:type="dxa"/>
          </w:tcPr>
          <w:p w14:paraId="60663B69"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Peru</w:t>
            </w:r>
          </w:p>
        </w:tc>
        <w:tc>
          <w:tcPr>
            <w:tcW w:w="916" w:type="dxa"/>
          </w:tcPr>
          <w:p w14:paraId="4D020CED"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773E9D" w:rsidRPr="00737902" w14:paraId="522D7802" w14:textId="77777777" w:rsidTr="00CC07B4">
        <w:trPr>
          <w:trHeight w:val="20"/>
          <w:jc w:val="center"/>
        </w:trPr>
        <w:tc>
          <w:tcPr>
            <w:tcW w:w="2547" w:type="dxa"/>
          </w:tcPr>
          <w:p w14:paraId="17445B25" w14:textId="77777777"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Direct election of regional governors in Chile</w:t>
            </w:r>
            <w:r w:rsidRPr="00737902">
              <w:rPr>
                <w:rStyle w:val="FootnoteReference"/>
                <w:rFonts w:ascii="Arial Narrow" w:hAnsi="Arial Narrow" w:cs="Arial"/>
                <w:sz w:val="18"/>
                <w:szCs w:val="18"/>
                <w:lang w:val="en-GB" w:eastAsia="en-US"/>
              </w:rPr>
              <w:footnoteReference w:id="61"/>
            </w:r>
          </w:p>
        </w:tc>
        <w:tc>
          <w:tcPr>
            <w:tcW w:w="1191" w:type="dxa"/>
          </w:tcPr>
          <w:p w14:paraId="34696A04"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Political</w:t>
            </w:r>
          </w:p>
        </w:tc>
        <w:tc>
          <w:tcPr>
            <w:tcW w:w="1275" w:type="dxa"/>
          </w:tcPr>
          <w:p w14:paraId="4B14F18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5</w:t>
            </w:r>
          </w:p>
          <w:p w14:paraId="7D835661"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5</w:t>
            </w:r>
          </w:p>
        </w:tc>
        <w:tc>
          <w:tcPr>
            <w:tcW w:w="2212" w:type="dxa"/>
          </w:tcPr>
          <w:p w14:paraId="3295D53B"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Analysis of the possible impacts in the implementation of the project. To present the project to the new authorities when appropriate</w:t>
            </w:r>
          </w:p>
        </w:tc>
        <w:tc>
          <w:tcPr>
            <w:tcW w:w="1332" w:type="dxa"/>
          </w:tcPr>
          <w:p w14:paraId="3921F401"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Chile</w:t>
            </w:r>
          </w:p>
        </w:tc>
        <w:tc>
          <w:tcPr>
            <w:tcW w:w="916" w:type="dxa"/>
          </w:tcPr>
          <w:p w14:paraId="669A8D59"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773E9D" w:rsidRPr="00737902" w14:paraId="37382DAE" w14:textId="77777777" w:rsidTr="00CC07B4">
        <w:trPr>
          <w:trHeight w:val="20"/>
          <w:jc w:val="center"/>
        </w:trPr>
        <w:tc>
          <w:tcPr>
            <w:tcW w:w="2547" w:type="dxa"/>
          </w:tcPr>
          <w:p w14:paraId="006B82C7" w14:textId="6AFF3F6E" w:rsidR="002A11D7" w:rsidRPr="00737902" w:rsidRDefault="009E5443" w:rsidP="000C236E">
            <w:pPr>
              <w:pStyle w:val="ListParagraph"/>
              <w:numPr>
                <w:ilvl w:val="0"/>
                <w:numId w:val="15"/>
              </w:numPr>
              <w:spacing w:before="60"/>
              <w:rPr>
                <w:rFonts w:ascii="Arial Narrow" w:hAnsi="Arial Narrow" w:cs="Arial"/>
                <w:sz w:val="18"/>
                <w:szCs w:val="18"/>
                <w:lang w:val="en-GB" w:eastAsia="en-US"/>
              </w:rPr>
            </w:pPr>
            <w:r w:rsidRPr="00737902">
              <w:rPr>
                <w:rFonts w:ascii="Arial Narrow" w:hAnsi="Arial Narrow" w:cs="Arial"/>
                <w:sz w:val="18"/>
                <w:szCs w:val="18"/>
                <w:lang w:val="en-GB"/>
              </w:rPr>
              <w:t>Difficulty in agreeing</w:t>
            </w:r>
            <w:r w:rsidR="008E667B" w:rsidRPr="00737902">
              <w:rPr>
                <w:rFonts w:ascii="Arial Narrow" w:hAnsi="Arial Narrow" w:cs="Arial"/>
                <w:sz w:val="18"/>
                <w:szCs w:val="18"/>
                <w:lang w:val="en-GB"/>
              </w:rPr>
              <w:t xml:space="preserve"> methodologies and protocols for the assessment of the shared anchoveta </w:t>
            </w:r>
            <w:r w:rsidR="002A11D7" w:rsidRPr="00737902">
              <w:rPr>
                <w:rStyle w:val="FootnoteReference"/>
                <w:rFonts w:ascii="Arial Narrow" w:hAnsi="Arial Narrow" w:cs="Arial"/>
                <w:sz w:val="18"/>
                <w:szCs w:val="18"/>
                <w:lang w:val="en-GB" w:eastAsia="en-US"/>
              </w:rPr>
              <w:footnoteReference w:id="62"/>
            </w:r>
            <w:r w:rsidR="002A11D7" w:rsidRPr="00737902">
              <w:rPr>
                <w:rFonts w:ascii="Arial Narrow" w:hAnsi="Arial Narrow" w:cs="Arial"/>
                <w:sz w:val="18"/>
                <w:szCs w:val="18"/>
                <w:lang w:val="en-GB" w:eastAsia="en-US"/>
              </w:rPr>
              <w:t>.</w:t>
            </w:r>
          </w:p>
        </w:tc>
        <w:tc>
          <w:tcPr>
            <w:tcW w:w="1191" w:type="dxa"/>
          </w:tcPr>
          <w:p w14:paraId="3784B19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Operational</w:t>
            </w:r>
          </w:p>
        </w:tc>
        <w:tc>
          <w:tcPr>
            <w:tcW w:w="1275" w:type="dxa"/>
          </w:tcPr>
          <w:p w14:paraId="789E72AE"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5</w:t>
            </w:r>
          </w:p>
          <w:p w14:paraId="71A26DAD"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5</w:t>
            </w:r>
          </w:p>
        </w:tc>
        <w:tc>
          <w:tcPr>
            <w:tcW w:w="2212" w:type="dxa"/>
          </w:tcPr>
          <w:p w14:paraId="7F567869" w14:textId="3B610D46"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To prepare and implement a facilitation process to enable agreements between the corresponding staff of IFOP and </w:t>
            </w:r>
            <w:r w:rsidR="008E667B" w:rsidRPr="00737902">
              <w:rPr>
                <w:rFonts w:ascii="Arial Narrow" w:hAnsi="Arial Narrow" w:cs="Arial"/>
                <w:sz w:val="18"/>
                <w:szCs w:val="18"/>
              </w:rPr>
              <w:t>I</w:t>
            </w:r>
            <w:r w:rsidRPr="00737902">
              <w:rPr>
                <w:rFonts w:ascii="Arial Narrow" w:hAnsi="Arial Narrow" w:cs="Arial"/>
                <w:sz w:val="18"/>
                <w:szCs w:val="18"/>
              </w:rPr>
              <w:t>MARPE.</w:t>
            </w:r>
          </w:p>
          <w:p w14:paraId="33564A02" w14:textId="133ED224"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ensure the political direction of SUBPESCA and the</w:t>
            </w:r>
            <w:r w:rsidR="008E667B" w:rsidRPr="00737902">
              <w:rPr>
                <w:rFonts w:ascii="Arial Narrow" w:hAnsi="Arial Narrow" w:cs="Arial"/>
                <w:sz w:val="18"/>
                <w:szCs w:val="18"/>
              </w:rPr>
              <w:t xml:space="preserve"> Vice</w:t>
            </w:r>
            <w:r w:rsidRPr="00737902">
              <w:rPr>
                <w:rFonts w:ascii="Arial Narrow" w:hAnsi="Arial Narrow" w:cs="Arial"/>
                <w:sz w:val="18"/>
                <w:szCs w:val="18"/>
              </w:rPr>
              <w:t xml:space="preserve"> Ministry of Fisheries and Aquaculture to motivate the achievement of agreements.</w:t>
            </w:r>
          </w:p>
        </w:tc>
        <w:tc>
          <w:tcPr>
            <w:tcW w:w="1332" w:type="dxa"/>
          </w:tcPr>
          <w:p w14:paraId="1061FDEE"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CBP</w:t>
            </w:r>
          </w:p>
          <w:p w14:paraId="1A5746B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Chile</w:t>
            </w:r>
          </w:p>
          <w:p w14:paraId="21409740"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UNDP Peru</w:t>
            </w:r>
          </w:p>
        </w:tc>
        <w:tc>
          <w:tcPr>
            <w:tcW w:w="916" w:type="dxa"/>
          </w:tcPr>
          <w:p w14:paraId="45F731A4"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77BA0FD7" w14:textId="77777777" w:rsidTr="00CC07B4">
        <w:trPr>
          <w:trHeight w:val="20"/>
          <w:jc w:val="center"/>
        </w:trPr>
        <w:tc>
          <w:tcPr>
            <w:tcW w:w="2547" w:type="dxa"/>
          </w:tcPr>
          <w:p w14:paraId="262E187A" w14:textId="1F392CF9" w:rsidR="002A11D7" w:rsidRPr="00737902" w:rsidRDefault="002A11D7" w:rsidP="000C236E">
            <w:pPr>
              <w:pStyle w:val="ListParagraph"/>
              <w:numPr>
                <w:ilvl w:val="0"/>
                <w:numId w:val="15"/>
              </w:numPr>
              <w:spacing w:before="60"/>
              <w:rPr>
                <w:rFonts w:ascii="Arial Narrow" w:hAnsi="Arial Narrow" w:cs="Arial"/>
                <w:sz w:val="18"/>
                <w:szCs w:val="18"/>
                <w:lang w:val="en-GB"/>
              </w:rPr>
            </w:pPr>
            <w:r w:rsidRPr="00737902">
              <w:rPr>
                <w:rFonts w:ascii="Arial Narrow" w:hAnsi="Arial Narrow" w:cs="Arial"/>
                <w:sz w:val="18"/>
                <w:szCs w:val="18"/>
                <w:lang w:val="en-GB"/>
              </w:rPr>
              <w:t>Resistance to coordinate methods and actions, and to share data among the entities that monitor environmental parameters in the bays of Iquique and Paracas</w:t>
            </w:r>
          </w:p>
        </w:tc>
        <w:tc>
          <w:tcPr>
            <w:tcW w:w="1191" w:type="dxa"/>
          </w:tcPr>
          <w:p w14:paraId="516DB538"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Operational</w:t>
            </w:r>
          </w:p>
        </w:tc>
        <w:tc>
          <w:tcPr>
            <w:tcW w:w="1275" w:type="dxa"/>
          </w:tcPr>
          <w:p w14:paraId="78CE13D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3</w:t>
            </w:r>
          </w:p>
          <w:p w14:paraId="14DB6C28"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40D1009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prepare and implement a facilitation process to ensure agreements and inter-institutional collaboration.</w:t>
            </w:r>
          </w:p>
          <w:p w14:paraId="2D107454"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motivate the political direction of the corresponding authorities</w:t>
            </w:r>
          </w:p>
        </w:tc>
        <w:tc>
          <w:tcPr>
            <w:tcW w:w="1332" w:type="dxa"/>
          </w:tcPr>
          <w:p w14:paraId="6B4B7B54"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Biodiversity specialist</w:t>
            </w:r>
          </w:p>
        </w:tc>
        <w:tc>
          <w:tcPr>
            <w:tcW w:w="916" w:type="dxa"/>
          </w:tcPr>
          <w:p w14:paraId="49C723ED"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Without change</w:t>
            </w:r>
          </w:p>
        </w:tc>
      </w:tr>
      <w:tr w:rsidR="002A11D7" w:rsidRPr="00737902" w14:paraId="227F2818" w14:textId="77777777" w:rsidTr="00CC07B4">
        <w:trPr>
          <w:trHeight w:val="20"/>
          <w:jc w:val="center"/>
        </w:trPr>
        <w:tc>
          <w:tcPr>
            <w:tcW w:w="2547" w:type="dxa"/>
          </w:tcPr>
          <w:p w14:paraId="37FE95A8" w14:textId="6474F178" w:rsidR="002A11D7" w:rsidRPr="00737902" w:rsidRDefault="008E667B"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Resistance of key stakeholders to ordering the use of resources and </w:t>
            </w:r>
            <w:r w:rsidR="00F700AE" w:rsidRPr="00737902">
              <w:rPr>
                <w:rFonts w:ascii="Arial Narrow" w:hAnsi="Arial Narrow" w:cs="Arial"/>
                <w:sz w:val="18"/>
                <w:szCs w:val="18"/>
                <w:lang w:val="en-GB" w:eastAsia="en-US"/>
              </w:rPr>
              <w:t>areas</w:t>
            </w:r>
            <w:r w:rsidRPr="00737902">
              <w:rPr>
                <w:rFonts w:ascii="Arial Narrow" w:hAnsi="Arial Narrow" w:cs="Arial"/>
                <w:sz w:val="18"/>
                <w:szCs w:val="18"/>
                <w:lang w:val="en-GB" w:eastAsia="en-US"/>
              </w:rPr>
              <w:t xml:space="preserve"> in Iquique and Paracas bays</w:t>
            </w:r>
          </w:p>
        </w:tc>
        <w:tc>
          <w:tcPr>
            <w:tcW w:w="1191" w:type="dxa"/>
          </w:tcPr>
          <w:p w14:paraId="3CC00CE6" w14:textId="7028A57F" w:rsidR="002A11D7" w:rsidRPr="000C5CE0" w:rsidRDefault="00BA56A2" w:rsidP="00CC07B4">
            <w:pPr>
              <w:spacing w:before="60"/>
              <w:jc w:val="left"/>
              <w:rPr>
                <w:rFonts w:ascii="Arial Narrow" w:hAnsi="Arial Narrow" w:cs="Arial"/>
                <w:sz w:val="18"/>
                <w:szCs w:val="18"/>
              </w:rPr>
            </w:pPr>
            <w:r w:rsidRPr="000C5CE0">
              <w:rPr>
                <w:rFonts w:ascii="Arial Narrow" w:hAnsi="Arial Narrow" w:cs="Arial"/>
                <w:sz w:val="18"/>
                <w:szCs w:val="18"/>
              </w:rPr>
              <w:t>Social</w:t>
            </w:r>
          </w:p>
        </w:tc>
        <w:tc>
          <w:tcPr>
            <w:tcW w:w="1275" w:type="dxa"/>
          </w:tcPr>
          <w:p w14:paraId="2EBB963E" w14:textId="77777777" w:rsidR="002A11D7" w:rsidRPr="000C5CE0" w:rsidRDefault="002A11D7" w:rsidP="00CC07B4">
            <w:pPr>
              <w:spacing w:before="60"/>
              <w:jc w:val="left"/>
              <w:rPr>
                <w:rFonts w:ascii="Arial Narrow" w:hAnsi="Arial Narrow" w:cs="Arial"/>
                <w:sz w:val="18"/>
                <w:szCs w:val="18"/>
              </w:rPr>
            </w:pPr>
            <w:r w:rsidRPr="000C5CE0">
              <w:rPr>
                <w:rFonts w:ascii="Arial Narrow" w:hAnsi="Arial Narrow" w:cs="Arial"/>
                <w:sz w:val="18"/>
                <w:szCs w:val="18"/>
              </w:rPr>
              <w:t>P = 3</w:t>
            </w:r>
          </w:p>
          <w:p w14:paraId="6D7F9553" w14:textId="77777777" w:rsidR="002A11D7" w:rsidRPr="000C5CE0" w:rsidRDefault="002A11D7" w:rsidP="00CC07B4">
            <w:pPr>
              <w:spacing w:before="60"/>
              <w:jc w:val="left"/>
              <w:rPr>
                <w:rFonts w:ascii="Arial Narrow" w:hAnsi="Arial Narrow" w:cs="Arial"/>
                <w:sz w:val="18"/>
                <w:szCs w:val="18"/>
              </w:rPr>
            </w:pPr>
            <w:r w:rsidRPr="000C5CE0">
              <w:rPr>
                <w:rFonts w:ascii="Arial Narrow" w:hAnsi="Arial Narrow" w:cs="Arial"/>
                <w:sz w:val="18"/>
                <w:szCs w:val="18"/>
              </w:rPr>
              <w:t>I = 3</w:t>
            </w:r>
          </w:p>
        </w:tc>
        <w:tc>
          <w:tcPr>
            <w:tcW w:w="2212" w:type="dxa"/>
          </w:tcPr>
          <w:p w14:paraId="529071F5" w14:textId="7F003761"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design and implement a communication strategy that sensitizes the actors and motivates multi-level dialogue.</w:t>
            </w:r>
          </w:p>
          <w:p w14:paraId="0A70B7E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have clear messages</w:t>
            </w:r>
          </w:p>
          <w:p w14:paraId="214C8C2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provide information and facts</w:t>
            </w:r>
          </w:p>
          <w:p w14:paraId="10A8E56C"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prepare and implement a participatory planning process and multi-level dialogue</w:t>
            </w:r>
          </w:p>
          <w:p w14:paraId="3A761762" w14:textId="465991A1"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To establish a </w:t>
            </w:r>
            <w:r w:rsidR="008E667B" w:rsidRPr="00737902">
              <w:rPr>
                <w:rFonts w:ascii="Arial Narrow" w:hAnsi="Arial Narrow" w:cs="Arial"/>
                <w:sz w:val="18"/>
                <w:szCs w:val="18"/>
              </w:rPr>
              <w:t xml:space="preserve">mechanism </w:t>
            </w:r>
            <w:r w:rsidRPr="00737902">
              <w:rPr>
                <w:rFonts w:ascii="Arial Narrow" w:hAnsi="Arial Narrow" w:cs="Arial"/>
                <w:sz w:val="18"/>
                <w:szCs w:val="18"/>
              </w:rPr>
              <w:t>for conflict resolution</w:t>
            </w:r>
          </w:p>
        </w:tc>
        <w:tc>
          <w:tcPr>
            <w:tcW w:w="1332" w:type="dxa"/>
          </w:tcPr>
          <w:p w14:paraId="5F6BD87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Biodiversity specialist</w:t>
            </w:r>
          </w:p>
        </w:tc>
        <w:tc>
          <w:tcPr>
            <w:tcW w:w="916" w:type="dxa"/>
          </w:tcPr>
          <w:p w14:paraId="475BA96A"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03D804AF" w14:textId="77777777" w:rsidTr="00CC07B4">
        <w:trPr>
          <w:trHeight w:val="20"/>
          <w:jc w:val="center"/>
        </w:trPr>
        <w:tc>
          <w:tcPr>
            <w:tcW w:w="2547" w:type="dxa"/>
          </w:tcPr>
          <w:p w14:paraId="0331D95E" w14:textId="7E9FA338"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Resistance of key </w:t>
            </w:r>
            <w:r w:rsidR="008E667B" w:rsidRPr="00737902">
              <w:rPr>
                <w:rFonts w:ascii="Arial Narrow" w:hAnsi="Arial Narrow" w:cs="Arial"/>
                <w:sz w:val="18"/>
                <w:szCs w:val="18"/>
                <w:lang w:val="en-GB" w:eastAsia="en-US"/>
              </w:rPr>
              <w:t xml:space="preserve">stakeholders </w:t>
            </w:r>
            <w:r w:rsidRPr="00737902">
              <w:rPr>
                <w:rFonts w:ascii="Arial Narrow" w:hAnsi="Arial Narrow" w:cs="Arial"/>
                <w:sz w:val="18"/>
                <w:szCs w:val="18"/>
                <w:lang w:val="en-GB" w:eastAsia="en-US"/>
              </w:rPr>
              <w:t xml:space="preserve">to the creation of new protected areas or in situ conservation </w:t>
            </w:r>
            <w:r w:rsidR="008E667B" w:rsidRPr="00737902">
              <w:rPr>
                <w:rFonts w:ascii="Arial Narrow" w:hAnsi="Arial Narrow" w:cs="Arial"/>
                <w:sz w:val="18"/>
                <w:szCs w:val="18"/>
                <w:lang w:val="en-GB" w:eastAsia="en-US"/>
              </w:rPr>
              <w:t xml:space="preserve">areas </w:t>
            </w:r>
            <w:r w:rsidRPr="00737902">
              <w:rPr>
                <w:rFonts w:ascii="Arial Narrow" w:hAnsi="Arial Narrow" w:cs="Arial"/>
                <w:sz w:val="18"/>
                <w:szCs w:val="18"/>
                <w:lang w:val="en-GB" w:eastAsia="en-US"/>
              </w:rPr>
              <w:t xml:space="preserve">for biodiversity </w:t>
            </w:r>
          </w:p>
        </w:tc>
        <w:tc>
          <w:tcPr>
            <w:tcW w:w="1191" w:type="dxa"/>
          </w:tcPr>
          <w:p w14:paraId="2A6CAAEA" w14:textId="7495286A" w:rsidR="002A11D7" w:rsidRPr="00737902" w:rsidRDefault="00BA56A2" w:rsidP="00CC07B4">
            <w:pPr>
              <w:spacing w:before="60"/>
              <w:jc w:val="left"/>
              <w:rPr>
                <w:rFonts w:ascii="Arial Narrow" w:hAnsi="Arial Narrow" w:cs="Arial"/>
                <w:sz w:val="18"/>
                <w:szCs w:val="18"/>
              </w:rPr>
            </w:pPr>
            <w:r w:rsidRPr="00737902">
              <w:rPr>
                <w:rFonts w:ascii="Arial Narrow" w:hAnsi="Arial Narrow" w:cs="Arial"/>
                <w:color w:val="FF0000"/>
                <w:sz w:val="18"/>
                <w:szCs w:val="18"/>
              </w:rPr>
              <w:t>Social</w:t>
            </w:r>
            <w:r w:rsidR="002A11D7" w:rsidRPr="00737902">
              <w:rPr>
                <w:rFonts w:ascii="Arial Narrow" w:hAnsi="Arial Narrow" w:cs="Arial"/>
                <w:color w:val="FF0000"/>
                <w:sz w:val="18"/>
                <w:szCs w:val="18"/>
              </w:rPr>
              <w:t xml:space="preserve"> </w:t>
            </w:r>
          </w:p>
        </w:tc>
        <w:tc>
          <w:tcPr>
            <w:tcW w:w="1275" w:type="dxa"/>
          </w:tcPr>
          <w:p w14:paraId="25E59C9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3</w:t>
            </w:r>
          </w:p>
          <w:p w14:paraId="74B52591"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646F2E46"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ensure the political support of key entities</w:t>
            </w:r>
          </w:p>
          <w:p w14:paraId="184F2459" w14:textId="4D45A789"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design and implement a communication strategy that sensitizes the actors and motivates multi-level dialogue</w:t>
            </w:r>
          </w:p>
          <w:p w14:paraId="3C6C11C5" w14:textId="77777777" w:rsidR="008E667B"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have clear messages</w:t>
            </w:r>
            <w:r w:rsidR="008E667B" w:rsidRPr="00737902">
              <w:rPr>
                <w:rFonts w:ascii="Arial Narrow" w:hAnsi="Arial Narrow" w:cs="Arial"/>
                <w:sz w:val="18"/>
                <w:szCs w:val="18"/>
              </w:rPr>
              <w:t>.</w:t>
            </w:r>
          </w:p>
          <w:p w14:paraId="2F3239E8" w14:textId="043906EB" w:rsidR="002A11D7" w:rsidRPr="00737902" w:rsidRDefault="008E667B" w:rsidP="00CC07B4">
            <w:pPr>
              <w:spacing w:before="60"/>
              <w:jc w:val="left"/>
              <w:rPr>
                <w:rFonts w:ascii="Arial Narrow" w:hAnsi="Arial Narrow" w:cs="Arial"/>
                <w:sz w:val="18"/>
                <w:szCs w:val="18"/>
              </w:rPr>
            </w:pPr>
            <w:r w:rsidRPr="00737902">
              <w:rPr>
                <w:rFonts w:ascii="Arial Narrow" w:hAnsi="Arial Narrow" w:cs="Arial"/>
                <w:sz w:val="18"/>
                <w:szCs w:val="18"/>
              </w:rPr>
              <w:t xml:space="preserve">To provide </w:t>
            </w:r>
            <w:r w:rsidR="002A11D7" w:rsidRPr="00737902">
              <w:rPr>
                <w:rFonts w:ascii="Arial Narrow" w:hAnsi="Arial Narrow" w:cs="Arial"/>
                <w:sz w:val="18"/>
                <w:szCs w:val="18"/>
              </w:rPr>
              <w:t>information</w:t>
            </w:r>
            <w:r w:rsidRPr="00737902">
              <w:rPr>
                <w:rFonts w:ascii="Arial Narrow" w:hAnsi="Arial Narrow" w:cs="Arial"/>
                <w:sz w:val="18"/>
                <w:szCs w:val="18"/>
              </w:rPr>
              <w:t xml:space="preserve"> and</w:t>
            </w:r>
            <w:r w:rsidR="002A11D7" w:rsidRPr="00737902">
              <w:rPr>
                <w:rFonts w:ascii="Arial Narrow" w:hAnsi="Arial Narrow" w:cs="Arial"/>
                <w:sz w:val="18"/>
                <w:szCs w:val="18"/>
              </w:rPr>
              <w:t xml:space="preserve"> facts.</w:t>
            </w:r>
          </w:p>
        </w:tc>
        <w:tc>
          <w:tcPr>
            <w:tcW w:w="1332" w:type="dxa"/>
          </w:tcPr>
          <w:p w14:paraId="34E44F60"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Biodiversity specialist</w:t>
            </w:r>
          </w:p>
        </w:tc>
        <w:tc>
          <w:tcPr>
            <w:tcW w:w="916" w:type="dxa"/>
          </w:tcPr>
          <w:p w14:paraId="35C5E467"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3E10A3D3" w14:textId="77777777" w:rsidTr="00CC07B4">
        <w:trPr>
          <w:trHeight w:val="20"/>
          <w:jc w:val="center"/>
        </w:trPr>
        <w:tc>
          <w:tcPr>
            <w:tcW w:w="2547" w:type="dxa"/>
          </w:tcPr>
          <w:p w14:paraId="11386912" w14:textId="1ACB182D"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Difficulties and discouragement of the groups that develop the initiatives of </w:t>
            </w:r>
            <w:r w:rsidR="008E667B" w:rsidRPr="00737902">
              <w:rPr>
                <w:rFonts w:ascii="Arial Narrow" w:hAnsi="Arial Narrow" w:cs="Arial"/>
                <w:sz w:val="18"/>
                <w:szCs w:val="18"/>
                <w:lang w:val="en-GB" w:eastAsia="en-US"/>
              </w:rPr>
              <w:t xml:space="preserve">production </w:t>
            </w:r>
            <w:r w:rsidRPr="00737902">
              <w:rPr>
                <w:rFonts w:ascii="Arial Narrow" w:hAnsi="Arial Narrow" w:cs="Arial"/>
                <w:sz w:val="18"/>
                <w:szCs w:val="18"/>
                <w:lang w:val="en-GB" w:eastAsia="en-US"/>
              </w:rPr>
              <w:t>diversification</w:t>
            </w:r>
            <w:r w:rsidRPr="00737902">
              <w:rPr>
                <w:rStyle w:val="FootnoteReference"/>
                <w:rFonts w:ascii="Arial Narrow" w:hAnsi="Arial Narrow" w:cs="Arial"/>
                <w:sz w:val="18"/>
                <w:szCs w:val="18"/>
                <w:lang w:val="en-GB" w:eastAsia="en-US"/>
              </w:rPr>
              <w:footnoteReference w:id="63"/>
            </w:r>
            <w:r w:rsidRPr="00737902">
              <w:rPr>
                <w:rFonts w:ascii="Arial Narrow" w:hAnsi="Arial Narrow" w:cs="Arial"/>
                <w:sz w:val="18"/>
                <w:szCs w:val="18"/>
                <w:lang w:val="en-GB" w:eastAsia="en-US"/>
              </w:rPr>
              <w:t>.</w:t>
            </w:r>
          </w:p>
        </w:tc>
        <w:tc>
          <w:tcPr>
            <w:tcW w:w="1191" w:type="dxa"/>
          </w:tcPr>
          <w:p w14:paraId="3C23938F" w14:textId="327C9B21" w:rsidR="002A11D7" w:rsidRPr="00737902" w:rsidRDefault="002B6124"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Social</w:t>
            </w:r>
          </w:p>
          <w:p w14:paraId="3BE09B62" w14:textId="77777777" w:rsidR="002A11D7" w:rsidRPr="00737902" w:rsidRDefault="002A11D7" w:rsidP="00CC07B4">
            <w:pPr>
              <w:spacing w:before="60"/>
              <w:jc w:val="left"/>
              <w:rPr>
                <w:rFonts w:ascii="Arial Narrow" w:hAnsi="Arial Narrow" w:cs="Arial"/>
                <w:sz w:val="18"/>
                <w:szCs w:val="18"/>
              </w:rPr>
            </w:pPr>
          </w:p>
        </w:tc>
        <w:tc>
          <w:tcPr>
            <w:tcW w:w="1275" w:type="dxa"/>
          </w:tcPr>
          <w:p w14:paraId="32B5CE8D" w14:textId="13EDDB05"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P = </w:t>
            </w:r>
            <w:r w:rsidR="002B6124" w:rsidRPr="00737902">
              <w:rPr>
                <w:rFonts w:ascii="Arial Narrow" w:hAnsi="Arial Narrow" w:cs="Arial"/>
                <w:color w:val="FF0000"/>
                <w:sz w:val="18"/>
                <w:szCs w:val="18"/>
              </w:rPr>
              <w:t>3</w:t>
            </w:r>
          </w:p>
          <w:p w14:paraId="03C1C9CC" w14:textId="212D92A9"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I = </w:t>
            </w:r>
            <w:r w:rsidR="002B6124" w:rsidRPr="00737902">
              <w:rPr>
                <w:rFonts w:ascii="Arial Narrow" w:hAnsi="Arial Narrow" w:cs="Arial"/>
                <w:color w:val="FF0000"/>
                <w:sz w:val="18"/>
                <w:szCs w:val="18"/>
              </w:rPr>
              <w:t>3</w:t>
            </w:r>
          </w:p>
        </w:tc>
        <w:tc>
          <w:tcPr>
            <w:tcW w:w="2212" w:type="dxa"/>
          </w:tcPr>
          <w:p w14:paraId="3C675108"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select rigorously the groups with which the entrepreneurships will be developed and ensuring they have the appropriate conditions.</w:t>
            </w:r>
          </w:p>
          <w:p w14:paraId="629C630A"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To link each group with a local entity that provides medium or long-term accompaniment </w:t>
            </w:r>
          </w:p>
        </w:tc>
        <w:tc>
          <w:tcPr>
            <w:tcW w:w="1332" w:type="dxa"/>
          </w:tcPr>
          <w:p w14:paraId="24906D3F" w14:textId="7C6B2FAA" w:rsidR="002A11D7" w:rsidRPr="00737902" w:rsidRDefault="008E667B" w:rsidP="00CC07B4">
            <w:pPr>
              <w:spacing w:before="60"/>
              <w:jc w:val="left"/>
              <w:rPr>
                <w:rFonts w:ascii="Arial Narrow" w:hAnsi="Arial Narrow" w:cs="Arial"/>
                <w:sz w:val="18"/>
                <w:szCs w:val="18"/>
              </w:rPr>
            </w:pPr>
            <w:r w:rsidRPr="00737902">
              <w:rPr>
                <w:rFonts w:ascii="Arial Narrow" w:hAnsi="Arial Narrow" w:cs="Arial"/>
                <w:sz w:val="18"/>
                <w:szCs w:val="18"/>
              </w:rPr>
              <w:t>Speci</w:t>
            </w:r>
            <w:r w:rsidR="001062F6" w:rsidRPr="00737902">
              <w:rPr>
                <w:rFonts w:ascii="Arial Narrow" w:hAnsi="Arial Narrow" w:cs="Arial"/>
                <w:sz w:val="18"/>
                <w:szCs w:val="18"/>
              </w:rPr>
              <w:t>alist in production diversification</w:t>
            </w:r>
          </w:p>
          <w:p w14:paraId="53BBD1F8" w14:textId="77777777" w:rsidR="002A11D7" w:rsidRPr="00737902" w:rsidRDefault="002A11D7" w:rsidP="00CC07B4">
            <w:pPr>
              <w:spacing w:before="60"/>
              <w:jc w:val="left"/>
              <w:rPr>
                <w:rFonts w:ascii="Arial Narrow" w:hAnsi="Arial Narrow" w:cs="Arial"/>
                <w:sz w:val="18"/>
                <w:szCs w:val="18"/>
              </w:rPr>
            </w:pPr>
          </w:p>
        </w:tc>
        <w:tc>
          <w:tcPr>
            <w:tcW w:w="916" w:type="dxa"/>
          </w:tcPr>
          <w:p w14:paraId="6772E6E4"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6FC3D9AB" w14:textId="77777777" w:rsidTr="00CC07B4">
        <w:trPr>
          <w:trHeight w:val="20"/>
          <w:jc w:val="center"/>
        </w:trPr>
        <w:tc>
          <w:tcPr>
            <w:tcW w:w="2547" w:type="dxa"/>
          </w:tcPr>
          <w:p w14:paraId="1F69BE2E" w14:textId="10BA6E04"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Limitations </w:t>
            </w:r>
            <w:r w:rsidR="001062F6" w:rsidRPr="00737902">
              <w:rPr>
                <w:rFonts w:ascii="Arial Narrow" w:hAnsi="Arial Narrow" w:cs="Arial"/>
                <w:sz w:val="18"/>
                <w:szCs w:val="18"/>
                <w:lang w:val="en-GB" w:eastAsia="en-US"/>
              </w:rPr>
              <w:t xml:space="preserve">to women </w:t>
            </w:r>
            <w:r w:rsidRPr="00737902">
              <w:rPr>
                <w:rFonts w:ascii="Arial Narrow" w:hAnsi="Arial Narrow" w:cs="Arial"/>
                <w:sz w:val="18"/>
                <w:szCs w:val="18"/>
                <w:lang w:val="en-GB" w:eastAsia="en-US"/>
              </w:rPr>
              <w:t>participation and involvement</w:t>
            </w:r>
            <w:r w:rsidRPr="00737902">
              <w:rPr>
                <w:rStyle w:val="FootnoteReference"/>
                <w:rFonts w:ascii="Arial Narrow" w:hAnsi="Arial Narrow" w:cs="Arial"/>
                <w:sz w:val="18"/>
                <w:szCs w:val="18"/>
                <w:lang w:val="en-GB" w:eastAsia="en-US"/>
              </w:rPr>
              <w:footnoteReference w:id="64"/>
            </w:r>
          </w:p>
        </w:tc>
        <w:tc>
          <w:tcPr>
            <w:tcW w:w="1191" w:type="dxa"/>
          </w:tcPr>
          <w:p w14:paraId="36B1AD19"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Cultural</w:t>
            </w:r>
          </w:p>
        </w:tc>
        <w:tc>
          <w:tcPr>
            <w:tcW w:w="1275" w:type="dxa"/>
          </w:tcPr>
          <w:p w14:paraId="594A6F5F" w14:textId="1D08E0D4"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P = </w:t>
            </w:r>
            <w:r w:rsidR="00166156" w:rsidRPr="00737902">
              <w:rPr>
                <w:rFonts w:ascii="Arial Narrow" w:hAnsi="Arial Narrow" w:cs="Arial"/>
                <w:color w:val="FF0000"/>
                <w:sz w:val="18"/>
                <w:szCs w:val="18"/>
              </w:rPr>
              <w:t>3</w:t>
            </w:r>
          </w:p>
          <w:p w14:paraId="179F80CE" w14:textId="7532B935"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I = </w:t>
            </w:r>
            <w:r w:rsidR="00166156" w:rsidRPr="00737902">
              <w:rPr>
                <w:rFonts w:ascii="Arial Narrow" w:hAnsi="Arial Narrow" w:cs="Arial"/>
                <w:color w:val="FF0000"/>
                <w:sz w:val="18"/>
                <w:szCs w:val="18"/>
              </w:rPr>
              <w:t>3</w:t>
            </w:r>
          </w:p>
        </w:tc>
        <w:tc>
          <w:tcPr>
            <w:tcW w:w="2212" w:type="dxa"/>
          </w:tcPr>
          <w:p w14:paraId="5D1D2AE3" w14:textId="1282F8D4" w:rsidR="002A11D7" w:rsidRPr="00737902" w:rsidRDefault="00F700AE" w:rsidP="00CC07B4">
            <w:pPr>
              <w:spacing w:before="60"/>
              <w:jc w:val="left"/>
              <w:rPr>
                <w:rFonts w:ascii="Arial Narrow" w:hAnsi="Arial Narrow" w:cs="Arial"/>
                <w:sz w:val="18"/>
                <w:szCs w:val="18"/>
              </w:rPr>
            </w:pPr>
            <w:r w:rsidRPr="00737902">
              <w:rPr>
                <w:rFonts w:ascii="Arial Narrow" w:hAnsi="Arial Narrow" w:cs="Arial"/>
                <w:sz w:val="18"/>
                <w:szCs w:val="18"/>
              </w:rPr>
              <w:t>To implement</w:t>
            </w:r>
            <w:r w:rsidR="002A11D7" w:rsidRPr="00737902">
              <w:rPr>
                <w:rFonts w:ascii="Arial Narrow" w:hAnsi="Arial Narrow" w:cs="Arial"/>
                <w:sz w:val="18"/>
                <w:szCs w:val="18"/>
              </w:rPr>
              <w:t xml:space="preserve"> proactive measures to motivate the involvement of women (gender</w:t>
            </w:r>
            <w:r w:rsidR="00C777FA" w:rsidRPr="00737902">
              <w:rPr>
                <w:rFonts w:ascii="Arial Narrow" w:hAnsi="Arial Narrow" w:cs="Arial"/>
                <w:sz w:val="18"/>
                <w:szCs w:val="18"/>
              </w:rPr>
              <w:t xml:space="preserve"> action</w:t>
            </w:r>
            <w:r w:rsidR="002A11D7" w:rsidRPr="00737902">
              <w:rPr>
                <w:rFonts w:ascii="Arial Narrow" w:hAnsi="Arial Narrow" w:cs="Arial"/>
                <w:sz w:val="18"/>
                <w:szCs w:val="18"/>
              </w:rPr>
              <w:t xml:space="preserve"> plan)</w:t>
            </w:r>
          </w:p>
        </w:tc>
        <w:tc>
          <w:tcPr>
            <w:tcW w:w="1332" w:type="dxa"/>
          </w:tcPr>
          <w:p w14:paraId="43032E51"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Specialist in participation, communication and gender</w:t>
            </w:r>
          </w:p>
        </w:tc>
        <w:tc>
          <w:tcPr>
            <w:tcW w:w="916" w:type="dxa"/>
          </w:tcPr>
          <w:p w14:paraId="6C14A9D2"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73536875" w14:textId="77777777" w:rsidTr="00CC07B4">
        <w:trPr>
          <w:trHeight w:val="20"/>
          <w:jc w:val="center"/>
        </w:trPr>
        <w:tc>
          <w:tcPr>
            <w:tcW w:w="2547" w:type="dxa"/>
          </w:tcPr>
          <w:p w14:paraId="701E6274" w14:textId="2A25748B" w:rsidR="002A11D7" w:rsidRPr="00737902" w:rsidRDefault="002A11D7" w:rsidP="00CC07B4">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 xml:space="preserve">Discouragement of women who develop initiatives to add value and productive diversification due to incompatibility with domestic tasks and family care. </w:t>
            </w:r>
          </w:p>
        </w:tc>
        <w:tc>
          <w:tcPr>
            <w:tcW w:w="1191" w:type="dxa"/>
          </w:tcPr>
          <w:p w14:paraId="58B3E497" w14:textId="4025FD4A" w:rsidR="002A11D7" w:rsidRPr="00737902" w:rsidRDefault="00C777FA" w:rsidP="00CC07B4">
            <w:pPr>
              <w:spacing w:before="60"/>
              <w:jc w:val="left"/>
              <w:rPr>
                <w:rFonts w:ascii="Arial Narrow" w:hAnsi="Arial Narrow" w:cs="Arial"/>
                <w:sz w:val="18"/>
                <w:szCs w:val="18"/>
              </w:rPr>
            </w:pPr>
            <w:r w:rsidRPr="00737902">
              <w:rPr>
                <w:rFonts w:ascii="Arial Narrow" w:hAnsi="Arial Narrow" w:cs="Arial"/>
                <w:color w:val="FF0000"/>
                <w:sz w:val="18"/>
                <w:szCs w:val="18"/>
              </w:rPr>
              <w:t>Social</w:t>
            </w:r>
          </w:p>
        </w:tc>
        <w:tc>
          <w:tcPr>
            <w:tcW w:w="1275" w:type="dxa"/>
          </w:tcPr>
          <w:p w14:paraId="085556CA" w14:textId="66A5254D"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P = </w:t>
            </w:r>
            <w:r w:rsidR="00166156" w:rsidRPr="00737902">
              <w:rPr>
                <w:rFonts w:ascii="Arial Narrow" w:hAnsi="Arial Narrow" w:cs="Arial"/>
                <w:color w:val="FF0000"/>
                <w:sz w:val="18"/>
                <w:szCs w:val="18"/>
              </w:rPr>
              <w:t>3</w:t>
            </w:r>
          </w:p>
          <w:p w14:paraId="4CEF465E" w14:textId="0F5E2205" w:rsidR="002A11D7" w:rsidRPr="00737902" w:rsidRDefault="002A11D7" w:rsidP="00CC07B4">
            <w:pPr>
              <w:spacing w:before="60"/>
              <w:jc w:val="left"/>
              <w:rPr>
                <w:rFonts w:ascii="Arial Narrow" w:hAnsi="Arial Narrow" w:cs="Arial"/>
                <w:color w:val="FF0000"/>
                <w:sz w:val="18"/>
                <w:szCs w:val="18"/>
              </w:rPr>
            </w:pPr>
            <w:r w:rsidRPr="00737902">
              <w:rPr>
                <w:rFonts w:ascii="Arial Narrow" w:hAnsi="Arial Narrow" w:cs="Arial"/>
                <w:color w:val="FF0000"/>
                <w:sz w:val="18"/>
                <w:szCs w:val="18"/>
              </w:rPr>
              <w:t xml:space="preserve">I = </w:t>
            </w:r>
            <w:r w:rsidR="00166156" w:rsidRPr="00737902">
              <w:rPr>
                <w:rFonts w:ascii="Arial Narrow" w:hAnsi="Arial Narrow" w:cs="Arial"/>
                <w:color w:val="FF0000"/>
                <w:sz w:val="18"/>
                <w:szCs w:val="18"/>
              </w:rPr>
              <w:t>3</w:t>
            </w:r>
          </w:p>
        </w:tc>
        <w:tc>
          <w:tcPr>
            <w:tcW w:w="2212" w:type="dxa"/>
          </w:tcPr>
          <w:p w14:paraId="3E3AAAFA" w14:textId="555E8BAC"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ensure conditions that allow women to complement their domestic tasks and family care with activities of value aggregation and productive diversification</w:t>
            </w:r>
          </w:p>
        </w:tc>
        <w:tc>
          <w:tcPr>
            <w:tcW w:w="1332" w:type="dxa"/>
          </w:tcPr>
          <w:p w14:paraId="6BBE07DE"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Specialist in participation, communication and gender</w:t>
            </w:r>
          </w:p>
        </w:tc>
        <w:tc>
          <w:tcPr>
            <w:tcW w:w="916" w:type="dxa"/>
          </w:tcPr>
          <w:p w14:paraId="7440C1B0"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46A384F1" w14:textId="77777777" w:rsidTr="00CC07B4">
        <w:trPr>
          <w:trHeight w:val="20"/>
          <w:jc w:val="center"/>
        </w:trPr>
        <w:tc>
          <w:tcPr>
            <w:tcW w:w="2547" w:type="dxa"/>
          </w:tcPr>
          <w:p w14:paraId="61DB4384" w14:textId="33E968B8"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Effect of ENSO and the inter</w:t>
            </w:r>
            <w:r w:rsidR="00E10C15" w:rsidRPr="00737902">
              <w:rPr>
                <w:rFonts w:ascii="Arial Narrow" w:hAnsi="Arial Narrow" w:cs="Arial"/>
                <w:sz w:val="18"/>
                <w:szCs w:val="18"/>
                <w:lang w:val="en-GB" w:eastAsia="en-US"/>
              </w:rPr>
              <w:t>de</w:t>
            </w:r>
            <w:r w:rsidRPr="00737902">
              <w:rPr>
                <w:rFonts w:ascii="Arial Narrow" w:hAnsi="Arial Narrow" w:cs="Arial"/>
                <w:sz w:val="18"/>
                <w:szCs w:val="18"/>
                <w:lang w:val="en-GB" w:eastAsia="en-US"/>
              </w:rPr>
              <w:t>cadal</w:t>
            </w:r>
            <w:r w:rsidR="00E10C15" w:rsidRPr="00737902">
              <w:rPr>
                <w:rFonts w:ascii="Arial Narrow" w:hAnsi="Arial Narrow" w:cs="Arial"/>
                <w:sz w:val="18"/>
                <w:szCs w:val="18"/>
                <w:lang w:val="en-GB" w:eastAsia="en-US"/>
              </w:rPr>
              <w:t xml:space="preserve"> Pacific</w:t>
            </w:r>
            <w:r w:rsidRPr="00737902">
              <w:rPr>
                <w:rFonts w:ascii="Arial Narrow" w:hAnsi="Arial Narrow" w:cs="Arial"/>
                <w:sz w:val="18"/>
                <w:szCs w:val="18"/>
                <w:lang w:val="en-GB" w:eastAsia="en-US"/>
              </w:rPr>
              <w:t xml:space="preserve"> oscillation on fishery resources </w:t>
            </w:r>
            <w:r w:rsidR="00E10C15" w:rsidRPr="00737902">
              <w:rPr>
                <w:rFonts w:ascii="Arial Narrow" w:hAnsi="Arial Narrow" w:cs="Arial"/>
                <w:sz w:val="18"/>
                <w:szCs w:val="18"/>
                <w:lang w:val="en-GB" w:eastAsia="en-US"/>
              </w:rPr>
              <w:t>and HCLME</w:t>
            </w:r>
            <w:r w:rsidRPr="00737902">
              <w:rPr>
                <w:rStyle w:val="FootnoteReference"/>
                <w:rFonts w:ascii="Arial Narrow" w:hAnsi="Arial Narrow" w:cs="Arial"/>
                <w:sz w:val="18"/>
                <w:szCs w:val="18"/>
                <w:lang w:val="en-GB" w:eastAsia="en-US"/>
              </w:rPr>
              <w:footnoteReference w:id="65"/>
            </w:r>
          </w:p>
        </w:tc>
        <w:tc>
          <w:tcPr>
            <w:tcW w:w="1191" w:type="dxa"/>
          </w:tcPr>
          <w:p w14:paraId="33BA1843"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Environmental</w:t>
            </w:r>
          </w:p>
        </w:tc>
        <w:tc>
          <w:tcPr>
            <w:tcW w:w="1275" w:type="dxa"/>
          </w:tcPr>
          <w:p w14:paraId="05419F1B"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3</w:t>
            </w:r>
          </w:p>
          <w:p w14:paraId="41817D5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4</w:t>
            </w:r>
          </w:p>
        </w:tc>
        <w:tc>
          <w:tcPr>
            <w:tcW w:w="2212" w:type="dxa"/>
          </w:tcPr>
          <w:p w14:paraId="1FB244BB"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To monitor information and alerts from meteorological entities, NOAA and World Meteorological Organization</w:t>
            </w:r>
          </w:p>
        </w:tc>
        <w:tc>
          <w:tcPr>
            <w:tcW w:w="1332" w:type="dxa"/>
          </w:tcPr>
          <w:p w14:paraId="15037069"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CBP</w:t>
            </w:r>
          </w:p>
        </w:tc>
        <w:tc>
          <w:tcPr>
            <w:tcW w:w="916" w:type="dxa"/>
          </w:tcPr>
          <w:p w14:paraId="3FFC21A5"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tr w:rsidR="002A11D7" w:rsidRPr="00737902" w14:paraId="6E856CE2" w14:textId="77777777" w:rsidTr="00CC07B4">
        <w:trPr>
          <w:trHeight w:val="20"/>
          <w:jc w:val="center"/>
        </w:trPr>
        <w:tc>
          <w:tcPr>
            <w:tcW w:w="2547" w:type="dxa"/>
          </w:tcPr>
          <w:p w14:paraId="0A2FEEC4" w14:textId="77777777" w:rsidR="002A11D7" w:rsidRPr="00737902" w:rsidRDefault="002A11D7" w:rsidP="000C236E">
            <w:pPr>
              <w:pStyle w:val="ListParagraph"/>
              <w:numPr>
                <w:ilvl w:val="0"/>
                <w:numId w:val="15"/>
              </w:numPr>
              <w:spacing w:before="60" w:after="60"/>
              <w:rPr>
                <w:rFonts w:ascii="Arial Narrow" w:hAnsi="Arial Narrow" w:cs="Arial"/>
                <w:sz w:val="18"/>
                <w:szCs w:val="18"/>
                <w:lang w:val="en-GB" w:eastAsia="en-US"/>
              </w:rPr>
            </w:pPr>
            <w:r w:rsidRPr="00737902">
              <w:rPr>
                <w:rFonts w:ascii="Arial Narrow" w:hAnsi="Arial Narrow" w:cs="Arial"/>
                <w:sz w:val="18"/>
                <w:szCs w:val="18"/>
                <w:lang w:val="en-GB" w:eastAsia="en-US"/>
              </w:rPr>
              <w:t>Climate change</w:t>
            </w:r>
          </w:p>
        </w:tc>
        <w:tc>
          <w:tcPr>
            <w:tcW w:w="1191" w:type="dxa"/>
          </w:tcPr>
          <w:p w14:paraId="6BE7872E"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Environmental</w:t>
            </w:r>
          </w:p>
        </w:tc>
        <w:tc>
          <w:tcPr>
            <w:tcW w:w="1275" w:type="dxa"/>
          </w:tcPr>
          <w:p w14:paraId="2C39CF79"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P = 3</w:t>
            </w:r>
          </w:p>
          <w:p w14:paraId="40D90DD4"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I = 3</w:t>
            </w:r>
          </w:p>
        </w:tc>
        <w:tc>
          <w:tcPr>
            <w:tcW w:w="2212" w:type="dxa"/>
          </w:tcPr>
          <w:p w14:paraId="61F452AF" w14:textId="1C631E5B"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 xml:space="preserve">To monitor information and </w:t>
            </w:r>
            <w:r w:rsidR="002103BB" w:rsidRPr="00737902">
              <w:rPr>
                <w:rFonts w:ascii="Arial Narrow" w:hAnsi="Arial Narrow" w:cs="Arial"/>
                <w:sz w:val="18"/>
                <w:szCs w:val="18"/>
              </w:rPr>
              <w:t xml:space="preserve">to </w:t>
            </w:r>
            <w:r w:rsidRPr="00737902">
              <w:rPr>
                <w:rFonts w:ascii="Arial Narrow" w:hAnsi="Arial Narrow" w:cs="Arial"/>
                <w:sz w:val="18"/>
                <w:szCs w:val="18"/>
              </w:rPr>
              <w:t xml:space="preserve">incorporate adaptation to climate change into project activities  </w:t>
            </w:r>
          </w:p>
        </w:tc>
        <w:tc>
          <w:tcPr>
            <w:tcW w:w="1332" w:type="dxa"/>
          </w:tcPr>
          <w:p w14:paraId="7514E727" w14:textId="77777777" w:rsidR="002A11D7" w:rsidRPr="00737902" w:rsidRDefault="002A11D7" w:rsidP="00CC07B4">
            <w:pPr>
              <w:spacing w:before="60"/>
              <w:jc w:val="left"/>
              <w:rPr>
                <w:rFonts w:ascii="Arial Narrow" w:hAnsi="Arial Narrow" w:cs="Arial"/>
                <w:sz w:val="18"/>
                <w:szCs w:val="18"/>
              </w:rPr>
            </w:pPr>
            <w:r w:rsidRPr="00737902">
              <w:rPr>
                <w:rFonts w:ascii="Arial Narrow" w:hAnsi="Arial Narrow" w:cs="Arial"/>
                <w:sz w:val="18"/>
                <w:szCs w:val="18"/>
              </w:rPr>
              <w:t>CBP</w:t>
            </w:r>
          </w:p>
        </w:tc>
        <w:tc>
          <w:tcPr>
            <w:tcW w:w="916" w:type="dxa"/>
          </w:tcPr>
          <w:p w14:paraId="3DF4AC5E" w14:textId="77777777" w:rsidR="002A11D7" w:rsidRPr="00737902" w:rsidRDefault="002A11D7" w:rsidP="00CC07B4">
            <w:pPr>
              <w:jc w:val="left"/>
              <w:rPr>
                <w:rFonts w:ascii="Arial Narrow" w:hAnsi="Arial Narrow"/>
                <w:sz w:val="18"/>
                <w:szCs w:val="18"/>
              </w:rPr>
            </w:pPr>
            <w:r w:rsidRPr="00737902">
              <w:rPr>
                <w:rFonts w:ascii="Arial Narrow" w:hAnsi="Arial Narrow" w:cs="Arial"/>
                <w:sz w:val="18"/>
                <w:szCs w:val="18"/>
              </w:rPr>
              <w:t>Without change</w:t>
            </w:r>
          </w:p>
        </w:tc>
      </w:tr>
      <w:bookmarkEnd w:id="142"/>
    </w:tbl>
    <w:p w14:paraId="0FAF1909" w14:textId="77777777" w:rsidR="002A11D7" w:rsidRPr="00737902" w:rsidRDefault="002A11D7" w:rsidP="00E664E3">
      <w:pPr>
        <w:rPr>
          <w:rFonts w:cs="Segoe UI"/>
          <w:sz w:val="22"/>
          <w:szCs w:val="22"/>
        </w:rPr>
      </w:pPr>
    </w:p>
    <w:p w14:paraId="6BEB2F75" w14:textId="77777777" w:rsidR="002A11D7" w:rsidRPr="00737902" w:rsidRDefault="002A11D7" w:rsidP="00E664E3">
      <w:pPr>
        <w:rPr>
          <w:rFonts w:cs="Arial"/>
          <w:sz w:val="22"/>
          <w:szCs w:val="22"/>
          <w:u w:val="single"/>
          <w:lang w:eastAsia="zh-CN"/>
        </w:rPr>
      </w:pPr>
    </w:p>
    <w:p w14:paraId="38887D83" w14:textId="343D1A52" w:rsidR="002A11D7" w:rsidRPr="00737902" w:rsidRDefault="008409BB" w:rsidP="000F5F5D">
      <w:pPr>
        <w:jc w:val="center"/>
        <w:rPr>
          <w:sz w:val="22"/>
          <w:szCs w:val="22"/>
        </w:rPr>
      </w:pPr>
      <w:r w:rsidRPr="00737902">
        <w:rPr>
          <w:noProof/>
        </w:rPr>
        <w:drawing>
          <wp:inline distT="0" distB="0" distL="0" distR="0" wp14:anchorId="1CDDAF5D" wp14:editId="2A8D9BCC">
            <wp:extent cx="5400040" cy="37719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28A0092B-C50C-407E-A947-70E740481C1C}">
                          <a14:useLocalDpi xmlns:a14="http://schemas.microsoft.com/office/drawing/2010/main" val="0"/>
                        </a:ext>
                      </a:extLst>
                    </a:blip>
                    <a:srcRect t="2117" b="4751"/>
                    <a:stretch/>
                  </pic:blipFill>
                  <pic:spPr bwMode="auto">
                    <a:xfrm>
                      <a:off x="0" y="0"/>
                      <a:ext cx="5400040" cy="3771900"/>
                    </a:xfrm>
                    <a:prstGeom prst="rect">
                      <a:avLst/>
                    </a:prstGeom>
                    <a:noFill/>
                    <a:ln>
                      <a:noFill/>
                    </a:ln>
                    <a:extLst>
                      <a:ext uri="{53640926-AAD7-44D8-BBD7-CCE9431645EC}">
                        <a14:shadowObscured xmlns:a14="http://schemas.microsoft.com/office/drawing/2010/main"/>
                      </a:ext>
                    </a:extLst>
                  </pic:spPr>
                </pic:pic>
              </a:graphicData>
            </a:graphic>
          </wp:inline>
        </w:drawing>
      </w:r>
    </w:p>
    <w:p w14:paraId="12CAEEED" w14:textId="2E580076" w:rsidR="00967E50" w:rsidRPr="00737902" w:rsidRDefault="00967E50" w:rsidP="00967E50">
      <w:pPr>
        <w:pStyle w:val="Caption"/>
        <w:rPr>
          <w:lang w:val="en-GB"/>
        </w:rPr>
      </w:pPr>
      <w:bookmarkStart w:id="143" w:name="_Ref506875421"/>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16</w:t>
      </w:r>
      <w:r w:rsidRPr="00737902">
        <w:rPr>
          <w:lang w:val="en-GB"/>
        </w:rPr>
        <w:fldChar w:fldCharType="end"/>
      </w:r>
      <w:bookmarkEnd w:id="143"/>
      <w:r w:rsidRPr="00737902">
        <w:rPr>
          <w:lang w:val="en-GB"/>
        </w:rPr>
        <w:t>. Magnitude of the identified risks.</w:t>
      </w:r>
    </w:p>
    <w:p w14:paraId="6DBB5E51" w14:textId="77777777" w:rsidR="00967E50" w:rsidRPr="00737902" w:rsidRDefault="00967E50" w:rsidP="00967E50"/>
    <w:p w14:paraId="4B8A6C6C" w14:textId="170D1B7A" w:rsidR="002A11D7" w:rsidRPr="00737902" w:rsidRDefault="00253FD8" w:rsidP="00E664E3">
      <w:pPr>
        <w:pStyle w:val="Heading2"/>
        <w:jc w:val="both"/>
        <w:rPr>
          <w:sz w:val="22"/>
          <w:szCs w:val="22"/>
          <w:lang w:val="en-GB"/>
        </w:rPr>
      </w:pPr>
      <w:bookmarkStart w:id="144" w:name="_Toc506898239"/>
      <w:r w:rsidRPr="00737902">
        <w:rPr>
          <w:sz w:val="22"/>
          <w:szCs w:val="22"/>
          <w:lang w:val="en-GB"/>
        </w:rPr>
        <w:t>Stakeholder engagement plan</w:t>
      </w:r>
      <w:bookmarkEnd w:id="144"/>
      <w:r w:rsidR="002A11D7" w:rsidRPr="00737902">
        <w:rPr>
          <w:sz w:val="22"/>
          <w:szCs w:val="22"/>
          <w:lang w:val="en-GB"/>
        </w:rPr>
        <w:t xml:space="preserve"> </w:t>
      </w:r>
    </w:p>
    <w:p w14:paraId="186E36C4" w14:textId="62D17286"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During </w:t>
      </w:r>
      <w:r w:rsidR="00253FD8" w:rsidRPr="00737902">
        <w:rPr>
          <w:szCs w:val="22"/>
          <w:lang w:val="en-GB"/>
        </w:rPr>
        <w:t xml:space="preserve">project </w:t>
      </w:r>
      <w:r w:rsidRPr="00737902">
        <w:rPr>
          <w:szCs w:val="22"/>
          <w:lang w:val="en-GB"/>
        </w:rPr>
        <w:t xml:space="preserve">preparation, an initial </w:t>
      </w:r>
      <w:r w:rsidR="00253FD8" w:rsidRPr="00737902">
        <w:rPr>
          <w:szCs w:val="22"/>
          <w:lang w:val="en-GB"/>
        </w:rPr>
        <w:t xml:space="preserve">mapping </w:t>
      </w:r>
      <w:r w:rsidRPr="00737902">
        <w:rPr>
          <w:szCs w:val="22"/>
          <w:lang w:val="en-GB"/>
        </w:rPr>
        <w:t>of key actors was carried out. This initial list was useful to identify the groups that participated in the national start-up workshop</w:t>
      </w:r>
      <w:r w:rsidR="00253FD8" w:rsidRPr="00737902">
        <w:rPr>
          <w:szCs w:val="22"/>
          <w:lang w:val="en-GB"/>
        </w:rPr>
        <w:t>s</w:t>
      </w:r>
      <w:r w:rsidRPr="00737902">
        <w:rPr>
          <w:szCs w:val="22"/>
          <w:lang w:val="en-GB"/>
        </w:rPr>
        <w:t xml:space="preserve"> that took place in Lima on May 12, 2017 and in Valparaiso on May 16, 2017. </w:t>
      </w:r>
      <w:bookmarkStart w:id="145" w:name="_Hlk505621520"/>
      <w:r w:rsidRPr="00737902">
        <w:rPr>
          <w:szCs w:val="22"/>
          <w:lang w:val="en-GB"/>
        </w:rPr>
        <w:t xml:space="preserve">In these workshops </w:t>
      </w:r>
      <w:r w:rsidR="00253FD8" w:rsidRPr="00737902">
        <w:rPr>
          <w:szCs w:val="22"/>
          <w:lang w:val="en-GB"/>
        </w:rPr>
        <w:t xml:space="preserve">the project </w:t>
      </w:r>
      <w:r w:rsidRPr="00737902">
        <w:rPr>
          <w:szCs w:val="22"/>
          <w:lang w:val="en-GB"/>
        </w:rPr>
        <w:t xml:space="preserve">concept was </w:t>
      </w:r>
      <w:r w:rsidR="00F700AE" w:rsidRPr="00737902">
        <w:rPr>
          <w:szCs w:val="22"/>
          <w:lang w:val="en-GB"/>
        </w:rPr>
        <w:t>presented,</w:t>
      </w:r>
      <w:r w:rsidRPr="00737902">
        <w:rPr>
          <w:szCs w:val="22"/>
          <w:lang w:val="en-GB"/>
        </w:rPr>
        <w:t xml:space="preserve"> and the ideas and </w:t>
      </w:r>
      <w:r w:rsidR="00253FD8" w:rsidRPr="00737902">
        <w:rPr>
          <w:szCs w:val="22"/>
          <w:lang w:val="en-GB"/>
        </w:rPr>
        <w:t xml:space="preserve">proposals </w:t>
      </w:r>
      <w:r w:rsidRPr="00737902">
        <w:rPr>
          <w:szCs w:val="22"/>
          <w:lang w:val="en-GB"/>
        </w:rPr>
        <w:t xml:space="preserve">of public entities and </w:t>
      </w:r>
      <w:r w:rsidR="00253FD8" w:rsidRPr="00737902">
        <w:rPr>
          <w:szCs w:val="22"/>
          <w:lang w:val="en-GB"/>
        </w:rPr>
        <w:t xml:space="preserve">civil society </w:t>
      </w:r>
      <w:r w:rsidRPr="00737902">
        <w:rPr>
          <w:szCs w:val="22"/>
          <w:lang w:val="en-GB"/>
        </w:rPr>
        <w:t xml:space="preserve">actors </w:t>
      </w:r>
      <w:r w:rsidR="00253FD8" w:rsidRPr="00737902">
        <w:rPr>
          <w:szCs w:val="22"/>
          <w:lang w:val="en-GB"/>
        </w:rPr>
        <w:t>were</w:t>
      </w:r>
      <w:r w:rsidRPr="00737902">
        <w:rPr>
          <w:szCs w:val="22"/>
          <w:lang w:val="en-GB"/>
        </w:rPr>
        <w:t xml:space="preserve"> known. In these meetings it was also requested to </w:t>
      </w:r>
      <w:r w:rsidR="00253FD8" w:rsidRPr="00737902">
        <w:rPr>
          <w:szCs w:val="22"/>
          <w:lang w:val="en-GB"/>
        </w:rPr>
        <w:t>analyse</w:t>
      </w:r>
      <w:r w:rsidRPr="00737902">
        <w:rPr>
          <w:szCs w:val="22"/>
          <w:lang w:val="en-GB"/>
        </w:rPr>
        <w:t xml:space="preserve"> </w:t>
      </w:r>
      <w:r w:rsidR="00253FD8" w:rsidRPr="00737902">
        <w:rPr>
          <w:szCs w:val="22"/>
          <w:lang w:val="en-GB"/>
        </w:rPr>
        <w:t xml:space="preserve">the </w:t>
      </w:r>
      <w:r w:rsidRPr="00737902">
        <w:rPr>
          <w:szCs w:val="22"/>
          <w:lang w:val="en-GB"/>
        </w:rPr>
        <w:t>initial ideas about fisheries and focus sites for the project.</w:t>
      </w:r>
      <w:bookmarkEnd w:id="145"/>
    </w:p>
    <w:p w14:paraId="5737B446" w14:textId="62172377"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Based on the outcomes of the inception workshops, </w:t>
      </w:r>
      <w:bookmarkStart w:id="146" w:name="_Hlk505621586"/>
      <w:r w:rsidRPr="00737902">
        <w:rPr>
          <w:szCs w:val="22"/>
          <w:lang w:val="en-GB"/>
        </w:rPr>
        <w:t xml:space="preserve">the work sites were visited to </w:t>
      </w:r>
      <w:r w:rsidR="00E24AF1" w:rsidRPr="00737902">
        <w:rPr>
          <w:szCs w:val="22"/>
          <w:lang w:val="en-GB"/>
        </w:rPr>
        <w:t>contact</w:t>
      </w:r>
      <w:r w:rsidRPr="00737902">
        <w:rPr>
          <w:szCs w:val="22"/>
          <w:lang w:val="en-GB"/>
        </w:rPr>
        <w:t xml:space="preserve"> local actors and </w:t>
      </w:r>
      <w:r w:rsidR="00E24AF1" w:rsidRPr="00737902">
        <w:rPr>
          <w:szCs w:val="22"/>
          <w:lang w:val="en-GB"/>
        </w:rPr>
        <w:t>to analyse</w:t>
      </w:r>
      <w:r w:rsidRPr="00737902">
        <w:rPr>
          <w:szCs w:val="22"/>
          <w:lang w:val="en-GB"/>
        </w:rPr>
        <w:t xml:space="preserve"> the viability of the proposed interventions. Additionally, key actors were interviewed to evaluate their interest in being involved in the project and </w:t>
      </w:r>
      <w:r w:rsidR="00E24AF1" w:rsidRPr="00737902">
        <w:rPr>
          <w:szCs w:val="22"/>
          <w:lang w:val="en-GB"/>
        </w:rPr>
        <w:t xml:space="preserve">to </w:t>
      </w:r>
      <w:r w:rsidRPr="00737902">
        <w:rPr>
          <w:szCs w:val="22"/>
          <w:lang w:val="en-GB"/>
        </w:rPr>
        <w:t>collect proposals and recommendations.</w:t>
      </w:r>
      <w:bookmarkEnd w:id="146"/>
    </w:p>
    <w:p w14:paraId="0F0BCEAE" w14:textId="1F3937CA"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A detailed draft of activities and roles was prepared, which was revised and adjusted by the project </w:t>
      </w:r>
      <w:r w:rsidR="00E24AF1" w:rsidRPr="00737902">
        <w:rPr>
          <w:szCs w:val="22"/>
          <w:lang w:val="en-GB"/>
        </w:rPr>
        <w:t>partners</w:t>
      </w:r>
      <w:r w:rsidRPr="00737902">
        <w:rPr>
          <w:szCs w:val="22"/>
          <w:lang w:val="en-GB"/>
        </w:rPr>
        <w:t xml:space="preserve">. The adjusted draft was </w:t>
      </w:r>
      <w:r w:rsidR="00E24AF1" w:rsidRPr="00737902">
        <w:rPr>
          <w:szCs w:val="22"/>
          <w:lang w:val="en-GB"/>
        </w:rPr>
        <w:t>analysed</w:t>
      </w:r>
      <w:r w:rsidRPr="00737902">
        <w:rPr>
          <w:szCs w:val="22"/>
          <w:lang w:val="en-GB"/>
        </w:rPr>
        <w:t xml:space="preserve"> with the key actors in validation workshops that were held in Lima on </w:t>
      </w:r>
      <w:r w:rsidR="00E24AF1" w:rsidRPr="00737902">
        <w:rPr>
          <w:szCs w:val="22"/>
          <w:lang w:val="en-GB"/>
        </w:rPr>
        <w:t xml:space="preserve">29 </w:t>
      </w:r>
      <w:r w:rsidR="00F700AE" w:rsidRPr="00737902">
        <w:rPr>
          <w:szCs w:val="22"/>
          <w:lang w:val="en-GB"/>
        </w:rPr>
        <w:t>September 2017</w:t>
      </w:r>
      <w:r w:rsidRPr="00737902">
        <w:rPr>
          <w:szCs w:val="22"/>
          <w:lang w:val="en-GB"/>
        </w:rPr>
        <w:t xml:space="preserve"> and Viña del Mar on </w:t>
      </w:r>
      <w:r w:rsidR="00E24AF1" w:rsidRPr="00737902">
        <w:rPr>
          <w:szCs w:val="22"/>
          <w:lang w:val="en-GB"/>
        </w:rPr>
        <w:t xml:space="preserve">5 </w:t>
      </w:r>
      <w:r w:rsidRPr="00737902">
        <w:rPr>
          <w:szCs w:val="22"/>
          <w:lang w:val="en-GB"/>
        </w:rPr>
        <w:t xml:space="preserve">October 2017. In these workshops the interest of </w:t>
      </w:r>
      <w:r w:rsidR="00E24AF1" w:rsidRPr="00737902">
        <w:rPr>
          <w:szCs w:val="22"/>
          <w:lang w:val="en-GB"/>
        </w:rPr>
        <w:t xml:space="preserve">participation </w:t>
      </w:r>
      <w:r w:rsidRPr="00737902">
        <w:rPr>
          <w:szCs w:val="22"/>
          <w:lang w:val="en-GB"/>
        </w:rPr>
        <w:t xml:space="preserve">of the different groups was confirmed. The final version of activities </w:t>
      </w:r>
      <w:r w:rsidR="00E24AF1" w:rsidRPr="00737902">
        <w:rPr>
          <w:szCs w:val="22"/>
          <w:lang w:val="en-GB"/>
        </w:rPr>
        <w:t xml:space="preserve">and roles </w:t>
      </w:r>
      <w:r w:rsidRPr="00737902">
        <w:rPr>
          <w:szCs w:val="22"/>
          <w:lang w:val="en-GB"/>
        </w:rPr>
        <w:t>for each outcome is in Annex 14.</w:t>
      </w:r>
    </w:p>
    <w:p w14:paraId="5304963E" w14:textId="6879EBCD"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 The key actors that will have direct participation in project activities are listed in Annex 11. Previously, the roles of the main actors in the implementation of the project have been indicated (see </w:t>
      </w:r>
      <w:r w:rsidR="00E24AF1" w:rsidRPr="00737902">
        <w:rPr>
          <w:szCs w:val="22"/>
          <w:lang w:val="en-GB"/>
        </w:rPr>
        <w:t>partnerships</w:t>
      </w:r>
      <w:r w:rsidRPr="00737902">
        <w:rPr>
          <w:szCs w:val="22"/>
          <w:lang w:val="en-GB"/>
        </w:rPr>
        <w:t>).</w:t>
      </w:r>
    </w:p>
    <w:p w14:paraId="7204A8BB" w14:textId="2857FC7A"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The project has a participatory approach that is incorporated in the diverse interventions that will be carried out. A person from the project team</w:t>
      </w:r>
      <w:r w:rsidRPr="00737902">
        <w:rPr>
          <w:rStyle w:val="FootnoteReference"/>
          <w:szCs w:val="22"/>
          <w:lang w:val="en-GB"/>
        </w:rPr>
        <w:footnoteReference w:id="66"/>
      </w:r>
      <w:r w:rsidRPr="00737902">
        <w:rPr>
          <w:szCs w:val="22"/>
          <w:lang w:val="en-GB"/>
        </w:rPr>
        <w:t xml:space="preserve"> will be in charge of conducting and </w:t>
      </w:r>
      <w:r w:rsidR="00E24AF1" w:rsidRPr="00737902">
        <w:rPr>
          <w:szCs w:val="22"/>
          <w:lang w:val="en-GB"/>
        </w:rPr>
        <w:t xml:space="preserve">guiding </w:t>
      </w:r>
      <w:r w:rsidRPr="00737902">
        <w:rPr>
          <w:szCs w:val="22"/>
          <w:lang w:val="en-GB"/>
        </w:rPr>
        <w:t xml:space="preserve">the processes of involvement and participation of actors. </w:t>
      </w:r>
    </w:p>
    <w:p w14:paraId="37C9F077" w14:textId="39D2FB03" w:rsidR="002A11D7" w:rsidRPr="00737902" w:rsidRDefault="002A11D7" w:rsidP="004414A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At </w:t>
      </w:r>
      <w:r w:rsidR="008B6E72" w:rsidRPr="00737902">
        <w:rPr>
          <w:szCs w:val="22"/>
          <w:lang w:val="en-GB"/>
        </w:rPr>
        <w:t>project start</w:t>
      </w:r>
      <w:r w:rsidRPr="00737902">
        <w:rPr>
          <w:szCs w:val="22"/>
          <w:lang w:val="en-GB"/>
        </w:rPr>
        <w:t xml:space="preserve">, the EPCG will prepare a </w:t>
      </w:r>
      <w:r w:rsidR="008B6E72" w:rsidRPr="00737902">
        <w:rPr>
          <w:szCs w:val="22"/>
          <w:lang w:val="en-GB"/>
        </w:rPr>
        <w:t>c</w:t>
      </w:r>
      <w:r w:rsidRPr="00737902">
        <w:rPr>
          <w:szCs w:val="22"/>
          <w:lang w:val="en-GB"/>
        </w:rPr>
        <w:t xml:space="preserve">ommunication strategy with particular elements for (i) actors and groups of interest, and (ii) intervention sites. The strategy will be operationalized through annual work plans that will be </w:t>
      </w:r>
      <w:r w:rsidR="008B6E72" w:rsidRPr="00737902">
        <w:rPr>
          <w:szCs w:val="22"/>
          <w:lang w:val="en-GB"/>
        </w:rPr>
        <w:t xml:space="preserve">jointly </w:t>
      </w:r>
      <w:r w:rsidRPr="00737902">
        <w:rPr>
          <w:szCs w:val="22"/>
          <w:lang w:val="en-GB"/>
        </w:rPr>
        <w:t xml:space="preserve">prepared and </w:t>
      </w:r>
      <w:r w:rsidR="008B6E72" w:rsidRPr="00737902">
        <w:rPr>
          <w:szCs w:val="22"/>
          <w:lang w:val="en-GB"/>
        </w:rPr>
        <w:t xml:space="preserve">implemented </w:t>
      </w:r>
      <w:r w:rsidRPr="00737902">
        <w:rPr>
          <w:szCs w:val="22"/>
          <w:lang w:val="en-GB"/>
        </w:rPr>
        <w:t>with the communication teams of the project</w:t>
      </w:r>
      <w:r w:rsidR="008B6E72" w:rsidRPr="00737902">
        <w:rPr>
          <w:szCs w:val="22"/>
          <w:lang w:val="en-GB"/>
        </w:rPr>
        <w:t xml:space="preserve"> partners</w:t>
      </w:r>
      <w:r w:rsidR="00B12C66" w:rsidRPr="00737902">
        <w:rPr>
          <w:szCs w:val="22"/>
          <w:lang w:val="en-GB"/>
        </w:rPr>
        <w:t xml:space="preserve"> (see paragraph</w:t>
      </w:r>
      <w:r w:rsidR="00404B05" w:rsidRPr="00737902">
        <w:rPr>
          <w:szCs w:val="22"/>
          <w:lang w:val="en-GB"/>
        </w:rPr>
        <w:t xml:space="preserve"> </w:t>
      </w:r>
      <w:r w:rsidR="00404B05" w:rsidRPr="00737902">
        <w:rPr>
          <w:szCs w:val="22"/>
          <w:lang w:val="en-GB"/>
        </w:rPr>
        <w:fldChar w:fldCharType="begin"/>
      </w:r>
      <w:r w:rsidR="00404B05" w:rsidRPr="00737902">
        <w:rPr>
          <w:szCs w:val="22"/>
          <w:lang w:val="en-GB"/>
        </w:rPr>
        <w:instrText xml:space="preserve"> REF _Ref506879772 \r \h </w:instrText>
      </w:r>
      <w:r w:rsidR="00404B05" w:rsidRPr="00737902">
        <w:rPr>
          <w:szCs w:val="22"/>
          <w:lang w:val="en-GB"/>
        </w:rPr>
      </w:r>
      <w:r w:rsidR="00404B05" w:rsidRPr="00737902">
        <w:rPr>
          <w:szCs w:val="22"/>
          <w:lang w:val="en-GB"/>
        </w:rPr>
        <w:fldChar w:fldCharType="separate"/>
      </w:r>
      <w:r w:rsidR="00737902">
        <w:rPr>
          <w:szCs w:val="22"/>
          <w:lang w:val="en-GB"/>
        </w:rPr>
        <w:t>209</w:t>
      </w:r>
      <w:r w:rsidR="00404B05" w:rsidRPr="00737902">
        <w:rPr>
          <w:szCs w:val="22"/>
          <w:lang w:val="en-GB"/>
        </w:rPr>
        <w:fldChar w:fldCharType="end"/>
      </w:r>
      <w:r w:rsidR="00B12C66" w:rsidRPr="00737902">
        <w:rPr>
          <w:szCs w:val="22"/>
          <w:lang w:val="en-GB"/>
        </w:rPr>
        <w:t>)</w:t>
      </w:r>
      <w:r w:rsidRPr="00737902">
        <w:rPr>
          <w:szCs w:val="22"/>
          <w:lang w:val="en-GB"/>
        </w:rPr>
        <w:t xml:space="preserve">. In addition, </w:t>
      </w:r>
      <w:r w:rsidR="008B6E72" w:rsidRPr="00737902">
        <w:rPr>
          <w:szCs w:val="22"/>
          <w:lang w:val="en-GB"/>
        </w:rPr>
        <w:t xml:space="preserve">guidelines </w:t>
      </w:r>
      <w:r w:rsidRPr="00737902">
        <w:rPr>
          <w:szCs w:val="22"/>
          <w:lang w:val="en-GB"/>
        </w:rPr>
        <w:t xml:space="preserve">to </w:t>
      </w:r>
      <w:r w:rsidR="008B6E72" w:rsidRPr="00737902">
        <w:rPr>
          <w:szCs w:val="22"/>
          <w:lang w:val="en-GB"/>
        </w:rPr>
        <w:t>direct</w:t>
      </w:r>
      <w:r w:rsidR="008B6E72" w:rsidRPr="00737902" w:rsidDel="008B6E72">
        <w:rPr>
          <w:szCs w:val="22"/>
          <w:lang w:val="en-GB"/>
        </w:rPr>
        <w:t xml:space="preserve"> </w:t>
      </w:r>
      <w:r w:rsidRPr="00737902">
        <w:rPr>
          <w:szCs w:val="22"/>
          <w:lang w:val="en-GB"/>
        </w:rPr>
        <w:t xml:space="preserve">the organization of group activities, </w:t>
      </w:r>
      <w:r w:rsidR="008B6E72" w:rsidRPr="00737902">
        <w:rPr>
          <w:szCs w:val="22"/>
          <w:lang w:val="en-GB"/>
        </w:rPr>
        <w:t xml:space="preserve">and </w:t>
      </w:r>
      <w:r w:rsidRPr="00737902">
        <w:rPr>
          <w:szCs w:val="22"/>
          <w:lang w:val="en-GB"/>
        </w:rPr>
        <w:t>behaviour and inclusive language</w:t>
      </w:r>
      <w:r w:rsidRPr="00737902">
        <w:rPr>
          <w:rStyle w:val="FootnoteReference"/>
          <w:szCs w:val="22"/>
          <w:lang w:val="en-GB"/>
        </w:rPr>
        <w:footnoteReference w:id="67"/>
      </w:r>
      <w:r w:rsidRPr="00737902">
        <w:rPr>
          <w:szCs w:val="22"/>
          <w:lang w:val="en-GB"/>
        </w:rPr>
        <w:t xml:space="preserve"> will be prepared.</w:t>
      </w:r>
    </w:p>
    <w:p w14:paraId="24D13776" w14:textId="77777777" w:rsidR="00433B5C" w:rsidRPr="007D5A7E" w:rsidRDefault="002A11D7" w:rsidP="00375527">
      <w:pPr>
        <w:pStyle w:val="ListParagraph"/>
        <w:numPr>
          <w:ilvl w:val="0"/>
          <w:numId w:val="12"/>
        </w:numPr>
        <w:spacing w:before="120" w:after="120"/>
        <w:ind w:left="426" w:hanging="426"/>
        <w:jc w:val="both"/>
        <w:rPr>
          <w:szCs w:val="22"/>
          <w:lang w:val="en-GB"/>
        </w:rPr>
      </w:pPr>
      <w:r w:rsidRPr="00737902">
        <w:rPr>
          <w:szCs w:val="22"/>
          <w:lang w:val="en-GB"/>
        </w:rPr>
        <w:t xml:space="preserve">The formal involvement of key actors will begin with </w:t>
      </w:r>
      <w:r w:rsidR="00B12C66" w:rsidRPr="00737902">
        <w:rPr>
          <w:szCs w:val="22"/>
          <w:lang w:val="en-GB"/>
        </w:rPr>
        <w:t xml:space="preserve">the project </w:t>
      </w:r>
      <w:r w:rsidRPr="00737902">
        <w:rPr>
          <w:szCs w:val="22"/>
          <w:lang w:val="en-GB"/>
        </w:rPr>
        <w:t xml:space="preserve">inception workshop, in </w:t>
      </w:r>
      <w:r w:rsidR="00B12C66" w:rsidRPr="00737902">
        <w:rPr>
          <w:szCs w:val="22"/>
          <w:lang w:val="en-GB"/>
        </w:rPr>
        <w:t xml:space="preserve">which </w:t>
      </w:r>
      <w:r w:rsidRPr="00737902">
        <w:rPr>
          <w:szCs w:val="22"/>
          <w:lang w:val="en-GB"/>
        </w:rPr>
        <w:t xml:space="preserve">organization </w:t>
      </w:r>
      <w:r w:rsidRPr="007D5A7E">
        <w:rPr>
          <w:szCs w:val="22"/>
          <w:lang w:val="en-GB"/>
        </w:rPr>
        <w:t xml:space="preserve">the EPCG will participate. This will be a binational meeting with the </w:t>
      </w:r>
      <w:r w:rsidR="00B12C66" w:rsidRPr="007D5A7E">
        <w:rPr>
          <w:szCs w:val="22"/>
          <w:lang w:val="en-GB"/>
        </w:rPr>
        <w:t>project partners</w:t>
      </w:r>
      <w:r w:rsidRPr="007D5A7E">
        <w:rPr>
          <w:szCs w:val="22"/>
          <w:lang w:val="en-GB"/>
        </w:rPr>
        <w:t xml:space="preserve">. </w:t>
      </w:r>
    </w:p>
    <w:p w14:paraId="591AD9AC" w14:textId="2A503B02" w:rsidR="002A11D7" w:rsidRPr="007D5A7E" w:rsidRDefault="00433B5C" w:rsidP="00433B5C">
      <w:pPr>
        <w:pStyle w:val="ListParagraph"/>
        <w:spacing w:before="120" w:after="120"/>
        <w:ind w:left="426"/>
        <w:jc w:val="both"/>
        <w:rPr>
          <w:szCs w:val="22"/>
          <w:lang w:val="en-GB"/>
        </w:rPr>
      </w:pPr>
      <w:r w:rsidRPr="007D5A7E">
        <w:rPr>
          <w:szCs w:val="22"/>
          <w:lang w:val="en-GB"/>
        </w:rPr>
        <w:t>Afterwards,</w:t>
      </w:r>
      <w:r w:rsidR="002A11D7" w:rsidRPr="007D5A7E">
        <w:rPr>
          <w:szCs w:val="22"/>
          <w:lang w:val="en-GB"/>
        </w:rPr>
        <w:t xml:space="preserve"> national workshops will be organized with key actors of each country. These will be extended meetings (</w:t>
      </w:r>
      <w:r w:rsidR="00B12C66" w:rsidRPr="007D5A7E">
        <w:rPr>
          <w:szCs w:val="22"/>
          <w:lang w:val="en-GB"/>
        </w:rPr>
        <w:t>partners</w:t>
      </w:r>
      <w:r w:rsidR="002A11D7" w:rsidRPr="007D5A7E">
        <w:rPr>
          <w:szCs w:val="22"/>
          <w:lang w:val="en-GB"/>
        </w:rPr>
        <w:t>, allies and key actors</w:t>
      </w:r>
      <w:r w:rsidR="00B12C66" w:rsidRPr="007D5A7E">
        <w:rPr>
          <w:szCs w:val="22"/>
          <w:lang w:val="en-GB"/>
        </w:rPr>
        <w:t>)</w:t>
      </w:r>
      <w:r w:rsidR="002A11D7" w:rsidRPr="007D5A7E">
        <w:rPr>
          <w:szCs w:val="22"/>
          <w:lang w:val="en-GB"/>
        </w:rPr>
        <w:t xml:space="preserve"> in which the following aspects will be presented:</w:t>
      </w:r>
    </w:p>
    <w:p w14:paraId="761D9085" w14:textId="028DB318" w:rsidR="002A11D7" w:rsidRPr="007D5A7E" w:rsidRDefault="00B12C66" w:rsidP="00375527">
      <w:pPr>
        <w:pStyle w:val="ListParagraph"/>
        <w:numPr>
          <w:ilvl w:val="0"/>
          <w:numId w:val="45"/>
        </w:numPr>
        <w:spacing w:before="120" w:after="120"/>
        <w:jc w:val="both"/>
        <w:rPr>
          <w:szCs w:val="22"/>
          <w:lang w:val="en-GB"/>
        </w:rPr>
      </w:pPr>
      <w:r w:rsidRPr="007D5A7E">
        <w:rPr>
          <w:szCs w:val="22"/>
          <w:lang w:val="en-GB"/>
        </w:rPr>
        <w:t>t</w:t>
      </w:r>
      <w:r w:rsidR="002A11D7" w:rsidRPr="007D5A7E">
        <w:rPr>
          <w:szCs w:val="22"/>
          <w:lang w:val="en-GB"/>
        </w:rPr>
        <w:t>he adjustments made in the inception workshop,</w:t>
      </w:r>
    </w:p>
    <w:p w14:paraId="673E33E0" w14:textId="111C451C" w:rsidR="002A11D7" w:rsidRPr="007D5A7E" w:rsidRDefault="00B12C66" w:rsidP="00375527">
      <w:pPr>
        <w:pStyle w:val="ListParagraph"/>
        <w:numPr>
          <w:ilvl w:val="0"/>
          <w:numId w:val="45"/>
        </w:numPr>
        <w:spacing w:before="120" w:after="120"/>
        <w:jc w:val="both"/>
        <w:rPr>
          <w:szCs w:val="22"/>
          <w:lang w:val="en-GB"/>
        </w:rPr>
      </w:pPr>
      <w:r w:rsidRPr="007D5A7E">
        <w:rPr>
          <w:szCs w:val="22"/>
          <w:lang w:val="en-GB"/>
        </w:rPr>
        <w:t>the w</w:t>
      </w:r>
      <w:r w:rsidR="002A11D7" w:rsidRPr="007D5A7E">
        <w:rPr>
          <w:szCs w:val="22"/>
          <w:lang w:val="en-GB"/>
        </w:rPr>
        <w:t>ork plan and budget of the first year, and</w:t>
      </w:r>
    </w:p>
    <w:p w14:paraId="5859186D" w14:textId="04940F28" w:rsidR="002A11D7" w:rsidRPr="007D5A7E" w:rsidRDefault="00B12C66" w:rsidP="00375527">
      <w:pPr>
        <w:pStyle w:val="ListParagraph"/>
        <w:numPr>
          <w:ilvl w:val="0"/>
          <w:numId w:val="45"/>
        </w:numPr>
        <w:spacing w:before="120" w:after="120"/>
        <w:jc w:val="both"/>
        <w:rPr>
          <w:szCs w:val="22"/>
          <w:lang w:val="en-GB"/>
        </w:rPr>
      </w:pPr>
      <w:r w:rsidRPr="007D5A7E">
        <w:rPr>
          <w:szCs w:val="22"/>
          <w:lang w:val="en-GB"/>
        </w:rPr>
        <w:t>c</w:t>
      </w:r>
      <w:r w:rsidR="002A11D7" w:rsidRPr="007D5A7E">
        <w:rPr>
          <w:szCs w:val="22"/>
          <w:lang w:val="en-GB"/>
        </w:rPr>
        <w:t>ollaboration procedures will be agreed to start the implementation of the project immediately.</w:t>
      </w:r>
    </w:p>
    <w:p w14:paraId="1D0B4E94" w14:textId="176AF9EB" w:rsidR="00B12341" w:rsidRPr="007D5A7E" w:rsidRDefault="00433B5C" w:rsidP="00375527">
      <w:pPr>
        <w:spacing w:before="120" w:after="120"/>
        <w:ind w:left="405"/>
        <w:rPr>
          <w:rFonts w:asciiTheme="minorHAnsi" w:hAnsiTheme="minorHAnsi"/>
          <w:sz w:val="22"/>
          <w:szCs w:val="22"/>
        </w:rPr>
      </w:pPr>
      <w:r w:rsidRPr="007D5A7E">
        <w:rPr>
          <w:rFonts w:asciiTheme="minorHAnsi" w:hAnsiTheme="minorHAnsi"/>
          <w:sz w:val="22"/>
          <w:szCs w:val="22"/>
        </w:rPr>
        <w:t>In this meeting, p</w:t>
      </w:r>
      <w:r w:rsidR="00375527" w:rsidRPr="007D5A7E">
        <w:rPr>
          <w:rFonts w:asciiTheme="minorHAnsi" w:hAnsiTheme="minorHAnsi"/>
          <w:sz w:val="22"/>
          <w:szCs w:val="22"/>
        </w:rPr>
        <w:t xml:space="preserve">ublic and private stakeholders will </w:t>
      </w:r>
      <w:r w:rsidRPr="007D5A7E">
        <w:rPr>
          <w:rFonts w:asciiTheme="minorHAnsi" w:hAnsiTheme="minorHAnsi"/>
          <w:sz w:val="22"/>
          <w:szCs w:val="22"/>
        </w:rPr>
        <w:t xml:space="preserve">(i) </w:t>
      </w:r>
      <w:r w:rsidR="00375527" w:rsidRPr="007D5A7E">
        <w:rPr>
          <w:rFonts w:asciiTheme="minorHAnsi" w:hAnsiTheme="minorHAnsi"/>
          <w:sz w:val="22"/>
          <w:szCs w:val="22"/>
        </w:rPr>
        <w:t>confirm their contributions and participation in project implementation</w:t>
      </w:r>
      <w:r w:rsidRPr="007D5A7E">
        <w:rPr>
          <w:rFonts w:asciiTheme="minorHAnsi" w:hAnsiTheme="minorHAnsi"/>
          <w:sz w:val="22"/>
          <w:szCs w:val="22"/>
        </w:rPr>
        <w:t xml:space="preserve">, (ii) </w:t>
      </w:r>
      <w:r w:rsidR="00375527" w:rsidRPr="007D5A7E">
        <w:rPr>
          <w:rFonts w:asciiTheme="minorHAnsi" w:hAnsiTheme="minorHAnsi"/>
          <w:sz w:val="22"/>
          <w:szCs w:val="22"/>
        </w:rPr>
        <w:t xml:space="preserve">agree on coordination mechanisms </w:t>
      </w:r>
      <w:r w:rsidRPr="007D5A7E">
        <w:rPr>
          <w:rFonts w:asciiTheme="minorHAnsi" w:hAnsiTheme="minorHAnsi"/>
          <w:sz w:val="22"/>
          <w:szCs w:val="22"/>
        </w:rPr>
        <w:t>for</w:t>
      </w:r>
      <w:r w:rsidR="00375527" w:rsidRPr="007D5A7E">
        <w:rPr>
          <w:rFonts w:asciiTheme="minorHAnsi" w:hAnsiTheme="minorHAnsi"/>
          <w:sz w:val="22"/>
          <w:szCs w:val="22"/>
        </w:rPr>
        <w:t xml:space="preserve"> each outcome</w:t>
      </w:r>
      <w:r w:rsidRPr="007D5A7E">
        <w:rPr>
          <w:rFonts w:asciiTheme="minorHAnsi" w:hAnsiTheme="minorHAnsi"/>
          <w:sz w:val="22"/>
          <w:szCs w:val="22"/>
        </w:rPr>
        <w:t>, and (iii) draft a roadmap to prepare the national plan for SAP implementation including public and private contributions</w:t>
      </w:r>
      <w:r w:rsidR="008E2A0F" w:rsidRPr="007D5A7E">
        <w:rPr>
          <w:rStyle w:val="FootnoteReference"/>
          <w:rFonts w:asciiTheme="minorHAnsi" w:hAnsiTheme="minorHAnsi"/>
          <w:sz w:val="22"/>
          <w:szCs w:val="22"/>
        </w:rPr>
        <w:footnoteReference w:id="68"/>
      </w:r>
      <w:r w:rsidRPr="007D5A7E">
        <w:rPr>
          <w:rFonts w:asciiTheme="minorHAnsi" w:hAnsiTheme="minorHAnsi"/>
          <w:sz w:val="22"/>
          <w:szCs w:val="22"/>
        </w:rPr>
        <w:t>.</w:t>
      </w:r>
    </w:p>
    <w:p w14:paraId="58CD494B" w14:textId="2F885AAC" w:rsidR="002A11D7" w:rsidRPr="007D5A7E" w:rsidRDefault="002A11D7" w:rsidP="00375527">
      <w:pPr>
        <w:spacing w:before="120" w:after="120"/>
        <w:ind w:left="405"/>
        <w:rPr>
          <w:rFonts w:asciiTheme="minorHAnsi" w:hAnsiTheme="minorHAnsi"/>
          <w:sz w:val="22"/>
          <w:szCs w:val="22"/>
        </w:rPr>
      </w:pPr>
      <w:r w:rsidRPr="007D5A7E">
        <w:rPr>
          <w:rFonts w:asciiTheme="minorHAnsi" w:hAnsiTheme="minorHAnsi"/>
          <w:sz w:val="22"/>
          <w:szCs w:val="22"/>
        </w:rPr>
        <w:t xml:space="preserve">To ensure </w:t>
      </w:r>
      <w:r w:rsidR="00B12C66" w:rsidRPr="007D5A7E">
        <w:rPr>
          <w:rFonts w:asciiTheme="minorHAnsi" w:hAnsiTheme="minorHAnsi"/>
          <w:sz w:val="22"/>
          <w:szCs w:val="22"/>
        </w:rPr>
        <w:t xml:space="preserve">proper </w:t>
      </w:r>
      <w:r w:rsidRPr="007D5A7E">
        <w:rPr>
          <w:rFonts w:asciiTheme="minorHAnsi" w:hAnsiTheme="minorHAnsi"/>
          <w:sz w:val="22"/>
          <w:szCs w:val="22"/>
        </w:rPr>
        <w:t>involvement of</w:t>
      </w:r>
      <w:r w:rsidR="00B12C66" w:rsidRPr="007D5A7E">
        <w:rPr>
          <w:rFonts w:asciiTheme="minorHAnsi" w:hAnsiTheme="minorHAnsi"/>
          <w:sz w:val="22"/>
          <w:szCs w:val="22"/>
        </w:rPr>
        <w:t xml:space="preserve"> women´s</w:t>
      </w:r>
      <w:r w:rsidRPr="007D5A7E">
        <w:rPr>
          <w:rFonts w:asciiTheme="minorHAnsi" w:hAnsiTheme="minorHAnsi"/>
          <w:sz w:val="22"/>
          <w:szCs w:val="22"/>
        </w:rPr>
        <w:t xml:space="preserve"> group</w:t>
      </w:r>
      <w:r w:rsidR="00B12C66" w:rsidRPr="007D5A7E">
        <w:rPr>
          <w:rFonts w:asciiTheme="minorHAnsi" w:hAnsiTheme="minorHAnsi"/>
          <w:sz w:val="22"/>
          <w:szCs w:val="22"/>
        </w:rPr>
        <w:t>s</w:t>
      </w:r>
      <w:r w:rsidRPr="007D5A7E">
        <w:rPr>
          <w:rFonts w:asciiTheme="minorHAnsi" w:hAnsiTheme="minorHAnsi"/>
          <w:sz w:val="22"/>
          <w:szCs w:val="22"/>
        </w:rPr>
        <w:t>, meetings</w:t>
      </w:r>
      <w:r w:rsidR="00B12C66" w:rsidRPr="007D5A7E">
        <w:rPr>
          <w:rFonts w:asciiTheme="minorHAnsi" w:hAnsiTheme="minorHAnsi"/>
          <w:sz w:val="22"/>
          <w:szCs w:val="22"/>
        </w:rPr>
        <w:t xml:space="preserve"> will be organised</w:t>
      </w:r>
      <w:r w:rsidRPr="007D5A7E">
        <w:rPr>
          <w:rFonts w:asciiTheme="minorHAnsi" w:hAnsiTheme="minorHAnsi"/>
          <w:sz w:val="22"/>
          <w:szCs w:val="22"/>
        </w:rPr>
        <w:t xml:space="preserve"> to </w:t>
      </w:r>
      <w:r w:rsidRPr="007D5A7E">
        <w:rPr>
          <w:rFonts w:asciiTheme="minorHAnsi" w:hAnsiTheme="minorHAnsi"/>
          <w:sz w:val="22"/>
          <w:szCs w:val="22"/>
          <w:lang w:eastAsia="es-ES"/>
        </w:rPr>
        <w:t xml:space="preserve">present the project and the interventions to be carried out to the organizations identified during the cadastre to be prepared in the middle of the first year </w:t>
      </w:r>
      <w:r w:rsidR="001A7F70" w:rsidRPr="007D5A7E">
        <w:rPr>
          <w:rFonts w:asciiTheme="minorHAnsi" w:hAnsiTheme="minorHAnsi"/>
          <w:sz w:val="22"/>
          <w:szCs w:val="22"/>
          <w:lang w:eastAsia="es-ES"/>
        </w:rPr>
        <w:t>(paragraph</w:t>
      </w:r>
      <w:r w:rsidR="00404B05" w:rsidRPr="007D5A7E">
        <w:rPr>
          <w:rFonts w:asciiTheme="minorHAnsi" w:hAnsiTheme="minorHAnsi"/>
          <w:sz w:val="22"/>
          <w:szCs w:val="22"/>
          <w:lang w:eastAsia="es-ES"/>
        </w:rPr>
        <w:t xml:space="preserve"> </w:t>
      </w:r>
      <w:r w:rsidR="00404B05" w:rsidRPr="007D5A7E">
        <w:rPr>
          <w:rFonts w:asciiTheme="minorHAnsi" w:hAnsiTheme="minorHAnsi"/>
          <w:sz w:val="22"/>
          <w:szCs w:val="22"/>
          <w:lang w:eastAsia="es-ES"/>
        </w:rPr>
        <w:fldChar w:fldCharType="begin"/>
      </w:r>
      <w:r w:rsidR="00404B05" w:rsidRPr="007D5A7E">
        <w:rPr>
          <w:rFonts w:asciiTheme="minorHAnsi" w:hAnsiTheme="minorHAnsi"/>
          <w:sz w:val="22"/>
          <w:szCs w:val="22"/>
          <w:lang w:eastAsia="es-ES"/>
        </w:rPr>
        <w:instrText xml:space="preserve"> REF _Ref506877496 \r \h </w:instrText>
      </w:r>
      <w:r w:rsidR="00404B05" w:rsidRPr="007D5A7E">
        <w:rPr>
          <w:rFonts w:asciiTheme="minorHAnsi" w:hAnsiTheme="minorHAnsi"/>
          <w:sz w:val="22"/>
          <w:szCs w:val="22"/>
          <w:lang w:eastAsia="es-ES"/>
        </w:rPr>
      </w:r>
      <w:r w:rsidR="00404B05" w:rsidRPr="007D5A7E">
        <w:rPr>
          <w:rFonts w:asciiTheme="minorHAnsi" w:hAnsiTheme="minorHAnsi"/>
          <w:sz w:val="22"/>
          <w:szCs w:val="22"/>
          <w:lang w:eastAsia="es-ES"/>
        </w:rPr>
        <w:fldChar w:fldCharType="separate"/>
      </w:r>
      <w:r w:rsidR="00737902" w:rsidRPr="007D5A7E">
        <w:rPr>
          <w:rFonts w:asciiTheme="minorHAnsi" w:hAnsiTheme="minorHAnsi"/>
          <w:sz w:val="22"/>
          <w:szCs w:val="22"/>
          <w:lang w:eastAsia="es-ES"/>
        </w:rPr>
        <w:t>125</w:t>
      </w:r>
      <w:r w:rsidR="00404B05" w:rsidRPr="007D5A7E">
        <w:rPr>
          <w:rFonts w:asciiTheme="minorHAnsi" w:hAnsiTheme="minorHAnsi"/>
          <w:sz w:val="22"/>
          <w:szCs w:val="22"/>
          <w:lang w:eastAsia="es-ES"/>
        </w:rPr>
        <w:fldChar w:fldCharType="end"/>
      </w:r>
      <w:r w:rsidRPr="007D5A7E">
        <w:rPr>
          <w:rFonts w:asciiTheme="minorHAnsi" w:hAnsiTheme="minorHAnsi"/>
          <w:sz w:val="22"/>
          <w:szCs w:val="22"/>
          <w:lang w:eastAsia="es-ES"/>
        </w:rPr>
        <w:t>).</w:t>
      </w:r>
    </w:p>
    <w:p w14:paraId="5681B629" w14:textId="3966282F" w:rsidR="002A11D7" w:rsidRPr="00737902" w:rsidRDefault="00B12C66" w:rsidP="00AA53F3">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w:t>
      </w:r>
      <w:r w:rsidR="002A11D7" w:rsidRPr="00737902">
        <w:rPr>
          <w:szCs w:val="22"/>
          <w:lang w:val="en-GB"/>
        </w:rPr>
        <w:t xml:space="preserve">EPCG will guide the </w:t>
      </w:r>
      <w:r w:rsidRPr="00737902">
        <w:rPr>
          <w:szCs w:val="22"/>
          <w:lang w:val="en-GB"/>
        </w:rPr>
        <w:t>p</w:t>
      </w:r>
      <w:r w:rsidR="002A11D7" w:rsidRPr="00737902">
        <w:rPr>
          <w:szCs w:val="22"/>
          <w:lang w:val="en-GB"/>
        </w:rPr>
        <w:t>roject team in the development of participatory processes and multi-level dialogue, as well as practices of cultural sensitivity, social inclusion and gender perspective. In addition, this person will organize annual meeting of reflection and self-</w:t>
      </w:r>
      <w:r w:rsidRPr="00737902">
        <w:rPr>
          <w:szCs w:val="22"/>
          <w:lang w:val="en-GB"/>
        </w:rPr>
        <w:t xml:space="preserve">assessment </w:t>
      </w:r>
      <w:r w:rsidR="002A11D7" w:rsidRPr="00737902">
        <w:rPr>
          <w:szCs w:val="22"/>
          <w:lang w:val="en-GB"/>
        </w:rPr>
        <w:t xml:space="preserve">with key actors and beneficiaries of each </w:t>
      </w:r>
      <w:r w:rsidR="008E40AE" w:rsidRPr="00737902">
        <w:rPr>
          <w:szCs w:val="22"/>
          <w:lang w:val="en-GB"/>
        </w:rPr>
        <w:t xml:space="preserve">project </w:t>
      </w:r>
      <w:r w:rsidRPr="00737902">
        <w:rPr>
          <w:szCs w:val="22"/>
          <w:lang w:val="en-GB"/>
        </w:rPr>
        <w:t>output</w:t>
      </w:r>
      <w:r w:rsidR="002A11D7" w:rsidRPr="00737902">
        <w:rPr>
          <w:szCs w:val="22"/>
          <w:lang w:val="en-GB"/>
        </w:rPr>
        <w:t xml:space="preserve">. </w:t>
      </w:r>
    </w:p>
    <w:p w14:paraId="49361CA9" w14:textId="30669E58" w:rsidR="002A11D7" w:rsidRPr="00737902" w:rsidRDefault="002A11D7" w:rsidP="00E664E3">
      <w:pPr>
        <w:pStyle w:val="Heading2"/>
        <w:jc w:val="both"/>
        <w:rPr>
          <w:sz w:val="22"/>
          <w:szCs w:val="22"/>
          <w:lang w:val="en-GB"/>
        </w:rPr>
      </w:pPr>
      <w:bookmarkStart w:id="147" w:name="_Toc506898240"/>
      <w:r w:rsidRPr="00737902">
        <w:rPr>
          <w:sz w:val="22"/>
          <w:szCs w:val="22"/>
          <w:lang w:val="en-GB"/>
        </w:rPr>
        <w:t xml:space="preserve">Gender equity and </w:t>
      </w:r>
      <w:r w:rsidR="00B12C66" w:rsidRPr="00737902">
        <w:rPr>
          <w:sz w:val="22"/>
          <w:szCs w:val="22"/>
          <w:lang w:val="en-GB"/>
        </w:rPr>
        <w:t xml:space="preserve">empowering </w:t>
      </w:r>
      <w:r w:rsidRPr="00737902">
        <w:rPr>
          <w:sz w:val="22"/>
          <w:szCs w:val="22"/>
          <w:lang w:val="en-GB"/>
        </w:rPr>
        <w:t>women</w:t>
      </w:r>
      <w:bookmarkEnd w:id="147"/>
      <w:r w:rsidRPr="00737902">
        <w:rPr>
          <w:sz w:val="22"/>
          <w:szCs w:val="22"/>
          <w:lang w:val="en-GB"/>
        </w:rPr>
        <w:t xml:space="preserve">  </w:t>
      </w:r>
    </w:p>
    <w:p w14:paraId="72857E97" w14:textId="65C23E59"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The Gender Global Gap Index of the World Economic Forum (WEF, 2017) that measures the magnitude of the gap between women and men in 144 countries places Chile in the 63</w:t>
      </w:r>
      <w:r w:rsidRPr="00737902">
        <w:rPr>
          <w:rFonts w:asciiTheme="minorHAnsi" w:hAnsiTheme="minorHAnsi"/>
          <w:color w:val="auto"/>
          <w:sz w:val="22"/>
          <w:szCs w:val="22"/>
          <w:vertAlign w:val="superscript"/>
          <w:lang w:val="en-GB"/>
        </w:rPr>
        <w:t>rd</w:t>
      </w:r>
      <w:r w:rsidRPr="00737902">
        <w:rPr>
          <w:rFonts w:asciiTheme="minorHAnsi" w:hAnsiTheme="minorHAnsi"/>
          <w:color w:val="auto"/>
          <w:sz w:val="22"/>
          <w:szCs w:val="22"/>
          <w:lang w:val="en-GB"/>
        </w:rPr>
        <w:t xml:space="preserve"> place and Peru in 48</w:t>
      </w:r>
      <w:r w:rsidRPr="00737902">
        <w:rPr>
          <w:rFonts w:asciiTheme="minorHAnsi" w:hAnsiTheme="minorHAnsi"/>
          <w:color w:val="auto"/>
          <w:sz w:val="22"/>
          <w:szCs w:val="22"/>
          <w:vertAlign w:val="superscript"/>
          <w:lang w:val="en-GB"/>
        </w:rPr>
        <w:t>th</w:t>
      </w:r>
      <w:r w:rsidRPr="00737902">
        <w:rPr>
          <w:rFonts w:asciiTheme="minorHAnsi" w:hAnsiTheme="minorHAnsi"/>
          <w:color w:val="auto"/>
          <w:sz w:val="22"/>
          <w:szCs w:val="22"/>
          <w:lang w:val="en-GB"/>
        </w:rPr>
        <w:t xml:space="preserve"> place, with indices of 0.704 and 0.719</w:t>
      </w:r>
      <w:r w:rsidRPr="00737902">
        <w:rPr>
          <w:rStyle w:val="FootnoteReference"/>
          <w:rFonts w:asciiTheme="minorHAnsi" w:hAnsiTheme="minorHAnsi"/>
          <w:color w:val="auto"/>
          <w:sz w:val="22"/>
          <w:szCs w:val="22"/>
          <w:lang w:val="en-GB"/>
        </w:rPr>
        <w:footnoteReference w:id="69"/>
      </w:r>
      <w:r w:rsidRPr="00737902">
        <w:rPr>
          <w:rFonts w:asciiTheme="minorHAnsi" w:hAnsiTheme="minorHAnsi"/>
          <w:color w:val="auto"/>
          <w:sz w:val="22"/>
          <w:szCs w:val="22"/>
          <w:lang w:val="en-GB"/>
        </w:rPr>
        <w:t xml:space="preserve">, respectively. Chile has the largest gap in political participation followed by economic participation and opportunities, which is coincident with the situation in Peru. Thus, both countries have the </w:t>
      </w:r>
      <w:r w:rsidR="00BE4B73" w:rsidRPr="00737902">
        <w:rPr>
          <w:rFonts w:asciiTheme="minorHAnsi" w:hAnsiTheme="minorHAnsi"/>
          <w:color w:val="auto"/>
          <w:sz w:val="22"/>
          <w:szCs w:val="22"/>
          <w:lang w:val="en-GB"/>
        </w:rPr>
        <w:t>c</w:t>
      </w:r>
      <w:r w:rsidRPr="00737902">
        <w:rPr>
          <w:rFonts w:asciiTheme="minorHAnsi" w:hAnsiTheme="minorHAnsi"/>
          <w:color w:val="auto"/>
          <w:sz w:val="22"/>
          <w:szCs w:val="22"/>
          <w:lang w:val="en-GB"/>
        </w:rPr>
        <w:t xml:space="preserve">hallenge of strengthening the participation of women in public affairs and in the field of economic development.  </w:t>
      </w:r>
    </w:p>
    <w:p w14:paraId="06565B13" w14:textId="728E8703"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There are women in </w:t>
      </w:r>
      <w:r w:rsidR="001F6E7A" w:rsidRPr="00737902">
        <w:rPr>
          <w:rFonts w:asciiTheme="minorHAnsi" w:hAnsiTheme="minorHAnsi"/>
          <w:color w:val="auto"/>
          <w:sz w:val="22"/>
          <w:szCs w:val="22"/>
          <w:lang w:val="en-GB"/>
        </w:rPr>
        <w:t>l</w:t>
      </w:r>
      <w:r w:rsidRPr="00737902">
        <w:rPr>
          <w:rFonts w:asciiTheme="minorHAnsi" w:hAnsiTheme="minorHAnsi"/>
          <w:color w:val="auto"/>
          <w:sz w:val="22"/>
          <w:szCs w:val="22"/>
          <w:lang w:val="en-GB"/>
        </w:rPr>
        <w:t xml:space="preserve">eadership positions in the </w:t>
      </w:r>
      <w:r w:rsidR="001F6E7A" w:rsidRPr="00737902">
        <w:rPr>
          <w:rFonts w:asciiTheme="minorHAnsi" w:hAnsiTheme="minorHAnsi"/>
          <w:color w:val="auto"/>
          <w:sz w:val="22"/>
          <w:szCs w:val="22"/>
          <w:lang w:val="en-GB"/>
        </w:rPr>
        <w:t>project partners</w:t>
      </w:r>
      <w:r w:rsidRPr="00737902">
        <w:rPr>
          <w:rFonts w:asciiTheme="minorHAnsi" w:hAnsiTheme="minorHAnsi"/>
          <w:color w:val="auto"/>
          <w:sz w:val="22"/>
          <w:szCs w:val="22"/>
          <w:lang w:val="en-GB"/>
        </w:rPr>
        <w:t xml:space="preserve">, as well as in research activities. In the sites where outcomes 2 and 3 will be </w:t>
      </w:r>
      <w:r w:rsidR="001F6E7A" w:rsidRPr="00737902">
        <w:rPr>
          <w:rFonts w:asciiTheme="minorHAnsi" w:hAnsiTheme="minorHAnsi"/>
          <w:color w:val="auto"/>
          <w:sz w:val="22"/>
          <w:szCs w:val="22"/>
          <w:lang w:val="en-GB"/>
        </w:rPr>
        <w:t>implemented</w:t>
      </w:r>
      <w:r w:rsidRPr="00737902">
        <w:rPr>
          <w:rFonts w:asciiTheme="minorHAnsi" w:hAnsiTheme="minorHAnsi"/>
          <w:color w:val="auto"/>
          <w:sz w:val="22"/>
          <w:szCs w:val="22"/>
          <w:lang w:val="en-GB"/>
        </w:rPr>
        <w:t xml:space="preserve">, both men and women participate in productive activities, community management, public administration and management </w:t>
      </w:r>
      <w:r w:rsidR="001F6E7A" w:rsidRPr="00737902">
        <w:rPr>
          <w:rFonts w:asciiTheme="minorHAnsi" w:hAnsiTheme="minorHAnsi"/>
          <w:color w:val="auto"/>
          <w:sz w:val="22"/>
          <w:szCs w:val="22"/>
          <w:lang w:val="en-GB"/>
        </w:rPr>
        <w:t xml:space="preserve">of </w:t>
      </w:r>
      <w:r w:rsidRPr="00737902">
        <w:rPr>
          <w:rFonts w:asciiTheme="minorHAnsi" w:hAnsiTheme="minorHAnsi"/>
          <w:color w:val="auto"/>
          <w:sz w:val="22"/>
          <w:szCs w:val="22"/>
          <w:lang w:val="en-GB"/>
        </w:rPr>
        <w:t xml:space="preserve">protected areas. In contrast, both participation and involvement of women in the fisheries value chains is less visible although not absent. </w:t>
      </w:r>
    </w:p>
    <w:p w14:paraId="39F090E4" w14:textId="799B2B30"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Women have a fundamental role in </w:t>
      </w:r>
      <w:r w:rsidR="001F6E7A" w:rsidRPr="00737902">
        <w:rPr>
          <w:rFonts w:asciiTheme="minorHAnsi" w:hAnsiTheme="minorHAnsi"/>
          <w:color w:val="auto"/>
          <w:sz w:val="22"/>
          <w:szCs w:val="22"/>
          <w:lang w:val="en-GB"/>
        </w:rPr>
        <w:t>fisheries</w:t>
      </w:r>
      <w:r w:rsidRPr="00737902">
        <w:rPr>
          <w:rFonts w:asciiTheme="minorHAnsi" w:hAnsiTheme="minorHAnsi"/>
          <w:color w:val="auto"/>
          <w:sz w:val="22"/>
          <w:szCs w:val="22"/>
          <w:lang w:val="en-GB"/>
        </w:rPr>
        <w:t>, which is not commonly visible. In 2014, almost half of the 120 million people who worked in the capture fisheries</w:t>
      </w:r>
      <w:r w:rsidR="001F6E7A" w:rsidRPr="00737902">
        <w:rPr>
          <w:rFonts w:asciiTheme="minorHAnsi" w:hAnsiTheme="minorHAnsi"/>
          <w:color w:val="auto"/>
          <w:sz w:val="22"/>
          <w:szCs w:val="22"/>
          <w:lang w:val="en-GB"/>
        </w:rPr>
        <w:t xml:space="preserve"> sector</w:t>
      </w:r>
      <w:r w:rsidRPr="00737902">
        <w:rPr>
          <w:rFonts w:asciiTheme="minorHAnsi" w:hAnsiTheme="minorHAnsi"/>
          <w:color w:val="auto"/>
          <w:sz w:val="22"/>
          <w:szCs w:val="22"/>
          <w:lang w:val="en-GB"/>
        </w:rPr>
        <w:t xml:space="preserve"> and their value chains were women (FAO, 2016b). They participated in different activities such as fish processing, work in factories and commercialization (formal and informal) of </w:t>
      </w:r>
      <w:r w:rsidR="001F6E7A" w:rsidRPr="00737902">
        <w:rPr>
          <w:rFonts w:asciiTheme="minorHAnsi" w:hAnsiTheme="minorHAnsi"/>
          <w:color w:val="auto"/>
          <w:sz w:val="22"/>
          <w:szCs w:val="22"/>
          <w:lang w:val="en-GB"/>
        </w:rPr>
        <w:t xml:space="preserve">seafood </w:t>
      </w:r>
      <w:r w:rsidRPr="00737902">
        <w:rPr>
          <w:rFonts w:asciiTheme="minorHAnsi" w:hAnsiTheme="minorHAnsi"/>
          <w:color w:val="auto"/>
          <w:sz w:val="22"/>
          <w:szCs w:val="22"/>
          <w:lang w:val="en-GB"/>
        </w:rPr>
        <w:t>and derived products. The participation in activities associated with value chains is not correctly registered, so that the number of women could be higher. Whereas the statistics reflect in detail the direct work of production in fisheries and aquaculture carried out by men, the work of women (e.g.</w:t>
      </w:r>
      <w:r w:rsidR="001F6E7A" w:rsidRPr="00737902">
        <w:rPr>
          <w:rFonts w:asciiTheme="minorHAnsi" w:hAnsiTheme="minorHAnsi"/>
          <w:color w:val="auto"/>
          <w:sz w:val="22"/>
          <w:szCs w:val="22"/>
          <w:lang w:val="en-GB"/>
        </w:rPr>
        <w:t>,</w:t>
      </w:r>
      <w:r w:rsidRPr="00737902">
        <w:rPr>
          <w:rFonts w:asciiTheme="minorHAnsi" w:hAnsiTheme="minorHAnsi"/>
          <w:color w:val="auto"/>
          <w:sz w:val="22"/>
          <w:szCs w:val="22"/>
          <w:lang w:val="en-GB"/>
        </w:rPr>
        <w:t xml:space="preserve"> shellfish collectors, diving, processing or sale) is not recognized or not properly recorded. This leads to little attention to women</w:t>
      </w:r>
      <w:r w:rsidR="001F6E7A" w:rsidRPr="00737902">
        <w:rPr>
          <w:rFonts w:asciiTheme="minorHAnsi" w:hAnsiTheme="minorHAnsi"/>
          <w:color w:val="auto"/>
          <w:sz w:val="22"/>
          <w:szCs w:val="22"/>
          <w:lang w:val="en-GB"/>
        </w:rPr>
        <w:t xml:space="preserve"> </w:t>
      </w:r>
      <w:r w:rsidRPr="00737902">
        <w:rPr>
          <w:rFonts w:asciiTheme="minorHAnsi" w:hAnsiTheme="minorHAnsi"/>
          <w:color w:val="auto"/>
          <w:sz w:val="22"/>
          <w:szCs w:val="22"/>
          <w:lang w:val="en-GB"/>
        </w:rPr>
        <w:t xml:space="preserve">and </w:t>
      </w:r>
      <w:r w:rsidR="001F6E7A" w:rsidRPr="00737902">
        <w:rPr>
          <w:rFonts w:asciiTheme="minorHAnsi" w:hAnsiTheme="minorHAnsi"/>
          <w:color w:val="auto"/>
          <w:sz w:val="22"/>
          <w:szCs w:val="22"/>
          <w:lang w:val="en-GB"/>
        </w:rPr>
        <w:t xml:space="preserve">the </w:t>
      </w:r>
      <w:r w:rsidRPr="00737902">
        <w:rPr>
          <w:rFonts w:asciiTheme="minorHAnsi" w:hAnsiTheme="minorHAnsi"/>
          <w:color w:val="auto"/>
          <w:sz w:val="22"/>
          <w:szCs w:val="22"/>
          <w:lang w:val="en-GB"/>
        </w:rPr>
        <w:t xml:space="preserve">gender dimension in fisheries </w:t>
      </w:r>
      <w:r w:rsidR="001F6E7A" w:rsidRPr="00737902">
        <w:rPr>
          <w:rFonts w:asciiTheme="minorHAnsi" w:hAnsiTheme="minorHAnsi"/>
          <w:color w:val="auto"/>
          <w:sz w:val="22"/>
          <w:szCs w:val="22"/>
          <w:lang w:val="en-GB"/>
        </w:rPr>
        <w:t>policies</w:t>
      </w:r>
      <w:r w:rsidRPr="00737902">
        <w:rPr>
          <w:rFonts w:asciiTheme="minorHAnsi" w:hAnsiTheme="minorHAnsi"/>
          <w:color w:val="auto"/>
          <w:sz w:val="22"/>
          <w:szCs w:val="22"/>
          <w:lang w:val="en-GB"/>
        </w:rPr>
        <w:t xml:space="preserve">. </w:t>
      </w:r>
    </w:p>
    <w:p w14:paraId="5CF33C04" w14:textId="07C353FE"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The FAO study in Chile, Colombia, Paraguay and Peru (FAO, 2016) reached similar conclusions. It is emphasized that women linked to the </w:t>
      </w:r>
      <w:r w:rsidR="001F6E7A" w:rsidRPr="00737902">
        <w:rPr>
          <w:rFonts w:asciiTheme="minorHAnsi" w:hAnsiTheme="minorHAnsi"/>
          <w:color w:val="auto"/>
          <w:sz w:val="22"/>
          <w:szCs w:val="22"/>
          <w:lang w:val="en-GB"/>
        </w:rPr>
        <w:t xml:space="preserve">fisheries </w:t>
      </w:r>
      <w:r w:rsidRPr="00737902">
        <w:rPr>
          <w:rFonts w:asciiTheme="minorHAnsi" w:hAnsiTheme="minorHAnsi"/>
          <w:color w:val="auto"/>
          <w:sz w:val="22"/>
          <w:szCs w:val="22"/>
          <w:lang w:val="en-GB"/>
        </w:rPr>
        <w:t xml:space="preserve">and aquaculture sectors </w:t>
      </w:r>
      <w:r w:rsidR="001F6E7A" w:rsidRPr="00737902">
        <w:rPr>
          <w:rFonts w:asciiTheme="minorHAnsi" w:hAnsiTheme="minorHAnsi"/>
          <w:color w:val="auto"/>
          <w:sz w:val="22"/>
          <w:szCs w:val="22"/>
          <w:lang w:val="en-GB"/>
        </w:rPr>
        <w:t>play</w:t>
      </w:r>
      <w:r w:rsidRPr="00737902">
        <w:rPr>
          <w:rFonts w:asciiTheme="minorHAnsi" w:hAnsiTheme="minorHAnsi"/>
          <w:color w:val="auto"/>
          <w:sz w:val="22"/>
          <w:szCs w:val="22"/>
          <w:lang w:val="en-GB"/>
        </w:rPr>
        <w:t xml:space="preserve"> very important roles in the value chain, by being involved in </w:t>
      </w:r>
      <w:r w:rsidR="001F6E7A" w:rsidRPr="00737902">
        <w:rPr>
          <w:rFonts w:asciiTheme="minorHAnsi" w:hAnsiTheme="minorHAnsi"/>
          <w:color w:val="auto"/>
          <w:sz w:val="22"/>
          <w:szCs w:val="22"/>
          <w:lang w:val="en-GB"/>
        </w:rPr>
        <w:t>preparing the gear,</w:t>
      </w:r>
      <w:r w:rsidRPr="00737902">
        <w:rPr>
          <w:rFonts w:asciiTheme="minorHAnsi" w:hAnsiTheme="minorHAnsi"/>
          <w:color w:val="auto"/>
          <w:sz w:val="22"/>
          <w:szCs w:val="22"/>
          <w:lang w:val="en-GB"/>
        </w:rPr>
        <w:t xml:space="preserve"> </w:t>
      </w:r>
      <w:r w:rsidR="001F6E7A" w:rsidRPr="00737902">
        <w:rPr>
          <w:rFonts w:asciiTheme="minorHAnsi" w:hAnsiTheme="minorHAnsi"/>
          <w:color w:val="auto"/>
          <w:sz w:val="22"/>
          <w:szCs w:val="22"/>
          <w:lang w:val="en-GB"/>
        </w:rPr>
        <w:t>harvest</w:t>
      </w:r>
      <w:r w:rsidRPr="00737902">
        <w:rPr>
          <w:rFonts w:asciiTheme="minorHAnsi" w:hAnsiTheme="minorHAnsi"/>
          <w:color w:val="auto"/>
          <w:sz w:val="22"/>
          <w:szCs w:val="22"/>
          <w:lang w:val="en-GB"/>
        </w:rPr>
        <w:t xml:space="preserve">, </w:t>
      </w:r>
      <w:r w:rsidR="001F6E7A" w:rsidRPr="00737902">
        <w:rPr>
          <w:rFonts w:asciiTheme="minorHAnsi" w:hAnsiTheme="minorHAnsi"/>
          <w:color w:val="auto"/>
          <w:sz w:val="22"/>
          <w:szCs w:val="22"/>
          <w:lang w:val="en-GB"/>
        </w:rPr>
        <w:t>seafood landing</w:t>
      </w:r>
      <w:r w:rsidRPr="00737902">
        <w:rPr>
          <w:rFonts w:asciiTheme="minorHAnsi" w:hAnsiTheme="minorHAnsi"/>
          <w:color w:val="auto"/>
          <w:sz w:val="22"/>
          <w:szCs w:val="22"/>
          <w:lang w:val="en-GB"/>
        </w:rPr>
        <w:t xml:space="preserve">, processing and commercialization. Therefore, they constitute </w:t>
      </w:r>
      <w:r w:rsidR="002E546E" w:rsidRPr="00737902">
        <w:rPr>
          <w:rFonts w:asciiTheme="minorHAnsi" w:hAnsiTheme="minorHAnsi"/>
          <w:color w:val="auto"/>
          <w:sz w:val="22"/>
          <w:szCs w:val="22"/>
          <w:lang w:val="en-GB"/>
        </w:rPr>
        <w:t xml:space="preserve">a good part </w:t>
      </w:r>
      <w:r w:rsidRPr="00737902">
        <w:rPr>
          <w:rFonts w:asciiTheme="minorHAnsi" w:hAnsiTheme="minorHAnsi"/>
          <w:color w:val="auto"/>
          <w:sz w:val="22"/>
          <w:szCs w:val="22"/>
          <w:lang w:val="en-GB"/>
        </w:rPr>
        <w:t xml:space="preserve">of the workforce, whose numerical and qualitative importance is higher than that presented by the available information. Likewise, it is pointed out that most women related to fishing and aquaculture face </w:t>
      </w:r>
      <w:r w:rsidR="002E546E" w:rsidRPr="00737902">
        <w:rPr>
          <w:rFonts w:asciiTheme="minorHAnsi" w:hAnsiTheme="minorHAnsi"/>
          <w:color w:val="auto"/>
          <w:sz w:val="22"/>
          <w:szCs w:val="22"/>
          <w:lang w:val="en-GB"/>
        </w:rPr>
        <w:t>labour</w:t>
      </w:r>
      <w:r w:rsidRPr="00737902">
        <w:rPr>
          <w:rFonts w:asciiTheme="minorHAnsi" w:hAnsiTheme="minorHAnsi"/>
          <w:color w:val="auto"/>
          <w:sz w:val="22"/>
          <w:szCs w:val="22"/>
          <w:lang w:val="en-GB"/>
        </w:rPr>
        <w:t xml:space="preserve"> situations that are far from the concept of a decent work. Both activities present high levels of informality that particularly affect women, mainly heads of households, which is reflected in eventual works, limited access to </w:t>
      </w:r>
      <w:r w:rsidR="002E546E" w:rsidRPr="00737902">
        <w:rPr>
          <w:rFonts w:asciiTheme="minorHAnsi" w:hAnsiTheme="minorHAnsi"/>
          <w:color w:val="auto"/>
          <w:sz w:val="22"/>
          <w:szCs w:val="22"/>
          <w:lang w:val="en-GB"/>
        </w:rPr>
        <w:t xml:space="preserve">social </w:t>
      </w:r>
      <w:r w:rsidRPr="00737902">
        <w:rPr>
          <w:rFonts w:asciiTheme="minorHAnsi" w:hAnsiTheme="minorHAnsi"/>
          <w:color w:val="auto"/>
          <w:sz w:val="22"/>
          <w:szCs w:val="22"/>
          <w:lang w:val="en-GB"/>
        </w:rPr>
        <w:t>security and protection, low associativity and limited access to goods and services for the development of their activit</w:t>
      </w:r>
      <w:r w:rsidR="002E546E" w:rsidRPr="00737902">
        <w:rPr>
          <w:rFonts w:asciiTheme="minorHAnsi" w:hAnsiTheme="minorHAnsi"/>
          <w:color w:val="auto"/>
          <w:sz w:val="22"/>
          <w:szCs w:val="22"/>
          <w:lang w:val="en-GB"/>
        </w:rPr>
        <w:t>ies</w:t>
      </w:r>
      <w:r w:rsidRPr="00737902">
        <w:rPr>
          <w:rFonts w:asciiTheme="minorHAnsi" w:hAnsiTheme="minorHAnsi"/>
          <w:color w:val="auto"/>
          <w:sz w:val="22"/>
          <w:szCs w:val="22"/>
          <w:lang w:val="en-GB"/>
        </w:rPr>
        <w:t>.</w:t>
      </w:r>
    </w:p>
    <w:p w14:paraId="7A524057" w14:textId="0CC669C4"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In Chile, </w:t>
      </w:r>
      <w:r w:rsidR="002E546E" w:rsidRPr="00737902">
        <w:rPr>
          <w:rFonts w:asciiTheme="minorHAnsi" w:hAnsiTheme="minorHAnsi"/>
          <w:color w:val="auto"/>
          <w:sz w:val="22"/>
          <w:szCs w:val="22"/>
          <w:lang w:val="en-GB"/>
        </w:rPr>
        <w:t xml:space="preserve">SUBPESCA´s statistics </w:t>
      </w:r>
      <w:r w:rsidRPr="00737902">
        <w:rPr>
          <w:rFonts w:asciiTheme="minorHAnsi" w:hAnsiTheme="minorHAnsi"/>
          <w:color w:val="auto"/>
          <w:sz w:val="22"/>
          <w:szCs w:val="22"/>
          <w:lang w:val="en-GB"/>
        </w:rPr>
        <w:t xml:space="preserve">show a progressive increase in the participation of women </w:t>
      </w:r>
      <w:r w:rsidR="002E546E" w:rsidRPr="00737902">
        <w:rPr>
          <w:rFonts w:asciiTheme="minorHAnsi" w:hAnsiTheme="minorHAnsi"/>
          <w:color w:val="auto"/>
          <w:sz w:val="22"/>
          <w:szCs w:val="22"/>
          <w:lang w:val="en-GB"/>
        </w:rPr>
        <w:t xml:space="preserve">in the sector, </w:t>
      </w:r>
      <w:r w:rsidRPr="00737902">
        <w:rPr>
          <w:rFonts w:asciiTheme="minorHAnsi" w:hAnsiTheme="minorHAnsi"/>
          <w:color w:val="auto"/>
          <w:sz w:val="22"/>
          <w:szCs w:val="22"/>
          <w:lang w:val="en-GB"/>
        </w:rPr>
        <w:t xml:space="preserve">in activities that traditionally were only carried out by men, in spite of which there are still significant gaps respect to men. In 2016, of the total of people recorded as artisanal fishermen or fisherwomen, 26% were women (SUBPESCA, 2016), who mainly were registered </w:t>
      </w:r>
      <w:r w:rsidR="002E546E" w:rsidRPr="00737902">
        <w:rPr>
          <w:rFonts w:asciiTheme="minorHAnsi" w:hAnsiTheme="minorHAnsi"/>
          <w:color w:val="auto"/>
          <w:sz w:val="22"/>
          <w:szCs w:val="22"/>
          <w:lang w:val="en-GB"/>
        </w:rPr>
        <w:t xml:space="preserve">as </w:t>
      </w:r>
      <w:r w:rsidRPr="00737902">
        <w:rPr>
          <w:rFonts w:asciiTheme="minorHAnsi" w:hAnsiTheme="minorHAnsi"/>
          <w:color w:val="auto"/>
          <w:sz w:val="22"/>
          <w:szCs w:val="22"/>
          <w:lang w:val="en-GB"/>
        </w:rPr>
        <w:t>algae collectors and in a lesser way, as fisherwomen. The same year there was a lower number of organizations of artisanal fishermen and fisherwomen formed exclusively by women, with respect to those considered mixed and those formed exclusively by men. In 2011, of the total people who participated in related activities (e.g.</w:t>
      </w:r>
      <w:r w:rsidR="002E546E" w:rsidRPr="00737902">
        <w:rPr>
          <w:rFonts w:asciiTheme="minorHAnsi" w:hAnsiTheme="minorHAnsi"/>
          <w:color w:val="auto"/>
          <w:sz w:val="22"/>
          <w:szCs w:val="22"/>
          <w:lang w:val="en-GB"/>
        </w:rPr>
        <w:t>,</w:t>
      </w:r>
      <w:r w:rsidRPr="00737902">
        <w:rPr>
          <w:rFonts w:asciiTheme="minorHAnsi" w:hAnsiTheme="minorHAnsi"/>
          <w:color w:val="auto"/>
          <w:sz w:val="22"/>
          <w:szCs w:val="22"/>
          <w:lang w:val="en-GB"/>
        </w:rPr>
        <w:t xml:space="preserve"> preparation of </w:t>
      </w:r>
      <w:r w:rsidR="002E546E" w:rsidRPr="00737902">
        <w:rPr>
          <w:rFonts w:asciiTheme="minorHAnsi" w:hAnsiTheme="minorHAnsi"/>
          <w:color w:val="auto"/>
          <w:sz w:val="22"/>
          <w:szCs w:val="22"/>
          <w:lang w:val="en-GB"/>
        </w:rPr>
        <w:t>gear</w:t>
      </w:r>
      <w:r w:rsidRPr="00737902">
        <w:rPr>
          <w:rFonts w:asciiTheme="minorHAnsi" w:hAnsiTheme="minorHAnsi"/>
          <w:color w:val="auto"/>
          <w:sz w:val="22"/>
          <w:szCs w:val="22"/>
          <w:lang w:val="en-GB"/>
        </w:rPr>
        <w:t>, maintenance if equipment, preparation of bait, filleting, hauling or discarding), 23.1% were women and 76.9% men (SERNAPESCA, 2011).</w:t>
      </w:r>
    </w:p>
    <w:p w14:paraId="407B301C" w14:textId="1974C123"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In Peru, according to the 2012 fishery census (INEI, 2014), a small percentage </w:t>
      </w:r>
      <w:r w:rsidR="00AB0042" w:rsidRPr="00737902">
        <w:rPr>
          <w:rFonts w:asciiTheme="minorHAnsi" w:hAnsiTheme="minorHAnsi"/>
          <w:color w:val="auto"/>
          <w:sz w:val="22"/>
          <w:szCs w:val="22"/>
          <w:lang w:val="en-GB"/>
        </w:rPr>
        <w:t xml:space="preserve">of fishers </w:t>
      </w:r>
      <w:r w:rsidRPr="00737902">
        <w:rPr>
          <w:rFonts w:asciiTheme="minorHAnsi" w:hAnsiTheme="minorHAnsi"/>
          <w:color w:val="auto"/>
          <w:sz w:val="22"/>
          <w:szCs w:val="22"/>
          <w:lang w:val="en-GB"/>
        </w:rPr>
        <w:t xml:space="preserve">in the regions with </w:t>
      </w:r>
      <w:r w:rsidR="004A2381" w:rsidRPr="00737902">
        <w:rPr>
          <w:rFonts w:asciiTheme="minorHAnsi" w:hAnsiTheme="minorHAnsi"/>
          <w:color w:val="auto"/>
          <w:sz w:val="22"/>
          <w:szCs w:val="22"/>
          <w:lang w:val="en-GB"/>
        </w:rPr>
        <w:t>seafront</w:t>
      </w:r>
      <w:r w:rsidRPr="00737902">
        <w:rPr>
          <w:rFonts w:asciiTheme="minorHAnsi" w:hAnsiTheme="minorHAnsi"/>
          <w:color w:val="auto"/>
          <w:sz w:val="22"/>
          <w:szCs w:val="22"/>
          <w:lang w:val="en-GB"/>
        </w:rPr>
        <w:t xml:space="preserve"> were women. The departments with greater presence of women in the fishery sector were Ica, Lima, Arequipa and Tacna. Ayala Galdós (2000) reported that the activity carried out by women includes mainly work in local fishing and takes place mainly in coastal and industrial areas. Although women do not participate in</w:t>
      </w:r>
      <w:r w:rsidR="004A2381" w:rsidRPr="00737902">
        <w:rPr>
          <w:rFonts w:asciiTheme="minorHAnsi" w:hAnsiTheme="minorHAnsi"/>
          <w:color w:val="auto"/>
          <w:sz w:val="22"/>
          <w:szCs w:val="22"/>
          <w:lang w:val="en-GB"/>
        </w:rPr>
        <w:t xml:space="preserve"> the</w:t>
      </w:r>
      <w:r w:rsidRPr="00737902">
        <w:rPr>
          <w:rFonts w:asciiTheme="minorHAnsi" w:hAnsiTheme="minorHAnsi"/>
          <w:color w:val="auto"/>
          <w:sz w:val="22"/>
          <w:szCs w:val="22"/>
          <w:lang w:val="en-GB"/>
        </w:rPr>
        <w:t xml:space="preserve"> </w:t>
      </w:r>
      <w:r w:rsidR="004A2381" w:rsidRPr="00737902">
        <w:rPr>
          <w:rFonts w:asciiTheme="minorHAnsi" w:hAnsiTheme="minorHAnsi"/>
          <w:color w:val="auto"/>
          <w:sz w:val="22"/>
          <w:szCs w:val="22"/>
          <w:lang w:val="en-GB"/>
        </w:rPr>
        <w:t>harvesting</w:t>
      </w:r>
      <w:r w:rsidRPr="00737902">
        <w:rPr>
          <w:rFonts w:asciiTheme="minorHAnsi" w:hAnsiTheme="minorHAnsi"/>
          <w:color w:val="auto"/>
          <w:sz w:val="22"/>
          <w:szCs w:val="22"/>
          <w:lang w:val="en-GB"/>
        </w:rPr>
        <w:t xml:space="preserve"> or capture phase, they do </w:t>
      </w:r>
      <w:r w:rsidR="004A2381" w:rsidRPr="00737902">
        <w:rPr>
          <w:rFonts w:asciiTheme="minorHAnsi" w:hAnsiTheme="minorHAnsi"/>
          <w:color w:val="auto"/>
          <w:sz w:val="22"/>
          <w:szCs w:val="22"/>
          <w:lang w:val="en-GB"/>
        </w:rPr>
        <w:t xml:space="preserve">participate </w:t>
      </w:r>
      <w:r w:rsidRPr="00737902">
        <w:rPr>
          <w:rFonts w:asciiTheme="minorHAnsi" w:hAnsiTheme="minorHAnsi"/>
          <w:color w:val="auto"/>
          <w:sz w:val="22"/>
          <w:szCs w:val="22"/>
          <w:lang w:val="en-GB"/>
        </w:rPr>
        <w:t xml:space="preserve">commercialization and transformation of </w:t>
      </w:r>
      <w:r w:rsidR="004A2381" w:rsidRPr="00737902">
        <w:rPr>
          <w:rFonts w:asciiTheme="minorHAnsi" w:hAnsiTheme="minorHAnsi"/>
          <w:color w:val="auto"/>
          <w:sz w:val="22"/>
          <w:szCs w:val="22"/>
          <w:lang w:val="en-GB"/>
        </w:rPr>
        <w:t>seafood</w:t>
      </w:r>
      <w:r w:rsidRPr="00737902">
        <w:rPr>
          <w:rFonts w:asciiTheme="minorHAnsi" w:hAnsiTheme="minorHAnsi"/>
          <w:color w:val="auto"/>
          <w:sz w:val="22"/>
          <w:szCs w:val="22"/>
          <w:lang w:val="en-GB"/>
        </w:rPr>
        <w:t xml:space="preserve">. In the artisanal </w:t>
      </w:r>
      <w:r w:rsidR="004A2381" w:rsidRPr="00737902">
        <w:rPr>
          <w:rFonts w:asciiTheme="minorHAnsi" w:hAnsiTheme="minorHAnsi"/>
          <w:color w:val="auto"/>
          <w:sz w:val="22"/>
          <w:szCs w:val="22"/>
          <w:lang w:val="en-GB"/>
        </w:rPr>
        <w:t>sector</w:t>
      </w:r>
      <w:r w:rsidRPr="00737902">
        <w:rPr>
          <w:rFonts w:asciiTheme="minorHAnsi" w:hAnsiTheme="minorHAnsi"/>
          <w:color w:val="auto"/>
          <w:sz w:val="22"/>
          <w:szCs w:val="22"/>
          <w:lang w:val="en-GB"/>
        </w:rPr>
        <w:t xml:space="preserve">, women are mainly dedicated to commercialization and when they perform production activities, they usually do so in fish processing plants of products for direct human consumption, where they are hired for production periods and they are remunerated by shifts, according to their productivity. </w:t>
      </w:r>
    </w:p>
    <w:p w14:paraId="50F1683B" w14:textId="2F222C44" w:rsidR="002A11D7" w:rsidRPr="00737902" w:rsidRDefault="002A11D7" w:rsidP="00AA53F3">
      <w:pPr>
        <w:pStyle w:val="NormalWeb"/>
        <w:numPr>
          <w:ilvl w:val="0"/>
          <w:numId w:val="12"/>
        </w:numPr>
        <w:spacing w:before="0" w:beforeAutospacing="0" w:after="0" w:afterAutospacing="0"/>
        <w:ind w:left="426" w:hanging="426"/>
        <w:jc w:val="both"/>
        <w:rPr>
          <w:rFonts w:asciiTheme="minorHAnsi" w:hAnsiTheme="minorHAnsi"/>
          <w:color w:val="auto"/>
          <w:sz w:val="22"/>
          <w:szCs w:val="22"/>
          <w:lang w:val="en-GB"/>
        </w:rPr>
      </w:pPr>
      <w:r w:rsidRPr="00737902">
        <w:rPr>
          <w:rFonts w:asciiTheme="minorHAnsi" w:hAnsiTheme="minorHAnsi"/>
          <w:color w:val="auto"/>
          <w:sz w:val="22"/>
          <w:szCs w:val="22"/>
          <w:lang w:val="en-GB"/>
        </w:rPr>
        <w:t xml:space="preserve">In the localities in which the project will perform interventions related to fishing and </w:t>
      </w:r>
      <w:r w:rsidR="00A31521" w:rsidRPr="00737902">
        <w:rPr>
          <w:rFonts w:asciiTheme="minorHAnsi" w:hAnsiTheme="minorHAnsi"/>
          <w:color w:val="auto"/>
          <w:sz w:val="22"/>
          <w:szCs w:val="22"/>
          <w:lang w:val="en-GB"/>
        </w:rPr>
        <w:t xml:space="preserve">production </w:t>
      </w:r>
      <w:r w:rsidRPr="00737902">
        <w:rPr>
          <w:rFonts w:asciiTheme="minorHAnsi" w:hAnsiTheme="minorHAnsi"/>
          <w:color w:val="auto"/>
          <w:sz w:val="22"/>
          <w:szCs w:val="22"/>
          <w:lang w:val="en-GB"/>
        </w:rPr>
        <w:t>diversification, there is limited participation of women in the organizations.</w:t>
      </w:r>
    </w:p>
    <w:p w14:paraId="583872E7" w14:textId="77777777" w:rsidR="002A11D7" w:rsidRPr="00737902" w:rsidRDefault="002A11D7" w:rsidP="00AA53F3">
      <w:pPr>
        <w:pStyle w:val="ListParagraph"/>
        <w:numPr>
          <w:ilvl w:val="0"/>
          <w:numId w:val="12"/>
        </w:numPr>
        <w:spacing w:after="120"/>
        <w:ind w:left="426" w:hanging="426"/>
        <w:contextualSpacing/>
        <w:jc w:val="both"/>
        <w:rPr>
          <w:rFonts w:eastAsia="Times New Roman"/>
          <w:szCs w:val="22"/>
          <w:lang w:val="en-GB" w:eastAsia="es-CL"/>
        </w:rPr>
      </w:pPr>
      <w:r w:rsidRPr="00737902">
        <w:rPr>
          <w:rFonts w:eastAsia="Times New Roman"/>
          <w:szCs w:val="22"/>
          <w:lang w:val="en-GB" w:eastAsia="es-CL"/>
        </w:rPr>
        <w:t>In Chile:</w:t>
      </w:r>
    </w:p>
    <w:p w14:paraId="089CEF19" w14:textId="63D809BB" w:rsidR="002A11D7" w:rsidRPr="00737902" w:rsidRDefault="002A11D7" w:rsidP="007473E7">
      <w:pPr>
        <w:pStyle w:val="ListParagraph"/>
        <w:numPr>
          <w:ilvl w:val="0"/>
          <w:numId w:val="43"/>
        </w:numPr>
        <w:spacing w:after="120"/>
        <w:contextualSpacing/>
        <w:jc w:val="both"/>
        <w:rPr>
          <w:rFonts w:eastAsia="Times New Roman"/>
          <w:szCs w:val="22"/>
          <w:lang w:val="en-GB" w:eastAsia="es-CL"/>
        </w:rPr>
      </w:pPr>
      <w:r w:rsidRPr="00737902">
        <w:rPr>
          <w:szCs w:val="22"/>
          <w:lang w:val="en-GB"/>
        </w:rPr>
        <w:t xml:space="preserve">Puerto Aldea has three organizations of </w:t>
      </w:r>
      <w:r w:rsidR="00A31521" w:rsidRPr="00737902">
        <w:rPr>
          <w:szCs w:val="22"/>
          <w:lang w:val="en-GB"/>
        </w:rPr>
        <w:t xml:space="preserve">fishers </w:t>
      </w:r>
      <w:r w:rsidRPr="00737902">
        <w:rPr>
          <w:szCs w:val="22"/>
          <w:lang w:val="en-GB"/>
        </w:rPr>
        <w:t xml:space="preserve">that group 79 men and 33 women. In the </w:t>
      </w:r>
      <w:r w:rsidR="00A31521" w:rsidRPr="00737902">
        <w:rPr>
          <w:szCs w:val="22"/>
          <w:lang w:val="en-GB"/>
        </w:rPr>
        <w:t xml:space="preserve">locality operates </w:t>
      </w:r>
      <w:r w:rsidRPr="00737902">
        <w:rPr>
          <w:szCs w:val="22"/>
          <w:lang w:val="en-GB"/>
        </w:rPr>
        <w:t xml:space="preserve">a de facto social organization called </w:t>
      </w:r>
      <w:r w:rsidR="00A31521" w:rsidRPr="00737902">
        <w:rPr>
          <w:szCs w:val="22"/>
          <w:lang w:val="en-GB"/>
        </w:rPr>
        <w:t xml:space="preserve">“Comunidad de </w:t>
      </w:r>
      <w:r w:rsidRPr="00737902">
        <w:rPr>
          <w:szCs w:val="22"/>
          <w:lang w:val="en-GB"/>
        </w:rPr>
        <w:t>Puerto Aldea</w:t>
      </w:r>
      <w:r w:rsidR="00A31521" w:rsidRPr="00737902">
        <w:rPr>
          <w:szCs w:val="22"/>
          <w:lang w:val="en-GB"/>
        </w:rPr>
        <w:t>” (Puerto Aldea</w:t>
      </w:r>
      <w:r w:rsidRPr="00737902">
        <w:rPr>
          <w:szCs w:val="22"/>
          <w:lang w:val="en-GB"/>
        </w:rPr>
        <w:t xml:space="preserve"> Community</w:t>
      </w:r>
      <w:r w:rsidR="00A31521" w:rsidRPr="00737902">
        <w:rPr>
          <w:szCs w:val="22"/>
          <w:lang w:val="en-GB"/>
        </w:rPr>
        <w:t>)</w:t>
      </w:r>
      <w:r w:rsidRPr="00737902">
        <w:rPr>
          <w:szCs w:val="22"/>
          <w:lang w:val="en-GB"/>
        </w:rPr>
        <w:t xml:space="preserve">, in which </w:t>
      </w:r>
      <w:r w:rsidR="00A31521" w:rsidRPr="00737902">
        <w:rPr>
          <w:szCs w:val="22"/>
          <w:lang w:val="en-GB"/>
        </w:rPr>
        <w:t>about</w:t>
      </w:r>
      <w:r w:rsidRPr="00737902">
        <w:rPr>
          <w:szCs w:val="22"/>
          <w:lang w:val="en-GB"/>
        </w:rPr>
        <w:t xml:space="preserve"> 34 people </w:t>
      </w:r>
      <w:r w:rsidR="00790E3A" w:rsidRPr="00737902">
        <w:rPr>
          <w:szCs w:val="22"/>
          <w:lang w:val="en-GB"/>
        </w:rPr>
        <w:t>participate, 25</w:t>
      </w:r>
      <w:r w:rsidRPr="00737902">
        <w:rPr>
          <w:szCs w:val="22"/>
          <w:lang w:val="en-GB"/>
        </w:rPr>
        <w:t xml:space="preserve"> of them are women. This group is organized around the generation of </w:t>
      </w:r>
      <w:r w:rsidR="00A31521" w:rsidRPr="00737902">
        <w:rPr>
          <w:szCs w:val="22"/>
          <w:lang w:val="en-GB"/>
        </w:rPr>
        <w:t>gastronomy</w:t>
      </w:r>
      <w:r w:rsidRPr="00737902">
        <w:rPr>
          <w:szCs w:val="22"/>
          <w:lang w:val="en-GB"/>
        </w:rPr>
        <w:t xml:space="preserve">, tourism and promotion activities of Puerto Aldea as a place of interest and leisure. </w:t>
      </w:r>
    </w:p>
    <w:p w14:paraId="078D4A22" w14:textId="57C3C6F8" w:rsidR="002A11D7" w:rsidRPr="00737902" w:rsidRDefault="002A11D7" w:rsidP="007473E7">
      <w:pPr>
        <w:pStyle w:val="ListParagraph"/>
        <w:numPr>
          <w:ilvl w:val="0"/>
          <w:numId w:val="43"/>
        </w:numPr>
        <w:spacing w:after="120"/>
        <w:contextualSpacing/>
        <w:jc w:val="both"/>
        <w:rPr>
          <w:rFonts w:eastAsia="Times New Roman"/>
          <w:szCs w:val="22"/>
          <w:lang w:val="en-GB" w:eastAsia="es-CL"/>
        </w:rPr>
      </w:pPr>
      <w:r w:rsidRPr="00737902">
        <w:rPr>
          <w:szCs w:val="22"/>
          <w:lang w:val="en-GB"/>
        </w:rPr>
        <w:t xml:space="preserve">In Torres del Inca, </w:t>
      </w:r>
      <w:bookmarkStart w:id="148" w:name="_Hlk506777364"/>
      <w:r w:rsidRPr="00737902">
        <w:rPr>
          <w:szCs w:val="22"/>
          <w:lang w:val="en-GB"/>
        </w:rPr>
        <w:t xml:space="preserve">the </w:t>
      </w:r>
      <w:r w:rsidR="00A31521" w:rsidRPr="00737902">
        <w:rPr>
          <w:szCs w:val="22"/>
          <w:lang w:val="en-GB"/>
        </w:rPr>
        <w:t>“Sindicato de Algueros y Ramas Similares Torres del Inca</w:t>
      </w:r>
      <w:r w:rsidR="00270231" w:rsidRPr="00737902">
        <w:rPr>
          <w:szCs w:val="22"/>
          <w:lang w:val="en-GB"/>
        </w:rPr>
        <w:t>”</w:t>
      </w:r>
      <w:r w:rsidRPr="00737902">
        <w:rPr>
          <w:szCs w:val="22"/>
          <w:lang w:val="en-GB"/>
        </w:rPr>
        <w:t xml:space="preserve"> </w:t>
      </w:r>
      <w:bookmarkEnd w:id="148"/>
      <w:r w:rsidRPr="00737902">
        <w:rPr>
          <w:szCs w:val="22"/>
          <w:lang w:val="en-GB"/>
        </w:rPr>
        <w:t xml:space="preserve">has 27 </w:t>
      </w:r>
      <w:r w:rsidR="00A31521" w:rsidRPr="00737902">
        <w:rPr>
          <w:szCs w:val="22"/>
          <w:lang w:val="en-GB"/>
        </w:rPr>
        <w:t>members</w:t>
      </w:r>
      <w:r w:rsidRPr="00737902">
        <w:rPr>
          <w:szCs w:val="22"/>
          <w:lang w:val="en-GB"/>
        </w:rPr>
        <w:t xml:space="preserve">, of which </w:t>
      </w:r>
      <w:r w:rsidR="00A31521" w:rsidRPr="00737902">
        <w:rPr>
          <w:szCs w:val="22"/>
          <w:lang w:val="en-GB"/>
        </w:rPr>
        <w:t>seven</w:t>
      </w:r>
      <w:r w:rsidRPr="00737902">
        <w:rPr>
          <w:szCs w:val="22"/>
          <w:lang w:val="en-GB"/>
        </w:rPr>
        <w:t xml:space="preserve"> are women.</w:t>
      </w:r>
    </w:p>
    <w:p w14:paraId="5261A8BB" w14:textId="024B0C37" w:rsidR="002A11D7" w:rsidRPr="00737902" w:rsidRDefault="002A11D7" w:rsidP="007473E7">
      <w:pPr>
        <w:pStyle w:val="ListParagraph"/>
        <w:numPr>
          <w:ilvl w:val="0"/>
          <w:numId w:val="43"/>
        </w:numPr>
        <w:spacing w:after="120"/>
        <w:contextualSpacing/>
        <w:jc w:val="both"/>
        <w:rPr>
          <w:rFonts w:eastAsia="Times New Roman"/>
          <w:szCs w:val="22"/>
          <w:lang w:val="en-GB" w:eastAsia="es-CL"/>
        </w:rPr>
      </w:pPr>
      <w:r w:rsidRPr="00737902">
        <w:rPr>
          <w:szCs w:val="22"/>
          <w:lang w:val="en-GB"/>
        </w:rPr>
        <w:t xml:space="preserve">In Chañaral there are 13 organizations of divers, shellfish collectors and </w:t>
      </w:r>
      <w:r w:rsidR="00790E3A" w:rsidRPr="00737902">
        <w:rPr>
          <w:szCs w:val="22"/>
          <w:lang w:val="en-GB"/>
        </w:rPr>
        <w:t>fishers. Some</w:t>
      </w:r>
      <w:r w:rsidRPr="00737902">
        <w:rPr>
          <w:szCs w:val="22"/>
          <w:lang w:val="en-GB"/>
        </w:rPr>
        <w:t xml:space="preserve"> of them are mixed (nine have women among their </w:t>
      </w:r>
      <w:r w:rsidR="004F60EF" w:rsidRPr="00737902">
        <w:rPr>
          <w:szCs w:val="22"/>
          <w:lang w:val="en-GB"/>
        </w:rPr>
        <w:t>boards</w:t>
      </w:r>
      <w:r w:rsidRPr="00737902">
        <w:rPr>
          <w:szCs w:val="22"/>
          <w:lang w:val="en-GB"/>
        </w:rPr>
        <w:t xml:space="preserve">) and they are evaluating initiatives </w:t>
      </w:r>
      <w:r w:rsidR="004F60EF" w:rsidRPr="00737902">
        <w:rPr>
          <w:szCs w:val="22"/>
          <w:lang w:val="en-GB"/>
        </w:rPr>
        <w:t>to add value to macro-algae</w:t>
      </w:r>
      <w:r w:rsidRPr="00737902">
        <w:rPr>
          <w:szCs w:val="22"/>
          <w:lang w:val="en-GB"/>
        </w:rPr>
        <w:t xml:space="preserve">. </w:t>
      </w:r>
    </w:p>
    <w:p w14:paraId="0792F87C" w14:textId="70B5B966" w:rsidR="002A11D7" w:rsidRPr="00737902" w:rsidRDefault="002A11D7" w:rsidP="007473E7">
      <w:pPr>
        <w:pStyle w:val="ListParagraph"/>
        <w:numPr>
          <w:ilvl w:val="0"/>
          <w:numId w:val="43"/>
        </w:numPr>
        <w:spacing w:after="120"/>
        <w:contextualSpacing/>
        <w:jc w:val="both"/>
        <w:rPr>
          <w:rFonts w:eastAsia="Times New Roman"/>
          <w:szCs w:val="22"/>
          <w:lang w:val="en-GB" w:eastAsia="es-CL"/>
        </w:rPr>
      </w:pPr>
      <w:r w:rsidRPr="00737902">
        <w:rPr>
          <w:rFonts w:eastAsia="Times New Roman"/>
          <w:szCs w:val="22"/>
          <w:lang w:val="en-GB" w:eastAsia="es-CL"/>
        </w:rPr>
        <w:t xml:space="preserve">In </w:t>
      </w:r>
      <w:r w:rsidR="006971DE" w:rsidRPr="00737902">
        <w:rPr>
          <w:rFonts w:eastAsia="Times New Roman"/>
          <w:szCs w:val="22"/>
          <w:lang w:val="en-GB" w:eastAsia="es-CL"/>
        </w:rPr>
        <w:t xml:space="preserve">the Tarapacá Region – where </w:t>
      </w:r>
      <w:r w:rsidRPr="00737902">
        <w:rPr>
          <w:rFonts w:eastAsia="Times New Roman"/>
          <w:szCs w:val="22"/>
          <w:lang w:val="en-GB" w:eastAsia="es-CL"/>
        </w:rPr>
        <w:t>Iquique</w:t>
      </w:r>
      <w:r w:rsidR="006971DE" w:rsidRPr="00737902">
        <w:rPr>
          <w:rFonts w:eastAsia="Times New Roman"/>
          <w:szCs w:val="22"/>
          <w:lang w:val="en-GB" w:eastAsia="es-CL"/>
        </w:rPr>
        <w:t xml:space="preserve"> bay and the Chipana MPA are located -- </w:t>
      </w:r>
      <w:r w:rsidRPr="00737902">
        <w:rPr>
          <w:rFonts w:eastAsia="Times New Roman"/>
          <w:szCs w:val="22"/>
          <w:lang w:val="en-GB" w:eastAsia="es-CL"/>
        </w:rPr>
        <w:t xml:space="preserve">the </w:t>
      </w:r>
      <w:bookmarkStart w:id="149" w:name="_Hlk506779784"/>
      <w:r w:rsidRPr="00737902">
        <w:rPr>
          <w:rFonts w:eastAsia="Times New Roman"/>
          <w:szCs w:val="22"/>
          <w:lang w:val="en-GB" w:eastAsia="es-CL"/>
        </w:rPr>
        <w:t>Artisanal Fishery Registry</w:t>
      </w:r>
      <w:bookmarkEnd w:id="149"/>
      <w:r w:rsidRPr="00737902">
        <w:rPr>
          <w:rStyle w:val="FootnoteReference"/>
          <w:szCs w:val="22"/>
          <w:lang w:val="en-GB"/>
        </w:rPr>
        <w:footnoteReference w:id="70"/>
      </w:r>
      <w:r w:rsidRPr="00737902">
        <w:rPr>
          <w:szCs w:val="22"/>
          <w:lang w:val="en-GB"/>
        </w:rPr>
        <w:t xml:space="preserve"> (RPA)</w:t>
      </w:r>
      <w:r w:rsidR="006971DE" w:rsidRPr="00737902">
        <w:rPr>
          <w:szCs w:val="22"/>
          <w:lang w:val="en-GB"/>
        </w:rPr>
        <w:t xml:space="preserve"> recorded</w:t>
      </w:r>
      <w:r w:rsidRPr="00737902">
        <w:rPr>
          <w:szCs w:val="22"/>
          <w:lang w:val="en-GB"/>
        </w:rPr>
        <w:t xml:space="preserve"> in 2016 a total of </w:t>
      </w:r>
      <w:r w:rsidR="006971DE" w:rsidRPr="00737902">
        <w:rPr>
          <w:szCs w:val="22"/>
          <w:lang w:val="en-GB"/>
        </w:rPr>
        <w:t>489</w:t>
      </w:r>
      <w:r w:rsidRPr="00737902">
        <w:rPr>
          <w:szCs w:val="22"/>
          <w:lang w:val="en-GB"/>
        </w:rPr>
        <w:t xml:space="preserve"> women</w:t>
      </w:r>
      <w:r w:rsidR="00D00B51" w:rsidRPr="00737902">
        <w:rPr>
          <w:szCs w:val="22"/>
          <w:lang w:val="en-GB"/>
        </w:rPr>
        <w:t xml:space="preserve"> </w:t>
      </w:r>
      <w:r w:rsidRPr="00737902">
        <w:rPr>
          <w:szCs w:val="22"/>
          <w:lang w:val="en-GB"/>
        </w:rPr>
        <w:t xml:space="preserve">of which 424 </w:t>
      </w:r>
      <w:r w:rsidR="00D00B51" w:rsidRPr="00737902">
        <w:rPr>
          <w:szCs w:val="22"/>
          <w:lang w:val="en-GB"/>
        </w:rPr>
        <w:t xml:space="preserve">(86.7%) were registered as </w:t>
      </w:r>
      <w:r w:rsidRPr="00737902">
        <w:rPr>
          <w:szCs w:val="22"/>
          <w:lang w:val="en-GB"/>
        </w:rPr>
        <w:t>algae collector</w:t>
      </w:r>
      <w:r w:rsidR="00D00B51" w:rsidRPr="00737902">
        <w:rPr>
          <w:szCs w:val="22"/>
          <w:lang w:val="en-GB"/>
        </w:rPr>
        <w:t>s</w:t>
      </w:r>
      <w:r w:rsidRPr="00737902">
        <w:rPr>
          <w:szCs w:val="22"/>
          <w:lang w:val="en-GB"/>
        </w:rPr>
        <w:t>.</w:t>
      </w:r>
      <w:r w:rsidRPr="00737902">
        <w:rPr>
          <w:rFonts w:eastAsia="Times New Roman"/>
          <w:szCs w:val="22"/>
          <w:lang w:val="en-GB" w:eastAsia="es-CL"/>
        </w:rPr>
        <w:t xml:space="preserve"> </w:t>
      </w:r>
      <w:r w:rsidR="00D00B51" w:rsidRPr="00737902">
        <w:rPr>
          <w:rFonts w:eastAsia="Times New Roman"/>
          <w:szCs w:val="22"/>
          <w:lang w:val="en-GB" w:eastAsia="es-CL"/>
        </w:rPr>
        <w:t xml:space="preserve">Of the 18 artisanal fishers’ organisations registered at that time, ten were mixed organisations and eight only had men members. </w:t>
      </w:r>
      <w:r w:rsidR="00A31521" w:rsidRPr="00737902">
        <w:rPr>
          <w:rFonts w:eastAsia="Times New Roman"/>
          <w:szCs w:val="22"/>
          <w:lang w:val="en-GB" w:eastAsia="es-CL"/>
        </w:rPr>
        <w:t xml:space="preserve">The presence of women in the sale of fish and </w:t>
      </w:r>
      <w:r w:rsidR="00D62D3C" w:rsidRPr="00737902">
        <w:rPr>
          <w:rFonts w:eastAsia="Times New Roman"/>
          <w:szCs w:val="22"/>
          <w:lang w:val="en-GB" w:eastAsia="es-CL"/>
        </w:rPr>
        <w:t xml:space="preserve">culinary products stands </w:t>
      </w:r>
      <w:r w:rsidR="00A31521" w:rsidRPr="00737902">
        <w:rPr>
          <w:rFonts w:eastAsia="Times New Roman"/>
          <w:szCs w:val="22"/>
          <w:lang w:val="en-GB" w:eastAsia="es-CL"/>
        </w:rPr>
        <w:t>out in the urban coves of Iquique (i.e., Cavancha and Riquelme).</w:t>
      </w:r>
    </w:p>
    <w:p w14:paraId="2C536BC3" w14:textId="77777777" w:rsidR="002A11D7" w:rsidRPr="00737902" w:rsidRDefault="002A11D7" w:rsidP="006B4839">
      <w:pPr>
        <w:pStyle w:val="ListParagraph"/>
        <w:numPr>
          <w:ilvl w:val="0"/>
          <w:numId w:val="12"/>
        </w:numPr>
        <w:spacing w:after="120"/>
        <w:ind w:left="426" w:hanging="426"/>
        <w:contextualSpacing/>
        <w:jc w:val="both"/>
        <w:rPr>
          <w:rFonts w:eastAsia="Times New Roman"/>
          <w:szCs w:val="22"/>
          <w:lang w:val="en-GB" w:eastAsia="es-CL"/>
        </w:rPr>
      </w:pPr>
      <w:r w:rsidRPr="00737902">
        <w:rPr>
          <w:rFonts w:eastAsia="Times New Roman"/>
          <w:szCs w:val="22"/>
          <w:lang w:val="en-GB" w:eastAsia="es-CL"/>
        </w:rPr>
        <w:t>In Perú:</w:t>
      </w:r>
    </w:p>
    <w:p w14:paraId="1759F2F5" w14:textId="1181DC69" w:rsidR="002A11D7" w:rsidRPr="00737902" w:rsidRDefault="002A11D7" w:rsidP="007473E7">
      <w:pPr>
        <w:pStyle w:val="ListParagraph"/>
        <w:numPr>
          <w:ilvl w:val="0"/>
          <w:numId w:val="43"/>
        </w:numPr>
        <w:spacing w:after="120"/>
        <w:contextualSpacing/>
        <w:jc w:val="both"/>
        <w:rPr>
          <w:szCs w:val="22"/>
          <w:lang w:val="en-GB"/>
        </w:rPr>
      </w:pPr>
      <w:r w:rsidRPr="00737902">
        <w:rPr>
          <w:szCs w:val="22"/>
          <w:lang w:val="en-GB"/>
        </w:rPr>
        <w:t xml:space="preserve">In Marcona, COPMAR </w:t>
      </w:r>
      <w:r w:rsidR="00A31521" w:rsidRPr="00737902">
        <w:rPr>
          <w:szCs w:val="22"/>
          <w:lang w:val="en-GB"/>
        </w:rPr>
        <w:t xml:space="preserve">congregate </w:t>
      </w:r>
      <w:r w:rsidRPr="00737902">
        <w:rPr>
          <w:szCs w:val="22"/>
          <w:lang w:val="en-GB"/>
        </w:rPr>
        <w:t xml:space="preserve">16 organizations with about 600 </w:t>
      </w:r>
      <w:r w:rsidR="00A31521" w:rsidRPr="00737902">
        <w:rPr>
          <w:szCs w:val="22"/>
          <w:lang w:val="en-GB"/>
        </w:rPr>
        <w:t>members</w:t>
      </w:r>
      <w:r w:rsidRPr="00737902">
        <w:rPr>
          <w:szCs w:val="22"/>
          <w:lang w:val="en-GB"/>
        </w:rPr>
        <w:t>. Of these, only 10 are women.</w:t>
      </w:r>
    </w:p>
    <w:p w14:paraId="70CA4FAE" w14:textId="2EB2572D" w:rsidR="002A11D7" w:rsidRPr="00737902" w:rsidRDefault="002A11D7" w:rsidP="007473E7">
      <w:pPr>
        <w:pStyle w:val="ListParagraph"/>
        <w:numPr>
          <w:ilvl w:val="0"/>
          <w:numId w:val="43"/>
        </w:numPr>
        <w:spacing w:after="120"/>
        <w:contextualSpacing/>
        <w:jc w:val="both"/>
        <w:rPr>
          <w:szCs w:val="22"/>
          <w:lang w:val="en-GB"/>
        </w:rPr>
      </w:pPr>
      <w:r w:rsidRPr="00737902">
        <w:rPr>
          <w:szCs w:val="22"/>
          <w:lang w:val="en-GB"/>
        </w:rPr>
        <w:t xml:space="preserve">In Atico, </w:t>
      </w:r>
      <w:r w:rsidR="00A51400" w:rsidRPr="00737902">
        <w:rPr>
          <w:szCs w:val="22"/>
          <w:lang w:val="en-GB"/>
        </w:rPr>
        <w:t>the” Sindicato</w:t>
      </w:r>
      <w:r w:rsidR="00A31521" w:rsidRPr="00737902">
        <w:rPr>
          <w:szCs w:val="22"/>
          <w:lang w:val="en-GB"/>
        </w:rPr>
        <w:t xml:space="preserve"> de Pescadores Artesanales de Atico”</w:t>
      </w:r>
      <w:r w:rsidRPr="00737902">
        <w:rPr>
          <w:szCs w:val="22"/>
          <w:lang w:val="en-GB"/>
        </w:rPr>
        <w:t xml:space="preserve"> has </w:t>
      </w:r>
      <w:r w:rsidR="00A31521" w:rsidRPr="00737902">
        <w:rPr>
          <w:szCs w:val="22"/>
          <w:lang w:val="en-GB"/>
        </w:rPr>
        <w:t>about</w:t>
      </w:r>
      <w:r w:rsidRPr="00737902">
        <w:rPr>
          <w:szCs w:val="22"/>
          <w:lang w:val="en-GB"/>
        </w:rPr>
        <w:t xml:space="preserve"> 150 </w:t>
      </w:r>
      <w:r w:rsidR="00A31521" w:rsidRPr="00737902">
        <w:rPr>
          <w:szCs w:val="22"/>
          <w:lang w:val="en-GB"/>
        </w:rPr>
        <w:t>members</w:t>
      </w:r>
      <w:r w:rsidRPr="00737902">
        <w:rPr>
          <w:szCs w:val="22"/>
          <w:lang w:val="en-GB"/>
        </w:rPr>
        <w:t xml:space="preserve">, among whom there are no women. However, women </w:t>
      </w:r>
      <w:r w:rsidR="00A31521" w:rsidRPr="00737902">
        <w:rPr>
          <w:szCs w:val="22"/>
          <w:lang w:val="en-GB"/>
        </w:rPr>
        <w:t xml:space="preserve">actively </w:t>
      </w:r>
      <w:r w:rsidRPr="00737902">
        <w:rPr>
          <w:szCs w:val="22"/>
          <w:lang w:val="en-GB"/>
        </w:rPr>
        <w:t xml:space="preserve">participate in </w:t>
      </w:r>
      <w:r w:rsidR="00A31521" w:rsidRPr="00737902">
        <w:rPr>
          <w:szCs w:val="22"/>
          <w:lang w:val="en-GB"/>
        </w:rPr>
        <w:t xml:space="preserve">macroalgae </w:t>
      </w:r>
      <w:r w:rsidRPr="00737902">
        <w:rPr>
          <w:szCs w:val="22"/>
          <w:lang w:val="en-GB"/>
        </w:rPr>
        <w:t>collection. This is an activity complementary to their domestic tasks, without necessarily being their main activity.</w:t>
      </w:r>
    </w:p>
    <w:p w14:paraId="1C5FCCA3" w14:textId="3BD7E5AC" w:rsidR="002A11D7" w:rsidRPr="00737902" w:rsidRDefault="002A11D7" w:rsidP="007473E7">
      <w:pPr>
        <w:pStyle w:val="ListParagraph"/>
        <w:numPr>
          <w:ilvl w:val="0"/>
          <w:numId w:val="43"/>
        </w:numPr>
        <w:spacing w:after="120"/>
        <w:contextualSpacing/>
        <w:jc w:val="both"/>
        <w:rPr>
          <w:szCs w:val="22"/>
          <w:lang w:val="en-GB"/>
        </w:rPr>
      </w:pPr>
      <w:r w:rsidRPr="00737902">
        <w:rPr>
          <w:szCs w:val="22"/>
          <w:lang w:val="en-GB"/>
        </w:rPr>
        <w:t xml:space="preserve">In Paracas there are at least two organizations related to tourism services around the Paracas National </w:t>
      </w:r>
      <w:r w:rsidR="00A31521" w:rsidRPr="00737902">
        <w:rPr>
          <w:szCs w:val="22"/>
          <w:lang w:val="en-GB"/>
        </w:rPr>
        <w:t>R</w:t>
      </w:r>
      <w:r w:rsidRPr="00737902">
        <w:rPr>
          <w:szCs w:val="22"/>
          <w:lang w:val="en-GB"/>
        </w:rPr>
        <w:t xml:space="preserve">eserve. </w:t>
      </w:r>
      <w:r w:rsidR="00E44A7E" w:rsidRPr="00737902">
        <w:rPr>
          <w:szCs w:val="22"/>
          <w:lang w:val="en-GB"/>
        </w:rPr>
        <w:t>T</w:t>
      </w:r>
      <w:r w:rsidRPr="00737902">
        <w:rPr>
          <w:szCs w:val="22"/>
          <w:lang w:val="en-GB"/>
        </w:rPr>
        <w:t>he “</w:t>
      </w:r>
      <w:r w:rsidR="00E44A7E" w:rsidRPr="00737902">
        <w:rPr>
          <w:szCs w:val="22"/>
          <w:lang w:val="en-GB"/>
        </w:rPr>
        <w:t xml:space="preserve">Colectivo Paracas </w:t>
      </w:r>
      <w:r w:rsidRPr="00737902">
        <w:rPr>
          <w:szCs w:val="22"/>
          <w:lang w:val="en-GB"/>
        </w:rPr>
        <w:t>ADESO</w:t>
      </w:r>
      <w:r w:rsidR="00E44A7E" w:rsidRPr="00737902">
        <w:rPr>
          <w:szCs w:val="22"/>
          <w:lang w:val="en-GB"/>
        </w:rPr>
        <w:t>S</w:t>
      </w:r>
      <w:r w:rsidRPr="00737902">
        <w:rPr>
          <w:szCs w:val="22"/>
          <w:lang w:val="en-GB"/>
        </w:rPr>
        <w:t>PA</w:t>
      </w:r>
      <w:r w:rsidRPr="00737902">
        <w:rPr>
          <w:rStyle w:val="FootnoteReference"/>
          <w:szCs w:val="22"/>
          <w:lang w:val="en-GB"/>
        </w:rPr>
        <w:footnoteReference w:id="71"/>
      </w:r>
      <w:r w:rsidRPr="00737902">
        <w:rPr>
          <w:szCs w:val="22"/>
          <w:lang w:val="en-GB"/>
        </w:rPr>
        <w:t>” brings together people (mainly women) who wor</w:t>
      </w:r>
      <w:r w:rsidR="00E44A7E" w:rsidRPr="00737902">
        <w:rPr>
          <w:szCs w:val="22"/>
          <w:lang w:val="en-GB"/>
        </w:rPr>
        <w:t>k</w:t>
      </w:r>
      <w:r w:rsidRPr="00737902">
        <w:rPr>
          <w:szCs w:val="22"/>
          <w:lang w:val="en-GB"/>
        </w:rPr>
        <w:t xml:space="preserve"> in accommodation, gastronomy and hand</w:t>
      </w:r>
      <w:r w:rsidR="00E44A7E" w:rsidRPr="00737902">
        <w:rPr>
          <w:szCs w:val="22"/>
          <w:lang w:val="en-GB"/>
        </w:rPr>
        <w:t>i</w:t>
      </w:r>
      <w:r w:rsidRPr="00737902">
        <w:rPr>
          <w:szCs w:val="22"/>
          <w:lang w:val="en-GB"/>
        </w:rPr>
        <w:t xml:space="preserve">craft sale services. Women also participate in the management committee of the RNSIIPG, the management committee of the Paracas National </w:t>
      </w:r>
      <w:r w:rsidR="00E44A7E" w:rsidRPr="00737902">
        <w:rPr>
          <w:szCs w:val="22"/>
          <w:lang w:val="en-GB"/>
        </w:rPr>
        <w:t>R</w:t>
      </w:r>
      <w:r w:rsidRPr="00737902">
        <w:rPr>
          <w:szCs w:val="22"/>
          <w:lang w:val="en-GB"/>
        </w:rPr>
        <w:t>eserve and the management sub-committee for Chincha and Ballestas islands.</w:t>
      </w:r>
    </w:p>
    <w:p w14:paraId="223A3799" w14:textId="05EAAC9A" w:rsidR="002A11D7" w:rsidRPr="00737902" w:rsidRDefault="00E44A7E" w:rsidP="006B4839">
      <w:pPr>
        <w:pStyle w:val="ListParagraph"/>
        <w:numPr>
          <w:ilvl w:val="0"/>
          <w:numId w:val="12"/>
        </w:numPr>
        <w:spacing w:after="120"/>
        <w:ind w:left="426" w:hanging="426"/>
        <w:contextualSpacing/>
        <w:jc w:val="both"/>
        <w:rPr>
          <w:szCs w:val="22"/>
          <w:lang w:val="en-GB"/>
        </w:rPr>
      </w:pPr>
      <w:r w:rsidRPr="00737902">
        <w:rPr>
          <w:szCs w:val="22"/>
          <w:lang w:val="en-GB"/>
        </w:rPr>
        <w:t>In the project priority sites, women's participation can be potentiated and strengthened both in public affairs and in economic development, based on the own resources of the communities where work will be done, as well as with the support of specialized technical assistance. For this, three identified barriers must be addressed</w:t>
      </w:r>
      <w:r w:rsidR="002A11D7" w:rsidRPr="00737902">
        <w:rPr>
          <w:szCs w:val="22"/>
          <w:lang w:val="en-GB"/>
        </w:rPr>
        <w:t>:</w:t>
      </w:r>
    </w:p>
    <w:p w14:paraId="2E73ACC5" w14:textId="0289E4E6" w:rsidR="002A11D7" w:rsidRPr="00737902" w:rsidRDefault="002A11D7" w:rsidP="000C236E">
      <w:pPr>
        <w:pStyle w:val="ListParagraph"/>
        <w:numPr>
          <w:ilvl w:val="0"/>
          <w:numId w:val="17"/>
        </w:numPr>
        <w:spacing w:after="120"/>
        <w:contextualSpacing/>
        <w:jc w:val="both"/>
        <w:rPr>
          <w:rFonts w:eastAsia="Times New Roman"/>
          <w:szCs w:val="22"/>
          <w:lang w:val="en-GB" w:eastAsia="es-CL"/>
        </w:rPr>
      </w:pPr>
      <w:r w:rsidRPr="00737902">
        <w:rPr>
          <w:rFonts w:eastAsia="Times New Roman"/>
          <w:szCs w:val="22"/>
          <w:lang w:val="en-GB" w:eastAsia="es-CL"/>
        </w:rPr>
        <w:t xml:space="preserve">Barrier 1: There is little information on the participation of women in (i) </w:t>
      </w:r>
      <w:r w:rsidR="00E21DF7" w:rsidRPr="00737902">
        <w:rPr>
          <w:rFonts w:eastAsia="Times New Roman"/>
          <w:szCs w:val="22"/>
          <w:lang w:val="en-GB" w:eastAsia="es-CL"/>
        </w:rPr>
        <w:t>activities related</w:t>
      </w:r>
      <w:r w:rsidRPr="00737902">
        <w:rPr>
          <w:rFonts w:eastAsia="Times New Roman"/>
          <w:szCs w:val="22"/>
          <w:lang w:val="en-GB" w:eastAsia="es-CL"/>
        </w:rPr>
        <w:t xml:space="preserve"> and complementary to those of extraction of fishery resources, and (ii) other productive activities in coastal communities, as well as their training and advising needs. This barrier is common to all prioritized sites for project intervention.</w:t>
      </w:r>
    </w:p>
    <w:p w14:paraId="26B7C049" w14:textId="3BFDB1F6" w:rsidR="002A11D7" w:rsidRPr="00737902" w:rsidRDefault="002A11D7" w:rsidP="000C236E">
      <w:pPr>
        <w:pStyle w:val="ListParagraph"/>
        <w:numPr>
          <w:ilvl w:val="0"/>
          <w:numId w:val="17"/>
        </w:numPr>
        <w:spacing w:after="120"/>
        <w:contextualSpacing/>
        <w:jc w:val="both"/>
        <w:rPr>
          <w:rFonts w:eastAsia="Times New Roman"/>
          <w:szCs w:val="22"/>
          <w:lang w:val="en-GB" w:eastAsia="es-CL"/>
        </w:rPr>
      </w:pPr>
      <w:r w:rsidRPr="00737902">
        <w:rPr>
          <w:rFonts w:eastAsia="Times New Roman"/>
          <w:szCs w:val="22"/>
          <w:lang w:val="en-GB" w:eastAsia="es-CL"/>
        </w:rPr>
        <w:t xml:space="preserve">Barrier 2: The role of women in the fishery sector is not fully recognized and accepted, both by a gender perspective (focused on the role of men) and a vision of the </w:t>
      </w:r>
      <w:r w:rsidR="00A51400" w:rsidRPr="00737902">
        <w:rPr>
          <w:rFonts w:eastAsia="Times New Roman"/>
          <w:szCs w:val="22"/>
          <w:lang w:val="en-GB" w:eastAsia="es-CL"/>
        </w:rPr>
        <w:t>sector</w:t>
      </w:r>
      <w:r w:rsidRPr="00737902">
        <w:rPr>
          <w:rFonts w:eastAsia="Times New Roman"/>
          <w:szCs w:val="22"/>
          <w:lang w:val="en-GB" w:eastAsia="es-CL"/>
        </w:rPr>
        <w:t xml:space="preserve"> itself (focused on extraction), </w:t>
      </w:r>
      <w:r w:rsidR="00A51400" w:rsidRPr="00737902">
        <w:rPr>
          <w:rFonts w:eastAsia="Times New Roman"/>
          <w:szCs w:val="22"/>
          <w:lang w:val="en-GB" w:eastAsia="es-CL"/>
        </w:rPr>
        <w:t>although</w:t>
      </w:r>
      <w:r w:rsidRPr="00737902">
        <w:rPr>
          <w:rFonts w:eastAsia="Times New Roman"/>
          <w:szCs w:val="22"/>
          <w:lang w:val="en-GB" w:eastAsia="es-CL"/>
        </w:rPr>
        <w:t xml:space="preserve"> there is an increasing recognition of it. This barrier is common in all sites, but more accentuated in Atico.</w:t>
      </w:r>
    </w:p>
    <w:p w14:paraId="4431DD1C" w14:textId="6D2C9388" w:rsidR="002A11D7" w:rsidRPr="00737902" w:rsidRDefault="002A11D7" w:rsidP="000C236E">
      <w:pPr>
        <w:pStyle w:val="ListParagraph"/>
        <w:numPr>
          <w:ilvl w:val="0"/>
          <w:numId w:val="17"/>
        </w:numPr>
        <w:spacing w:after="120"/>
        <w:contextualSpacing/>
        <w:jc w:val="both"/>
        <w:rPr>
          <w:rFonts w:eastAsia="Times New Roman"/>
          <w:szCs w:val="22"/>
          <w:lang w:val="en-GB" w:eastAsia="es-CL"/>
        </w:rPr>
      </w:pPr>
      <w:r w:rsidRPr="00737902">
        <w:rPr>
          <w:rFonts w:eastAsia="Times New Roman"/>
          <w:szCs w:val="22"/>
          <w:lang w:val="en-GB" w:eastAsia="es-CL"/>
        </w:rPr>
        <w:t xml:space="preserve">Barrier 3: Domestic </w:t>
      </w:r>
      <w:r w:rsidR="00E21DF7" w:rsidRPr="00737902">
        <w:rPr>
          <w:rFonts w:eastAsia="Times New Roman"/>
          <w:szCs w:val="22"/>
          <w:lang w:val="en-GB" w:eastAsia="es-CL"/>
        </w:rPr>
        <w:t xml:space="preserve">responsibilities </w:t>
      </w:r>
      <w:r w:rsidRPr="00737902">
        <w:rPr>
          <w:rFonts w:eastAsia="Times New Roman"/>
          <w:szCs w:val="22"/>
          <w:lang w:val="en-GB" w:eastAsia="es-CL"/>
        </w:rPr>
        <w:t>and care for other</w:t>
      </w:r>
      <w:r w:rsidR="00E21DF7" w:rsidRPr="00737902">
        <w:rPr>
          <w:rFonts w:eastAsia="Times New Roman"/>
          <w:szCs w:val="22"/>
          <w:lang w:val="en-GB" w:eastAsia="es-CL"/>
        </w:rPr>
        <w:t>s</w:t>
      </w:r>
      <w:r w:rsidRPr="00737902">
        <w:rPr>
          <w:rFonts w:eastAsia="Times New Roman"/>
          <w:szCs w:val="22"/>
          <w:lang w:val="en-GB" w:eastAsia="es-CL"/>
        </w:rPr>
        <w:t xml:space="preserve"> are an important part of the workload of women and it can limit their participation in several activities (e.g.</w:t>
      </w:r>
      <w:r w:rsidR="00E21DF7" w:rsidRPr="00737902">
        <w:rPr>
          <w:rFonts w:eastAsia="Times New Roman"/>
          <w:szCs w:val="22"/>
          <w:lang w:val="en-GB" w:eastAsia="es-CL"/>
        </w:rPr>
        <w:t>,</w:t>
      </w:r>
      <w:r w:rsidRPr="00737902">
        <w:rPr>
          <w:rFonts w:eastAsia="Times New Roman"/>
          <w:szCs w:val="22"/>
          <w:lang w:val="en-GB" w:eastAsia="es-CL"/>
        </w:rPr>
        <w:t xml:space="preserve"> meetings</w:t>
      </w:r>
      <w:r w:rsidR="00E21DF7" w:rsidRPr="00737902">
        <w:rPr>
          <w:rFonts w:eastAsia="Times New Roman"/>
          <w:szCs w:val="22"/>
          <w:lang w:val="en-GB" w:eastAsia="es-CL"/>
        </w:rPr>
        <w:t xml:space="preserve">, </w:t>
      </w:r>
      <w:r w:rsidRPr="00737902">
        <w:rPr>
          <w:rFonts w:eastAsia="Times New Roman"/>
          <w:szCs w:val="22"/>
          <w:lang w:val="en-GB" w:eastAsia="es-CL"/>
        </w:rPr>
        <w:t>production) if the initiatives to be implemented do not consider this factor or are not suited to it. This barrier is common to the prioritized sites for project intervention.</w:t>
      </w:r>
    </w:p>
    <w:p w14:paraId="47FC5B4E" w14:textId="4C458213" w:rsidR="002A11D7" w:rsidRPr="00737902" w:rsidRDefault="005972FE" w:rsidP="006B4839">
      <w:pPr>
        <w:pStyle w:val="ListParagraph"/>
        <w:numPr>
          <w:ilvl w:val="0"/>
          <w:numId w:val="12"/>
        </w:numPr>
        <w:ind w:left="426" w:hanging="426"/>
        <w:jc w:val="both"/>
        <w:rPr>
          <w:szCs w:val="22"/>
          <w:lang w:val="en-GB"/>
        </w:rPr>
      </w:pPr>
      <w:r w:rsidRPr="00737902">
        <w:rPr>
          <w:rFonts w:eastAsia="Times New Roman"/>
          <w:szCs w:val="22"/>
          <w:lang w:val="en-GB" w:eastAsia="es-CL"/>
        </w:rPr>
        <w:t xml:space="preserve">In the framework of implementing the present project, </w:t>
      </w:r>
      <w:r w:rsidR="00E21DF7" w:rsidRPr="00737902">
        <w:rPr>
          <w:rFonts w:eastAsia="Times New Roman"/>
          <w:szCs w:val="22"/>
          <w:lang w:val="en-GB" w:eastAsia="es-CL"/>
        </w:rPr>
        <w:t xml:space="preserve">incorporating </w:t>
      </w:r>
      <w:r w:rsidRPr="00737902">
        <w:rPr>
          <w:rFonts w:eastAsia="Times New Roman"/>
          <w:szCs w:val="22"/>
          <w:lang w:val="en-GB" w:eastAsia="es-CL"/>
        </w:rPr>
        <w:t xml:space="preserve">a gender action plan means proposing actions for equality of opportunities and development between men and women, </w:t>
      </w:r>
      <w:r w:rsidR="00790E3A" w:rsidRPr="00737902">
        <w:rPr>
          <w:rFonts w:eastAsia="Times New Roman"/>
          <w:szCs w:val="22"/>
          <w:lang w:val="en-GB" w:eastAsia="es-CL"/>
        </w:rPr>
        <w:t>and</w:t>
      </w:r>
      <w:r w:rsidRPr="00737902">
        <w:rPr>
          <w:rFonts w:eastAsia="Times New Roman"/>
          <w:szCs w:val="22"/>
          <w:lang w:val="en-GB" w:eastAsia="es-CL"/>
        </w:rPr>
        <w:t xml:space="preserve"> contributing to the empowerment of women. For this, the specific conditions of men and women in the intervention areas and the gender constructions that this group has should be </w:t>
      </w:r>
      <w:r w:rsidR="00E21DF7" w:rsidRPr="00737902">
        <w:rPr>
          <w:rFonts w:eastAsia="Times New Roman"/>
          <w:szCs w:val="22"/>
          <w:lang w:val="en-GB" w:eastAsia="es-CL"/>
        </w:rPr>
        <w:t>considered</w:t>
      </w:r>
      <w:r w:rsidRPr="00737902">
        <w:rPr>
          <w:rFonts w:eastAsia="Times New Roman"/>
          <w:szCs w:val="22"/>
          <w:lang w:val="en-GB" w:eastAsia="es-CL"/>
        </w:rPr>
        <w:t xml:space="preserve"> to prevent adverse impacts that a specific action may have. </w:t>
      </w:r>
      <w:r w:rsidR="00E21DF7" w:rsidRPr="00737902">
        <w:rPr>
          <w:rFonts w:eastAsia="Times New Roman"/>
          <w:szCs w:val="22"/>
          <w:lang w:val="en-GB" w:eastAsia="es-CL"/>
        </w:rPr>
        <w:t>Thus, the social intervention strategies of the project will be oriented to ensure its viability through the commitment of the local populations to the objectives, mainly in relation to coastal-marine ecosystem management and to the activities of value addition and production diversification, strengthening the participation of women in these areas</w:t>
      </w:r>
      <w:r w:rsidRPr="00737902">
        <w:rPr>
          <w:rFonts w:eastAsia="Times New Roman"/>
          <w:szCs w:val="22"/>
          <w:lang w:val="en-GB" w:eastAsia="es-CL"/>
        </w:rPr>
        <w:t>.</w:t>
      </w:r>
    </w:p>
    <w:p w14:paraId="185EF80C" w14:textId="3FDE912D" w:rsidR="005972FE" w:rsidRPr="007D5A7E" w:rsidRDefault="005972FE" w:rsidP="006B4839">
      <w:pPr>
        <w:pStyle w:val="ListParagraph"/>
        <w:numPr>
          <w:ilvl w:val="0"/>
          <w:numId w:val="12"/>
        </w:numPr>
        <w:ind w:left="426" w:hanging="426"/>
        <w:jc w:val="both"/>
        <w:rPr>
          <w:szCs w:val="22"/>
          <w:lang w:val="en-GB"/>
        </w:rPr>
      </w:pPr>
      <w:r w:rsidRPr="00737902">
        <w:rPr>
          <w:szCs w:val="22"/>
          <w:lang w:val="en-GB"/>
        </w:rPr>
        <w:t xml:space="preserve">To address the identified barriers, the </w:t>
      </w:r>
      <w:r w:rsidR="00E21DF7" w:rsidRPr="00737902">
        <w:rPr>
          <w:szCs w:val="22"/>
          <w:lang w:val="en-GB"/>
        </w:rPr>
        <w:t xml:space="preserve">gender </w:t>
      </w:r>
      <w:r w:rsidRPr="00737902">
        <w:rPr>
          <w:szCs w:val="22"/>
          <w:lang w:val="en-GB"/>
        </w:rPr>
        <w:t xml:space="preserve">action plan (Annex 13) incorporates specific measures. At the same time, general measures for the incorporation of women who will participate in other roles (e.g. </w:t>
      </w:r>
      <w:r w:rsidRPr="007D5A7E">
        <w:rPr>
          <w:szCs w:val="22"/>
          <w:lang w:val="en-GB"/>
        </w:rPr>
        <w:t>researchers, professionals) will be considered</w:t>
      </w:r>
    </w:p>
    <w:p w14:paraId="37479AE6" w14:textId="77777777" w:rsidR="002A11D7" w:rsidRPr="007D5A7E" w:rsidRDefault="002A11D7" w:rsidP="006B4839">
      <w:pPr>
        <w:pStyle w:val="ListParagraph"/>
        <w:numPr>
          <w:ilvl w:val="0"/>
          <w:numId w:val="12"/>
        </w:numPr>
        <w:ind w:left="426" w:hanging="426"/>
        <w:jc w:val="both"/>
        <w:rPr>
          <w:szCs w:val="22"/>
          <w:lang w:val="en-GB"/>
        </w:rPr>
      </w:pPr>
      <w:bookmarkStart w:id="150" w:name="_Ref500217305"/>
      <w:r w:rsidRPr="007D5A7E">
        <w:rPr>
          <w:szCs w:val="22"/>
          <w:lang w:val="en-GB"/>
        </w:rPr>
        <w:t xml:space="preserve">The measures that will be applied in the present project are summarized as follows: </w:t>
      </w:r>
      <w:bookmarkEnd w:id="150"/>
    </w:p>
    <w:p w14:paraId="510E420B" w14:textId="77777777" w:rsidR="002A11D7" w:rsidRPr="007D5A7E" w:rsidRDefault="002A11D7" w:rsidP="000C236E">
      <w:pPr>
        <w:pStyle w:val="ListParagraph"/>
        <w:numPr>
          <w:ilvl w:val="0"/>
          <w:numId w:val="18"/>
        </w:numPr>
        <w:ind w:hanging="357"/>
        <w:jc w:val="both"/>
        <w:rPr>
          <w:szCs w:val="22"/>
          <w:lang w:val="en-GB"/>
        </w:rPr>
      </w:pPr>
      <w:r w:rsidRPr="007D5A7E">
        <w:rPr>
          <w:szCs w:val="22"/>
          <w:lang w:val="en-GB"/>
        </w:rPr>
        <w:t>General measures:</w:t>
      </w:r>
    </w:p>
    <w:p w14:paraId="28634370" w14:textId="77777777" w:rsidR="00A51400" w:rsidRPr="007D5A7E" w:rsidRDefault="00A51400" w:rsidP="000C236E">
      <w:pPr>
        <w:pStyle w:val="ListParagraph"/>
        <w:numPr>
          <w:ilvl w:val="0"/>
          <w:numId w:val="19"/>
        </w:numPr>
        <w:rPr>
          <w:szCs w:val="22"/>
          <w:lang w:val="en-GB"/>
        </w:rPr>
      </w:pPr>
      <w:r w:rsidRPr="007D5A7E">
        <w:rPr>
          <w:szCs w:val="22"/>
          <w:lang w:val="en-GB"/>
        </w:rPr>
        <w:t xml:space="preserve">According to the characteristics of each of the prioritized sites, the participation of women in the project activities will be promoted, mainly in decision-making activities related to coastal and marine environmental quality included in outcome 3, activities to add value and diversify production in outcome 4, and those related to food safety and food security in outcome 5. </w:t>
      </w:r>
    </w:p>
    <w:p w14:paraId="712E5FED" w14:textId="77777777" w:rsidR="00483B4B" w:rsidRPr="007D5A7E" w:rsidRDefault="00483B4B" w:rsidP="000C236E">
      <w:pPr>
        <w:pStyle w:val="ListParagraph"/>
        <w:numPr>
          <w:ilvl w:val="0"/>
          <w:numId w:val="19"/>
        </w:numPr>
        <w:rPr>
          <w:szCs w:val="22"/>
          <w:lang w:val="en-GB"/>
        </w:rPr>
      </w:pPr>
      <w:r w:rsidRPr="007D5A7E">
        <w:rPr>
          <w:szCs w:val="22"/>
          <w:lang w:val="en-GB"/>
        </w:rPr>
        <w:t>At all 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774F043E" w14:textId="77777777" w:rsidR="00483B4B" w:rsidRPr="007D5A7E" w:rsidRDefault="00483B4B" w:rsidP="000C236E">
      <w:pPr>
        <w:pStyle w:val="ListParagraph"/>
        <w:numPr>
          <w:ilvl w:val="0"/>
          <w:numId w:val="19"/>
        </w:numPr>
        <w:rPr>
          <w:szCs w:val="22"/>
          <w:lang w:val="en-GB"/>
        </w:rPr>
      </w:pPr>
      <w:r w:rsidRPr="007D5A7E">
        <w:rPr>
          <w:szCs w:val="22"/>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633C9F72" w14:textId="77777777" w:rsidR="00483B4B" w:rsidRPr="007D5A7E" w:rsidRDefault="00483B4B" w:rsidP="000C236E">
      <w:pPr>
        <w:pStyle w:val="ListParagraph"/>
        <w:numPr>
          <w:ilvl w:val="0"/>
          <w:numId w:val="19"/>
        </w:numPr>
        <w:rPr>
          <w:szCs w:val="22"/>
          <w:lang w:val="en-GB"/>
        </w:rPr>
      </w:pPr>
      <w:r w:rsidRPr="007D5A7E">
        <w:rPr>
          <w:szCs w:val="22"/>
          <w:lang w:val="en-GB"/>
        </w:rPr>
        <w:t>The inclusion of women and men will be promoted in the project implementation team. Inclusive language will be used in the pertinent hiring procedures and documents. One member of the team will have experience in the incorporation of the gender approach into development projects.</w:t>
      </w:r>
    </w:p>
    <w:p w14:paraId="3B116D30" w14:textId="77777777" w:rsidR="00483B4B" w:rsidRPr="007D5A7E" w:rsidRDefault="00483B4B" w:rsidP="000C236E">
      <w:pPr>
        <w:pStyle w:val="ListParagraph"/>
        <w:numPr>
          <w:ilvl w:val="0"/>
          <w:numId w:val="19"/>
        </w:numPr>
        <w:rPr>
          <w:szCs w:val="22"/>
          <w:lang w:val="en-GB"/>
        </w:rPr>
      </w:pPr>
      <w:r w:rsidRPr="007D5A7E">
        <w:rPr>
          <w:szCs w:val="22"/>
          <w:lang w:val="en-GB"/>
        </w:rPr>
        <w:t>The inclusion of women will be promoted in the technical committees and working groups considered in the different components of the project and throughout its implementation; as well as in the exchange activities.</w:t>
      </w:r>
    </w:p>
    <w:p w14:paraId="2A004D64" w14:textId="77777777" w:rsidR="00483B4B" w:rsidRPr="007D5A7E" w:rsidRDefault="00483B4B" w:rsidP="000C236E">
      <w:pPr>
        <w:pStyle w:val="ListParagraph"/>
        <w:numPr>
          <w:ilvl w:val="0"/>
          <w:numId w:val="19"/>
        </w:numPr>
        <w:jc w:val="both"/>
        <w:rPr>
          <w:szCs w:val="22"/>
          <w:lang w:val="en-GB"/>
        </w:rPr>
      </w:pPr>
      <w:r w:rsidRPr="007D5A7E">
        <w:rPr>
          <w:szCs w:val="22"/>
          <w:lang w:val="en-GB"/>
        </w:rPr>
        <w:t>The training courses will be inclusive and sensitive to gender and local culture in terms of participation, instructional design and use of language.</w:t>
      </w:r>
    </w:p>
    <w:p w14:paraId="50353DA9" w14:textId="77777777" w:rsidR="00483B4B" w:rsidRPr="007D5A7E" w:rsidRDefault="00483B4B" w:rsidP="000C236E">
      <w:pPr>
        <w:pStyle w:val="ListParagraph"/>
        <w:numPr>
          <w:ilvl w:val="0"/>
          <w:numId w:val="19"/>
        </w:numPr>
        <w:jc w:val="both"/>
        <w:rPr>
          <w:szCs w:val="22"/>
          <w:lang w:val="en-GB"/>
        </w:rPr>
      </w:pPr>
      <w:bookmarkStart w:id="151" w:name="_Hlk506787635"/>
      <w:r w:rsidRPr="007D5A7E">
        <w:rPr>
          <w:szCs w:val="22"/>
          <w:lang w:val="en-GB"/>
        </w:rPr>
        <w:t>All project actions will be culturally sensitive and will consider, if necessary, the needs of people with disabilities</w:t>
      </w:r>
      <w:bookmarkEnd w:id="151"/>
      <w:r w:rsidRPr="007D5A7E">
        <w:rPr>
          <w:szCs w:val="22"/>
          <w:lang w:val="en-GB"/>
        </w:rPr>
        <w:t>.</w:t>
      </w:r>
    </w:p>
    <w:p w14:paraId="7F05141C" w14:textId="77777777" w:rsidR="00483B4B" w:rsidRPr="007D5A7E" w:rsidRDefault="00483B4B" w:rsidP="000C236E">
      <w:pPr>
        <w:pStyle w:val="ListParagraph"/>
        <w:numPr>
          <w:ilvl w:val="0"/>
          <w:numId w:val="19"/>
        </w:numPr>
        <w:rPr>
          <w:szCs w:val="22"/>
          <w:lang w:val="en-GB"/>
        </w:rPr>
      </w:pPr>
      <w:r w:rsidRPr="007D5A7E">
        <w:rPr>
          <w:szCs w:val="22"/>
          <w:lang w:val="en-GB"/>
        </w:rPr>
        <w:t xml:space="preserve">The diagnosis of the information needs and interests of resource users, as well as the communication strategy of the project, will recognize the concerns and constraints faced by women and men, as well as their perceptions and motivations, to ensure a gender responsive approach. </w:t>
      </w:r>
    </w:p>
    <w:p w14:paraId="360D8CBA" w14:textId="1B2484FE" w:rsidR="00A51400" w:rsidRPr="007D5A7E" w:rsidRDefault="00483B4B" w:rsidP="000C236E">
      <w:pPr>
        <w:pStyle w:val="ListParagraph"/>
        <w:numPr>
          <w:ilvl w:val="0"/>
          <w:numId w:val="19"/>
        </w:numPr>
        <w:jc w:val="both"/>
        <w:rPr>
          <w:szCs w:val="22"/>
          <w:lang w:val="en-GB"/>
        </w:rPr>
      </w:pPr>
      <w:r w:rsidRPr="007D5A7E">
        <w:rPr>
          <w:szCs w:val="22"/>
          <w:lang w:val="en-GB"/>
        </w:rPr>
        <w:t>Communication materials, project documents, and publications will use appropriate gender-sensitive, and culturally inclusive language. The process of documenting the project’s learning will pay special attention to recording and informing the contribution and role of women in the implemented activities</w:t>
      </w:r>
    </w:p>
    <w:p w14:paraId="31059B4A" w14:textId="375B366C" w:rsidR="000F5679" w:rsidRPr="007D5A7E" w:rsidRDefault="000F5679" w:rsidP="000C236E">
      <w:pPr>
        <w:pStyle w:val="ListParagraph"/>
        <w:numPr>
          <w:ilvl w:val="0"/>
          <w:numId w:val="19"/>
        </w:numPr>
        <w:rPr>
          <w:szCs w:val="22"/>
          <w:lang w:val="en-GB"/>
        </w:rPr>
      </w:pPr>
      <w:r w:rsidRPr="007D5A7E">
        <w:rPr>
          <w:szCs w:val="22"/>
          <w:lang w:val="en-GB"/>
        </w:rPr>
        <w:t>The participation in meetings, training courses and other activities will be documented using sex-disaggregated data. If pertinent, this will be applied in the collection of information of consultancies and studies.</w:t>
      </w:r>
    </w:p>
    <w:p w14:paraId="6D73C86D" w14:textId="77777777" w:rsidR="002A11D7" w:rsidRPr="007D5A7E" w:rsidRDefault="002A11D7" w:rsidP="000C236E">
      <w:pPr>
        <w:pStyle w:val="ListParagraph"/>
        <w:numPr>
          <w:ilvl w:val="0"/>
          <w:numId w:val="18"/>
        </w:numPr>
        <w:ind w:hanging="357"/>
        <w:jc w:val="both"/>
        <w:rPr>
          <w:szCs w:val="22"/>
          <w:lang w:val="en-GB"/>
        </w:rPr>
      </w:pPr>
      <w:r w:rsidRPr="007D5A7E">
        <w:rPr>
          <w:szCs w:val="22"/>
          <w:lang w:val="en-GB"/>
        </w:rPr>
        <w:t>Measures for barrier 1:</w:t>
      </w:r>
    </w:p>
    <w:p w14:paraId="0DDCF7A9" w14:textId="25E3E6FD" w:rsidR="002A11D7" w:rsidRPr="007D5A7E" w:rsidRDefault="00907F34" w:rsidP="000C236E">
      <w:pPr>
        <w:pStyle w:val="ListParagraph"/>
        <w:numPr>
          <w:ilvl w:val="0"/>
          <w:numId w:val="20"/>
        </w:numPr>
        <w:jc w:val="both"/>
        <w:rPr>
          <w:rFonts w:eastAsia="Times New Roman"/>
          <w:szCs w:val="22"/>
          <w:lang w:val="en-GB" w:eastAsia="es-CL"/>
        </w:rPr>
      </w:pPr>
      <w:bookmarkStart w:id="152" w:name="_Hlk506788232"/>
      <w:r w:rsidRPr="007D5A7E">
        <w:rPr>
          <w:rFonts w:eastAsia="Times New Roman"/>
          <w:szCs w:val="22"/>
          <w:lang w:val="en-GB" w:eastAsia="es-CL"/>
        </w:rPr>
        <w:t>At project start, collect up-to-date information in prioritized sites regarding: (i) social and production organizations, (ii) training needs and / or technical advice for women, and (iii) barriers and strengths for incorporation of women in activities of value addition and production diversification</w:t>
      </w:r>
      <w:r w:rsidRPr="007D5A7E" w:rsidDel="00907F34">
        <w:rPr>
          <w:rFonts w:eastAsia="Times New Roman"/>
          <w:szCs w:val="22"/>
          <w:lang w:val="en-GB" w:eastAsia="es-CL"/>
        </w:rPr>
        <w:t xml:space="preserve"> </w:t>
      </w:r>
      <w:r w:rsidR="002A11D7" w:rsidRPr="007D5A7E">
        <w:rPr>
          <w:rFonts w:eastAsia="Times New Roman"/>
          <w:szCs w:val="22"/>
          <w:lang w:val="en-GB" w:eastAsia="es-CL"/>
        </w:rPr>
        <w:t>(se</w:t>
      </w:r>
      <w:r w:rsidR="009C6885" w:rsidRPr="007D5A7E">
        <w:rPr>
          <w:rFonts w:eastAsia="Times New Roman"/>
          <w:szCs w:val="22"/>
          <w:lang w:val="en-GB" w:eastAsia="es-CL"/>
        </w:rPr>
        <w:t>e</w:t>
      </w:r>
      <w:r w:rsidR="002A11D7" w:rsidRPr="007D5A7E">
        <w:rPr>
          <w:rFonts w:eastAsia="Times New Roman"/>
          <w:szCs w:val="22"/>
          <w:lang w:val="en-GB" w:eastAsia="es-CL"/>
        </w:rPr>
        <w:t xml:space="preserve"> </w:t>
      </w:r>
      <w:r w:rsidR="009C6885" w:rsidRPr="007D5A7E">
        <w:rPr>
          <w:rFonts w:eastAsia="Times New Roman"/>
          <w:szCs w:val="22"/>
          <w:lang w:val="en-GB" w:eastAsia="es-CL"/>
        </w:rPr>
        <w:t>incorporation of women in productive processes</w:t>
      </w:r>
      <w:r w:rsidR="002A11D7" w:rsidRPr="007D5A7E">
        <w:rPr>
          <w:rFonts w:eastAsia="Times New Roman"/>
          <w:szCs w:val="22"/>
          <w:lang w:val="en-GB" w:eastAsia="es-CL"/>
        </w:rPr>
        <w:t>).</w:t>
      </w:r>
    </w:p>
    <w:p w14:paraId="7115BDD2" w14:textId="6B3016A3" w:rsidR="002A11D7" w:rsidRPr="007D5A7E" w:rsidRDefault="002A11D7" w:rsidP="000C236E">
      <w:pPr>
        <w:pStyle w:val="ListParagraph"/>
        <w:numPr>
          <w:ilvl w:val="0"/>
          <w:numId w:val="20"/>
        </w:numPr>
        <w:ind w:hanging="357"/>
        <w:jc w:val="both"/>
        <w:rPr>
          <w:rFonts w:eastAsia="Times New Roman"/>
          <w:szCs w:val="22"/>
          <w:lang w:val="en-GB" w:eastAsia="es-CL"/>
        </w:rPr>
      </w:pPr>
      <w:r w:rsidRPr="007D5A7E">
        <w:rPr>
          <w:rFonts w:eastAsia="Times New Roman"/>
          <w:szCs w:val="22"/>
          <w:lang w:val="en-GB" w:eastAsia="es-CL"/>
        </w:rPr>
        <w:t xml:space="preserve">To identify experiences carried out by women or in which they have a significant participation, in the corresponding studies to be </w:t>
      </w:r>
      <w:r w:rsidR="000F5679" w:rsidRPr="007D5A7E">
        <w:rPr>
          <w:rFonts w:eastAsia="Times New Roman"/>
          <w:szCs w:val="22"/>
          <w:lang w:val="en-GB" w:eastAsia="es-CL"/>
        </w:rPr>
        <w:t>prepared</w:t>
      </w:r>
      <w:r w:rsidRPr="007D5A7E">
        <w:rPr>
          <w:rFonts w:eastAsia="Times New Roman"/>
          <w:szCs w:val="22"/>
          <w:lang w:val="en-GB" w:eastAsia="es-CL"/>
        </w:rPr>
        <w:t xml:space="preserve"> throughout the project. For instance, experiences and public and private initiatives of (i) production of products for direct human consumption, (ii) traceability, and (iii) promotion of seafood consumption. </w:t>
      </w:r>
    </w:p>
    <w:p w14:paraId="6A2020AA" w14:textId="1A4A3997" w:rsidR="002A11D7" w:rsidRPr="007D5A7E" w:rsidRDefault="002A11D7" w:rsidP="000C236E">
      <w:pPr>
        <w:pStyle w:val="ListParagraph"/>
        <w:numPr>
          <w:ilvl w:val="0"/>
          <w:numId w:val="20"/>
        </w:numPr>
        <w:ind w:hanging="357"/>
        <w:jc w:val="both"/>
        <w:rPr>
          <w:rFonts w:eastAsia="Times New Roman"/>
          <w:szCs w:val="22"/>
          <w:lang w:val="en-GB" w:eastAsia="es-CL"/>
        </w:rPr>
      </w:pPr>
      <w:r w:rsidRPr="007D5A7E">
        <w:rPr>
          <w:rFonts w:eastAsia="Times New Roman"/>
          <w:szCs w:val="22"/>
          <w:lang w:val="en-GB" w:eastAsia="es-CL"/>
        </w:rPr>
        <w:t xml:space="preserve">To document </w:t>
      </w:r>
      <w:r w:rsidR="000F5679" w:rsidRPr="007D5A7E">
        <w:rPr>
          <w:rFonts w:eastAsia="Times New Roman"/>
          <w:szCs w:val="22"/>
          <w:lang w:val="en-GB" w:eastAsia="es-CL"/>
        </w:rPr>
        <w:t>the lessons</w:t>
      </w:r>
      <w:r w:rsidRPr="007D5A7E">
        <w:rPr>
          <w:rFonts w:eastAsia="Times New Roman"/>
          <w:szCs w:val="22"/>
          <w:lang w:val="en-GB" w:eastAsia="es-CL"/>
        </w:rPr>
        <w:t xml:space="preserve"> of the project in </w:t>
      </w:r>
      <w:r w:rsidR="000F5679" w:rsidRPr="007D5A7E">
        <w:rPr>
          <w:rFonts w:eastAsia="Times New Roman"/>
          <w:szCs w:val="22"/>
          <w:lang w:val="en-GB" w:eastAsia="es-CL"/>
        </w:rPr>
        <w:t xml:space="preserve">the various </w:t>
      </w:r>
      <w:r w:rsidR="00AF6C6D" w:rsidRPr="007D5A7E">
        <w:rPr>
          <w:rFonts w:eastAsia="Times New Roman"/>
          <w:szCs w:val="22"/>
          <w:lang w:val="en-GB" w:eastAsia="es-CL"/>
        </w:rPr>
        <w:t xml:space="preserve">outputs </w:t>
      </w:r>
      <w:r w:rsidRPr="007D5A7E">
        <w:rPr>
          <w:rFonts w:eastAsia="Times New Roman"/>
          <w:szCs w:val="22"/>
          <w:lang w:val="en-GB" w:eastAsia="es-CL"/>
        </w:rPr>
        <w:t>and activities</w:t>
      </w:r>
      <w:r w:rsidR="000F5679" w:rsidRPr="007D5A7E">
        <w:rPr>
          <w:rFonts w:eastAsia="Times New Roman"/>
          <w:szCs w:val="22"/>
          <w:lang w:val="en-GB" w:eastAsia="es-CL"/>
        </w:rPr>
        <w:t xml:space="preserve">, including </w:t>
      </w:r>
      <w:r w:rsidRPr="007D5A7E">
        <w:rPr>
          <w:rFonts w:eastAsia="Times New Roman"/>
          <w:szCs w:val="22"/>
          <w:lang w:val="en-GB" w:eastAsia="es-CL"/>
        </w:rPr>
        <w:t>testimonies of men and women.</w:t>
      </w:r>
    </w:p>
    <w:bookmarkEnd w:id="152"/>
    <w:p w14:paraId="6D9211DE" w14:textId="77777777" w:rsidR="002A11D7" w:rsidRPr="007D5A7E" w:rsidRDefault="002A11D7" w:rsidP="000C236E">
      <w:pPr>
        <w:pStyle w:val="ListParagraph"/>
        <w:numPr>
          <w:ilvl w:val="0"/>
          <w:numId w:val="18"/>
        </w:numPr>
        <w:ind w:hanging="357"/>
        <w:jc w:val="both"/>
        <w:rPr>
          <w:szCs w:val="22"/>
          <w:lang w:val="en-GB"/>
        </w:rPr>
      </w:pPr>
      <w:r w:rsidRPr="007D5A7E">
        <w:rPr>
          <w:szCs w:val="22"/>
          <w:lang w:val="en-GB"/>
        </w:rPr>
        <w:t>Measures for barrier 2:</w:t>
      </w:r>
    </w:p>
    <w:p w14:paraId="256836C3" w14:textId="77777777" w:rsidR="000F5679" w:rsidRPr="007D5A7E" w:rsidRDefault="000F5679" w:rsidP="000C236E">
      <w:pPr>
        <w:pStyle w:val="ListParagraph"/>
        <w:numPr>
          <w:ilvl w:val="0"/>
          <w:numId w:val="63"/>
        </w:numPr>
        <w:rPr>
          <w:szCs w:val="22"/>
          <w:lang w:val="en-GB"/>
        </w:rPr>
      </w:pPr>
      <w:r w:rsidRPr="007D5A7E">
        <w:rPr>
          <w:szCs w:val="22"/>
          <w:lang w:val="en-GB"/>
        </w:rPr>
        <w:t>To train organizations of the prioritized sites on leadership and organizational strengthening, mainly directed to women.</w:t>
      </w:r>
    </w:p>
    <w:p w14:paraId="2A099854" w14:textId="77777777" w:rsidR="000F5679" w:rsidRPr="007D5A7E" w:rsidRDefault="000F5679" w:rsidP="000C236E">
      <w:pPr>
        <w:pStyle w:val="ListParagraph"/>
        <w:numPr>
          <w:ilvl w:val="0"/>
          <w:numId w:val="63"/>
        </w:numPr>
        <w:rPr>
          <w:szCs w:val="22"/>
          <w:lang w:val="en-GB"/>
        </w:rPr>
      </w:pPr>
      <w:r w:rsidRPr="007D5A7E">
        <w:rPr>
          <w:szCs w:val="22"/>
          <w:lang w:val="en-GB"/>
        </w:rPr>
        <w:t>To increase awareness regarding the inclusion of women in production diversification and value-added activities on each prioritized site with the participation of women and men.</w:t>
      </w:r>
    </w:p>
    <w:p w14:paraId="4D259EEA" w14:textId="77777777" w:rsidR="000F5679" w:rsidRPr="007D5A7E" w:rsidRDefault="000F5679" w:rsidP="000C236E">
      <w:pPr>
        <w:pStyle w:val="ListParagraph"/>
        <w:numPr>
          <w:ilvl w:val="0"/>
          <w:numId w:val="63"/>
        </w:numPr>
        <w:rPr>
          <w:szCs w:val="22"/>
          <w:lang w:val="en-GB"/>
        </w:rPr>
      </w:pPr>
      <w:r w:rsidRPr="007D5A7E">
        <w:rPr>
          <w:szCs w:val="22"/>
          <w:lang w:val="en-GB"/>
        </w:rPr>
        <w:t xml:space="preserve">To support production diversification and value aggregation activities developed by women. </w:t>
      </w:r>
    </w:p>
    <w:p w14:paraId="374E4D07" w14:textId="77777777" w:rsidR="000F5679" w:rsidRPr="007D5A7E" w:rsidRDefault="000F5679" w:rsidP="000C236E">
      <w:pPr>
        <w:pStyle w:val="ListParagraph"/>
        <w:numPr>
          <w:ilvl w:val="0"/>
          <w:numId w:val="63"/>
        </w:numPr>
        <w:rPr>
          <w:szCs w:val="22"/>
          <w:lang w:val="en-GB"/>
        </w:rPr>
      </w:pPr>
      <w:r w:rsidRPr="007D5A7E">
        <w:rPr>
          <w:szCs w:val="22"/>
          <w:lang w:val="en-GB"/>
        </w:rPr>
        <w:t>To encourage the exchange of experiences on sustainable production diversification and value aggregation activities among women of both countries.</w:t>
      </w:r>
    </w:p>
    <w:p w14:paraId="51EDCD19" w14:textId="77777777" w:rsidR="000F5679" w:rsidRPr="007D5A7E" w:rsidRDefault="000F5679" w:rsidP="000C236E">
      <w:pPr>
        <w:pStyle w:val="ListParagraph"/>
        <w:numPr>
          <w:ilvl w:val="0"/>
          <w:numId w:val="63"/>
        </w:numPr>
        <w:rPr>
          <w:szCs w:val="22"/>
          <w:lang w:val="en-GB"/>
        </w:rPr>
      </w:pPr>
      <w:r w:rsidRPr="007D5A7E">
        <w:rPr>
          <w:szCs w:val="22"/>
          <w:lang w:val="en-GB"/>
        </w:rPr>
        <w:t>To implement activities to present the project aimed at motivating and promoting participation in general and particularly of women.</w:t>
      </w:r>
    </w:p>
    <w:p w14:paraId="341ECAB4" w14:textId="77777777" w:rsidR="002A11D7" w:rsidRPr="007D5A7E" w:rsidRDefault="002A11D7" w:rsidP="000C236E">
      <w:pPr>
        <w:pStyle w:val="ListParagraph"/>
        <w:numPr>
          <w:ilvl w:val="0"/>
          <w:numId w:val="18"/>
        </w:numPr>
        <w:ind w:hanging="357"/>
        <w:jc w:val="both"/>
        <w:rPr>
          <w:szCs w:val="22"/>
          <w:lang w:val="en-GB"/>
        </w:rPr>
      </w:pPr>
      <w:r w:rsidRPr="007D5A7E">
        <w:rPr>
          <w:szCs w:val="22"/>
          <w:lang w:val="en-GB"/>
        </w:rPr>
        <w:t>Measures of barrier 3:</w:t>
      </w:r>
    </w:p>
    <w:p w14:paraId="1C533648" w14:textId="08E3B220" w:rsidR="002A11D7" w:rsidRPr="007D5A7E" w:rsidRDefault="002A11D7" w:rsidP="000C236E">
      <w:pPr>
        <w:pStyle w:val="ListParagraph"/>
        <w:numPr>
          <w:ilvl w:val="0"/>
          <w:numId w:val="21"/>
        </w:numPr>
        <w:ind w:hanging="357"/>
        <w:jc w:val="both"/>
        <w:rPr>
          <w:rFonts w:eastAsia="Times New Roman"/>
          <w:szCs w:val="22"/>
          <w:lang w:val="en-GB" w:eastAsia="es-CL"/>
        </w:rPr>
      </w:pPr>
      <w:bookmarkStart w:id="153" w:name="_Hlk506788596"/>
      <w:bookmarkStart w:id="154" w:name="_Hlk506788849"/>
      <w:r w:rsidRPr="007D5A7E">
        <w:rPr>
          <w:rFonts w:eastAsia="Times New Roman"/>
          <w:szCs w:val="22"/>
          <w:lang w:val="en-GB" w:eastAsia="es-CL"/>
        </w:rPr>
        <w:t xml:space="preserve">To train </w:t>
      </w:r>
      <w:r w:rsidR="00034D3F" w:rsidRPr="007D5A7E">
        <w:rPr>
          <w:rFonts w:eastAsia="Times New Roman"/>
          <w:szCs w:val="22"/>
          <w:lang w:val="en-GB" w:eastAsia="es-CL"/>
        </w:rPr>
        <w:t xml:space="preserve">project </w:t>
      </w:r>
      <w:r w:rsidRPr="007D5A7E">
        <w:rPr>
          <w:rFonts w:eastAsia="Times New Roman"/>
          <w:szCs w:val="22"/>
          <w:lang w:val="en-GB" w:eastAsia="es-CL"/>
        </w:rPr>
        <w:t xml:space="preserve">partner organizations (e.g. regional governments, public entities) and the project team </w:t>
      </w:r>
      <w:r w:rsidR="001C413F" w:rsidRPr="007D5A7E">
        <w:rPr>
          <w:rFonts w:eastAsia="Times New Roman"/>
          <w:szCs w:val="22"/>
          <w:lang w:val="en-GB" w:eastAsia="es-CL"/>
        </w:rPr>
        <w:t>on</w:t>
      </w:r>
      <w:r w:rsidRPr="007D5A7E">
        <w:rPr>
          <w:rFonts w:eastAsia="Times New Roman"/>
          <w:szCs w:val="22"/>
          <w:lang w:val="en-GB" w:eastAsia="es-CL"/>
        </w:rPr>
        <w:t xml:space="preserve"> gender</w:t>
      </w:r>
      <w:r w:rsidR="001C413F" w:rsidRPr="007D5A7E">
        <w:rPr>
          <w:rFonts w:eastAsia="Times New Roman"/>
          <w:szCs w:val="22"/>
          <w:lang w:val="en-GB" w:eastAsia="es-CL"/>
        </w:rPr>
        <w:t xml:space="preserve"> issues,</w:t>
      </w:r>
      <w:r w:rsidRPr="007D5A7E">
        <w:rPr>
          <w:rFonts w:eastAsia="Times New Roman"/>
          <w:szCs w:val="22"/>
          <w:lang w:val="en-GB" w:eastAsia="es-CL"/>
        </w:rPr>
        <w:t xml:space="preserve"> cultural sensitivity and use of inclusive language.  </w:t>
      </w:r>
    </w:p>
    <w:bookmarkEnd w:id="153"/>
    <w:p w14:paraId="3F56284C" w14:textId="7F4B58CD" w:rsidR="002A11D7" w:rsidRPr="007D5A7E" w:rsidRDefault="002A11D7" w:rsidP="000C236E">
      <w:pPr>
        <w:pStyle w:val="ListParagraph"/>
        <w:numPr>
          <w:ilvl w:val="0"/>
          <w:numId w:val="21"/>
        </w:numPr>
        <w:ind w:hanging="357"/>
        <w:jc w:val="both"/>
        <w:rPr>
          <w:rFonts w:eastAsia="Times New Roman"/>
          <w:szCs w:val="22"/>
          <w:lang w:val="en-GB" w:eastAsia="es-CL"/>
        </w:rPr>
      </w:pPr>
      <w:r w:rsidRPr="007D5A7E">
        <w:rPr>
          <w:rFonts w:eastAsia="Times New Roman"/>
          <w:szCs w:val="22"/>
          <w:lang w:val="en-GB" w:eastAsia="es-CL"/>
        </w:rPr>
        <w:t>To prepare a guide for the organization of inclusive events with</w:t>
      </w:r>
      <w:r w:rsidR="001C413F" w:rsidRPr="007D5A7E">
        <w:rPr>
          <w:rFonts w:eastAsia="Times New Roman"/>
          <w:szCs w:val="22"/>
          <w:lang w:val="en-GB" w:eastAsia="es-CL"/>
        </w:rPr>
        <w:t xml:space="preserve"> a</w:t>
      </w:r>
      <w:r w:rsidRPr="007D5A7E">
        <w:rPr>
          <w:rFonts w:eastAsia="Times New Roman"/>
          <w:szCs w:val="22"/>
          <w:lang w:val="en-GB" w:eastAsia="es-CL"/>
        </w:rPr>
        <w:t xml:space="preserve"> gender perspective.</w:t>
      </w:r>
    </w:p>
    <w:p w14:paraId="6754B1AA" w14:textId="217D0DF0" w:rsidR="002A11D7" w:rsidRPr="007D5A7E" w:rsidRDefault="002A11D7" w:rsidP="000C236E">
      <w:pPr>
        <w:pStyle w:val="ListParagraph"/>
        <w:numPr>
          <w:ilvl w:val="0"/>
          <w:numId w:val="21"/>
        </w:numPr>
        <w:ind w:hanging="357"/>
        <w:jc w:val="both"/>
        <w:rPr>
          <w:rFonts w:eastAsia="Times New Roman"/>
          <w:szCs w:val="22"/>
          <w:lang w:val="en-GB" w:eastAsia="es-CL"/>
        </w:rPr>
      </w:pPr>
      <w:r w:rsidRPr="007D5A7E">
        <w:rPr>
          <w:rFonts w:eastAsia="Times New Roman"/>
          <w:szCs w:val="22"/>
          <w:lang w:val="en-GB" w:eastAsia="es-CL"/>
        </w:rPr>
        <w:t xml:space="preserve">To </w:t>
      </w:r>
      <w:r w:rsidR="001C413F" w:rsidRPr="007D5A7E">
        <w:rPr>
          <w:rFonts w:eastAsia="Times New Roman"/>
          <w:szCs w:val="22"/>
          <w:lang w:val="en-GB" w:eastAsia="es-CL"/>
        </w:rPr>
        <w:t>verify</w:t>
      </w:r>
      <w:r w:rsidRPr="007D5A7E">
        <w:rPr>
          <w:rFonts w:eastAsia="Times New Roman"/>
          <w:szCs w:val="22"/>
          <w:lang w:val="en-GB" w:eastAsia="es-CL"/>
        </w:rPr>
        <w:t xml:space="preserve"> </w:t>
      </w:r>
      <w:r w:rsidR="001C413F" w:rsidRPr="007D5A7E">
        <w:rPr>
          <w:rFonts w:eastAsia="Times New Roman"/>
          <w:szCs w:val="22"/>
          <w:lang w:val="en-GB" w:eastAsia="es-CL"/>
        </w:rPr>
        <w:t xml:space="preserve">the existence of </w:t>
      </w:r>
      <w:r w:rsidRPr="007D5A7E">
        <w:rPr>
          <w:rFonts w:eastAsia="Times New Roman"/>
          <w:szCs w:val="22"/>
          <w:lang w:val="en-GB" w:eastAsia="es-CL"/>
        </w:rPr>
        <w:t xml:space="preserve">appropriate operational conditions </w:t>
      </w:r>
      <w:r w:rsidR="001C413F" w:rsidRPr="007D5A7E">
        <w:rPr>
          <w:rFonts w:eastAsia="Times New Roman"/>
          <w:szCs w:val="22"/>
          <w:lang w:val="en-GB" w:eastAsia="es-CL"/>
        </w:rPr>
        <w:t xml:space="preserve">to implement </w:t>
      </w:r>
      <w:r w:rsidRPr="007D5A7E">
        <w:rPr>
          <w:rFonts w:eastAsia="Times New Roman"/>
          <w:szCs w:val="22"/>
          <w:lang w:val="en-GB" w:eastAsia="es-CL"/>
        </w:rPr>
        <w:t xml:space="preserve">project activities for </w:t>
      </w:r>
      <w:r w:rsidR="009911B8" w:rsidRPr="007D5A7E">
        <w:rPr>
          <w:rFonts w:eastAsia="Times New Roman"/>
          <w:szCs w:val="22"/>
          <w:lang w:val="en-GB" w:eastAsia="es-CL"/>
        </w:rPr>
        <w:t xml:space="preserve">women´s </w:t>
      </w:r>
      <w:r w:rsidRPr="007D5A7E">
        <w:rPr>
          <w:rFonts w:eastAsia="Times New Roman"/>
          <w:szCs w:val="22"/>
          <w:lang w:val="en-GB" w:eastAsia="es-CL"/>
        </w:rPr>
        <w:t>participation.</w:t>
      </w:r>
    </w:p>
    <w:p w14:paraId="3730C098" w14:textId="39F4EE35" w:rsidR="002A11D7" w:rsidRPr="007D5A7E" w:rsidRDefault="002A11D7" w:rsidP="000C236E">
      <w:pPr>
        <w:pStyle w:val="ListParagraph"/>
        <w:numPr>
          <w:ilvl w:val="0"/>
          <w:numId w:val="21"/>
        </w:numPr>
        <w:ind w:hanging="357"/>
        <w:jc w:val="both"/>
        <w:rPr>
          <w:rFonts w:eastAsia="Times New Roman"/>
          <w:szCs w:val="22"/>
          <w:lang w:val="en-GB" w:eastAsia="es-CL"/>
        </w:rPr>
      </w:pPr>
      <w:r w:rsidRPr="007D5A7E">
        <w:rPr>
          <w:rFonts w:eastAsia="Times New Roman"/>
          <w:szCs w:val="22"/>
          <w:lang w:val="en-GB" w:eastAsia="es-CL"/>
        </w:rPr>
        <w:t>To incorporate in the technical support</w:t>
      </w:r>
      <w:r w:rsidR="009911B8" w:rsidRPr="007D5A7E">
        <w:rPr>
          <w:rFonts w:eastAsia="Times New Roman"/>
          <w:szCs w:val="22"/>
          <w:lang w:val="en-GB" w:eastAsia="es-CL"/>
        </w:rPr>
        <w:t xml:space="preserve"> actions</w:t>
      </w:r>
      <w:r w:rsidR="00E01094" w:rsidRPr="007D5A7E">
        <w:rPr>
          <w:rFonts w:eastAsia="Times New Roman"/>
          <w:szCs w:val="22"/>
          <w:lang w:val="en-GB" w:eastAsia="es-CL"/>
        </w:rPr>
        <w:t>,</w:t>
      </w:r>
      <w:r w:rsidRPr="007D5A7E">
        <w:rPr>
          <w:rFonts w:eastAsia="Times New Roman"/>
          <w:szCs w:val="22"/>
          <w:lang w:val="en-GB" w:eastAsia="es-CL"/>
        </w:rPr>
        <w:t xml:space="preserve"> professionals with experience in strengthening community capital and inclusion of women, when appropriate.</w:t>
      </w:r>
    </w:p>
    <w:bookmarkEnd w:id="154"/>
    <w:p w14:paraId="64594808" w14:textId="77777777" w:rsidR="002A11D7" w:rsidRPr="00737902" w:rsidRDefault="002A11D7" w:rsidP="006B4839">
      <w:pPr>
        <w:pStyle w:val="ListParagraph"/>
        <w:numPr>
          <w:ilvl w:val="0"/>
          <w:numId w:val="12"/>
        </w:numPr>
        <w:ind w:left="426" w:hanging="426"/>
        <w:jc w:val="both"/>
        <w:rPr>
          <w:szCs w:val="22"/>
          <w:lang w:val="en-GB"/>
        </w:rPr>
      </w:pPr>
      <w:r w:rsidRPr="007D5A7E">
        <w:rPr>
          <w:szCs w:val="22"/>
          <w:lang w:val="en-GB"/>
        </w:rPr>
        <w:t>The implementation of the gender plan will be conducted by the person wh</w:t>
      </w:r>
      <w:r w:rsidRPr="00737902">
        <w:rPr>
          <w:szCs w:val="22"/>
          <w:lang w:val="en-GB"/>
        </w:rPr>
        <w:t>o works as EPCG.</w:t>
      </w:r>
    </w:p>
    <w:p w14:paraId="502D3951" w14:textId="548FAD31"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Of the five gender indicators of the GEF 6, the project will monitor “</w:t>
      </w:r>
      <w:r w:rsidR="000D7F63" w:rsidRPr="00737902">
        <w:rPr>
          <w:szCs w:val="22"/>
          <w:lang w:val="en-GB"/>
        </w:rPr>
        <w:t xml:space="preserve">share </w:t>
      </w:r>
      <w:r w:rsidRPr="00737902">
        <w:rPr>
          <w:szCs w:val="22"/>
          <w:lang w:val="en-GB"/>
        </w:rPr>
        <w:t xml:space="preserve">of women and men as direct beneficiaries of the project” (see indicators 2, 10, 12 and 14 in Annex 2). </w:t>
      </w:r>
      <w:r w:rsidR="000D7F63" w:rsidRPr="00737902">
        <w:rPr>
          <w:szCs w:val="22"/>
          <w:lang w:val="en-GB"/>
        </w:rPr>
        <w:t>In addition</w:t>
      </w:r>
      <w:r w:rsidRPr="00737902">
        <w:rPr>
          <w:szCs w:val="22"/>
          <w:lang w:val="en-GB"/>
        </w:rPr>
        <w:t>, the monitoring plan include</w:t>
      </w:r>
      <w:r w:rsidR="000D7F63" w:rsidRPr="00737902">
        <w:rPr>
          <w:szCs w:val="22"/>
          <w:lang w:val="en-GB"/>
        </w:rPr>
        <w:t>s</w:t>
      </w:r>
      <w:r w:rsidRPr="00737902">
        <w:rPr>
          <w:szCs w:val="22"/>
          <w:lang w:val="en-GB"/>
        </w:rPr>
        <w:t xml:space="preserve"> the following gender-specific indicators:</w:t>
      </w:r>
    </w:p>
    <w:p w14:paraId="71FCAD2B" w14:textId="77777777" w:rsidR="002A11D7" w:rsidRPr="00737902" w:rsidRDefault="002A11D7" w:rsidP="000C236E">
      <w:pPr>
        <w:pStyle w:val="ListParagraph"/>
        <w:numPr>
          <w:ilvl w:val="0"/>
          <w:numId w:val="22"/>
        </w:numPr>
        <w:jc w:val="both"/>
        <w:rPr>
          <w:szCs w:val="22"/>
          <w:lang w:val="en-GB"/>
        </w:rPr>
      </w:pPr>
      <w:r w:rsidRPr="00737902">
        <w:rPr>
          <w:szCs w:val="22"/>
          <w:lang w:val="en-GB"/>
        </w:rPr>
        <w:t>Indicator 16: Number of productive diversification initiatives led by women.</w:t>
      </w:r>
    </w:p>
    <w:p w14:paraId="058C352C" w14:textId="14862467" w:rsidR="002A11D7" w:rsidRPr="00737902" w:rsidRDefault="002A11D7" w:rsidP="000C236E">
      <w:pPr>
        <w:pStyle w:val="ListParagraph"/>
        <w:numPr>
          <w:ilvl w:val="0"/>
          <w:numId w:val="22"/>
        </w:numPr>
        <w:jc w:val="both"/>
        <w:rPr>
          <w:szCs w:val="22"/>
          <w:lang w:val="en-GB"/>
        </w:rPr>
      </w:pPr>
      <w:r w:rsidRPr="00737902">
        <w:rPr>
          <w:szCs w:val="22"/>
          <w:lang w:val="en-GB"/>
        </w:rPr>
        <w:t xml:space="preserve">Indicator 17: </w:t>
      </w:r>
      <w:r w:rsidR="000D7F63" w:rsidRPr="00737902">
        <w:rPr>
          <w:szCs w:val="22"/>
          <w:lang w:val="en-GB"/>
        </w:rPr>
        <w:t>Number of production diversification initiatives where women are involved (either leading or not).</w:t>
      </w:r>
      <w:r w:rsidRPr="00737902">
        <w:rPr>
          <w:szCs w:val="22"/>
          <w:lang w:val="en-GB"/>
        </w:rPr>
        <w:t>).</w:t>
      </w:r>
    </w:p>
    <w:p w14:paraId="6EE097D9" w14:textId="22ADE671" w:rsidR="002A11D7" w:rsidRPr="00737902" w:rsidRDefault="002A11D7" w:rsidP="000C236E">
      <w:pPr>
        <w:pStyle w:val="ListParagraph"/>
        <w:numPr>
          <w:ilvl w:val="0"/>
          <w:numId w:val="22"/>
        </w:numPr>
        <w:jc w:val="both"/>
        <w:rPr>
          <w:szCs w:val="22"/>
          <w:lang w:val="en-GB"/>
        </w:rPr>
      </w:pPr>
      <w:r w:rsidRPr="00737902">
        <w:rPr>
          <w:szCs w:val="22"/>
          <w:lang w:val="en-GB"/>
        </w:rPr>
        <w:t xml:space="preserve">Indicator 18: </w:t>
      </w:r>
      <w:r w:rsidR="000D7F63" w:rsidRPr="00737902">
        <w:rPr>
          <w:szCs w:val="22"/>
          <w:lang w:val="en-GB"/>
        </w:rPr>
        <w:t xml:space="preserve">Women’s perception about their participation in accessing resources and decision-making in production diversification </w:t>
      </w:r>
      <w:r w:rsidR="00790E3A" w:rsidRPr="00737902">
        <w:rPr>
          <w:szCs w:val="22"/>
          <w:lang w:val="en-GB"/>
        </w:rPr>
        <w:t>initiatives.</w:t>
      </w:r>
      <w:r w:rsidRPr="00737902">
        <w:rPr>
          <w:szCs w:val="22"/>
          <w:lang w:val="en-GB"/>
        </w:rPr>
        <w:t xml:space="preserve"> </w:t>
      </w:r>
    </w:p>
    <w:p w14:paraId="392E48E2" w14:textId="77777777" w:rsidR="002A11D7" w:rsidRPr="00737902" w:rsidRDefault="002A11D7" w:rsidP="00E664E3">
      <w:pPr>
        <w:pStyle w:val="Heading2"/>
        <w:jc w:val="both"/>
        <w:rPr>
          <w:sz w:val="22"/>
          <w:szCs w:val="22"/>
          <w:lang w:val="en-GB"/>
        </w:rPr>
      </w:pPr>
      <w:bookmarkStart w:id="155" w:name="_Toc506898241"/>
      <w:r w:rsidRPr="00737902">
        <w:rPr>
          <w:sz w:val="22"/>
          <w:szCs w:val="22"/>
          <w:lang w:val="en-GB"/>
        </w:rPr>
        <w:t>South-south and triangular cooperation</w:t>
      </w:r>
      <w:bookmarkEnd w:id="155"/>
      <w:r w:rsidRPr="00737902">
        <w:rPr>
          <w:sz w:val="22"/>
          <w:szCs w:val="22"/>
          <w:lang w:val="en-GB"/>
        </w:rPr>
        <w:t xml:space="preserve"> </w:t>
      </w:r>
    </w:p>
    <w:p w14:paraId="3FAED30E" w14:textId="182E5D8F"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The present project is based</w:t>
      </w:r>
      <w:r w:rsidR="005972FE" w:rsidRPr="00737902">
        <w:rPr>
          <w:szCs w:val="22"/>
          <w:lang w:val="en-GB"/>
        </w:rPr>
        <w:t xml:space="preserve"> </w:t>
      </w:r>
      <w:r w:rsidRPr="00737902">
        <w:rPr>
          <w:szCs w:val="22"/>
          <w:lang w:val="en-GB"/>
        </w:rPr>
        <w:t xml:space="preserve">on south-south cooperation (SSC). The </w:t>
      </w:r>
      <w:r w:rsidR="00B000F5" w:rsidRPr="00737902">
        <w:rPr>
          <w:szCs w:val="22"/>
          <w:lang w:val="en-GB"/>
        </w:rPr>
        <w:t xml:space="preserve">project expresses the </w:t>
      </w:r>
      <w:r w:rsidRPr="00737902">
        <w:rPr>
          <w:szCs w:val="22"/>
          <w:lang w:val="en-GB"/>
        </w:rPr>
        <w:t xml:space="preserve">interest of Chile and Peru to coordinate common problems. The backbone of the project is the strategic action program for the </w:t>
      </w:r>
      <w:r w:rsidR="00B000F5" w:rsidRPr="00737902">
        <w:rPr>
          <w:szCs w:val="22"/>
          <w:lang w:val="en-GB"/>
        </w:rPr>
        <w:t>Humboldt current large marine ecosystem that</w:t>
      </w:r>
      <w:r w:rsidRPr="00737902">
        <w:rPr>
          <w:szCs w:val="22"/>
          <w:lang w:val="en-GB"/>
        </w:rPr>
        <w:t xml:space="preserve"> was signed by both countries in 2016.</w:t>
      </w:r>
    </w:p>
    <w:p w14:paraId="30E38878" w14:textId="7094BAC5"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 xml:space="preserve">The project includes a series of actions </w:t>
      </w:r>
      <w:r w:rsidR="00B000F5" w:rsidRPr="00737902">
        <w:rPr>
          <w:szCs w:val="22"/>
          <w:lang w:val="en-GB"/>
        </w:rPr>
        <w:t>for joint</w:t>
      </w:r>
      <w:r w:rsidRPr="00737902">
        <w:rPr>
          <w:szCs w:val="22"/>
          <w:lang w:val="en-GB"/>
        </w:rPr>
        <w:t xml:space="preserve"> development (e.g.</w:t>
      </w:r>
      <w:r w:rsidR="00B000F5" w:rsidRPr="00737902">
        <w:rPr>
          <w:szCs w:val="22"/>
          <w:lang w:val="en-GB"/>
        </w:rPr>
        <w:t>,</w:t>
      </w:r>
      <w:r w:rsidRPr="00737902">
        <w:rPr>
          <w:szCs w:val="22"/>
          <w:lang w:val="en-GB"/>
        </w:rPr>
        <w:t xml:space="preserve"> </w:t>
      </w:r>
      <w:r w:rsidR="00B000F5" w:rsidRPr="00737902">
        <w:rPr>
          <w:szCs w:val="22"/>
          <w:lang w:val="en-GB"/>
        </w:rPr>
        <w:t xml:space="preserve">outputs </w:t>
      </w:r>
      <w:r w:rsidRPr="00737902">
        <w:rPr>
          <w:szCs w:val="22"/>
          <w:lang w:val="en-GB"/>
        </w:rPr>
        <w:t xml:space="preserve">1.1 to 1.3 and </w:t>
      </w:r>
      <w:r w:rsidR="00B000F5" w:rsidRPr="00737902">
        <w:rPr>
          <w:szCs w:val="22"/>
          <w:lang w:val="en-GB"/>
        </w:rPr>
        <w:t xml:space="preserve">output </w:t>
      </w:r>
      <w:r w:rsidRPr="00737902">
        <w:rPr>
          <w:szCs w:val="22"/>
          <w:lang w:val="en-GB"/>
        </w:rPr>
        <w:t xml:space="preserve">3.4) and </w:t>
      </w:r>
      <w:r w:rsidR="00B000F5" w:rsidRPr="00737902">
        <w:rPr>
          <w:szCs w:val="22"/>
          <w:lang w:val="en-GB"/>
        </w:rPr>
        <w:t xml:space="preserve">for the </w:t>
      </w:r>
      <w:r w:rsidRPr="00737902">
        <w:rPr>
          <w:szCs w:val="22"/>
          <w:lang w:val="en-GB"/>
        </w:rPr>
        <w:t>exchange of knowledge, experience and learning</w:t>
      </w:r>
      <w:r w:rsidR="00B000F5" w:rsidRPr="00737902">
        <w:rPr>
          <w:szCs w:val="22"/>
          <w:lang w:val="en-GB"/>
        </w:rPr>
        <w:t>s</w:t>
      </w:r>
      <w:r w:rsidRPr="00737902">
        <w:rPr>
          <w:szCs w:val="22"/>
          <w:lang w:val="en-GB"/>
        </w:rPr>
        <w:t xml:space="preserve"> among authorities, fisher</w:t>
      </w:r>
      <w:r w:rsidR="00B000F5" w:rsidRPr="00737902">
        <w:rPr>
          <w:szCs w:val="22"/>
          <w:lang w:val="en-GB"/>
        </w:rPr>
        <w:t>s</w:t>
      </w:r>
      <w:r w:rsidRPr="00737902">
        <w:rPr>
          <w:szCs w:val="22"/>
          <w:lang w:val="en-GB"/>
        </w:rPr>
        <w:t xml:space="preserve"> and key </w:t>
      </w:r>
      <w:r w:rsidR="00B000F5" w:rsidRPr="00737902">
        <w:rPr>
          <w:szCs w:val="22"/>
          <w:lang w:val="en-GB"/>
        </w:rPr>
        <w:t>stakeholders</w:t>
      </w:r>
      <w:r w:rsidRPr="00737902">
        <w:rPr>
          <w:szCs w:val="22"/>
          <w:lang w:val="en-GB"/>
        </w:rPr>
        <w:t xml:space="preserve">. UNDP will </w:t>
      </w:r>
      <w:r w:rsidR="00B000F5" w:rsidRPr="00737902">
        <w:rPr>
          <w:szCs w:val="22"/>
          <w:lang w:val="en-GB"/>
        </w:rPr>
        <w:t>catalyse</w:t>
      </w:r>
      <w:r w:rsidRPr="00737902">
        <w:rPr>
          <w:szCs w:val="22"/>
          <w:lang w:val="en-GB"/>
        </w:rPr>
        <w:t xml:space="preserve"> this process by facilitating access to global experiences and motivat</w:t>
      </w:r>
      <w:r w:rsidR="00B000F5" w:rsidRPr="00737902">
        <w:rPr>
          <w:szCs w:val="22"/>
          <w:lang w:val="en-GB"/>
        </w:rPr>
        <w:t>ing</w:t>
      </w:r>
      <w:r w:rsidRPr="00737902">
        <w:rPr>
          <w:szCs w:val="22"/>
          <w:lang w:val="en-GB"/>
        </w:rPr>
        <w:t xml:space="preserve"> alliances among </w:t>
      </w:r>
      <w:r w:rsidR="00B000F5" w:rsidRPr="00737902">
        <w:rPr>
          <w:szCs w:val="22"/>
          <w:lang w:val="en-GB"/>
        </w:rPr>
        <w:t xml:space="preserve">project </w:t>
      </w:r>
      <w:r w:rsidRPr="00737902">
        <w:rPr>
          <w:szCs w:val="22"/>
          <w:lang w:val="en-GB"/>
        </w:rPr>
        <w:t>participants.</w:t>
      </w:r>
    </w:p>
    <w:p w14:paraId="23F728E8" w14:textId="14CE0D6E" w:rsidR="002A11D7" w:rsidRPr="00737902" w:rsidRDefault="002A11D7" w:rsidP="00E664E3">
      <w:pPr>
        <w:pStyle w:val="Heading2"/>
        <w:jc w:val="both"/>
        <w:rPr>
          <w:sz w:val="22"/>
          <w:szCs w:val="22"/>
          <w:lang w:val="en-GB"/>
        </w:rPr>
      </w:pPr>
      <w:bookmarkStart w:id="156" w:name="_Toc506898242"/>
      <w:r w:rsidRPr="00737902">
        <w:rPr>
          <w:sz w:val="22"/>
          <w:szCs w:val="22"/>
          <w:lang w:val="en-GB"/>
        </w:rPr>
        <w:t xml:space="preserve">Sustainability and </w:t>
      </w:r>
      <w:r w:rsidR="000D7F63" w:rsidRPr="00737902">
        <w:rPr>
          <w:sz w:val="22"/>
          <w:szCs w:val="22"/>
          <w:lang w:val="en-GB"/>
        </w:rPr>
        <w:t>scaling up</w:t>
      </w:r>
      <w:bookmarkEnd w:id="156"/>
    </w:p>
    <w:p w14:paraId="5BE9006E" w14:textId="77777777" w:rsidR="002A11D7" w:rsidRPr="00737902" w:rsidRDefault="002A11D7" w:rsidP="00E664E3">
      <w:pPr>
        <w:pStyle w:val="Heading3"/>
        <w:jc w:val="both"/>
        <w:rPr>
          <w:sz w:val="22"/>
          <w:szCs w:val="22"/>
          <w:lang w:val="en-GB"/>
        </w:rPr>
      </w:pPr>
      <w:bookmarkStart w:id="157" w:name="_Toc506898243"/>
      <w:r w:rsidRPr="00737902">
        <w:rPr>
          <w:sz w:val="22"/>
          <w:szCs w:val="22"/>
          <w:lang w:val="en-GB"/>
        </w:rPr>
        <w:t>Environmental sustainability</w:t>
      </w:r>
      <w:bookmarkEnd w:id="157"/>
    </w:p>
    <w:p w14:paraId="14C265FD" w14:textId="04FACC16"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 xml:space="preserve">The central axis of the project is to </w:t>
      </w:r>
      <w:r w:rsidR="00294AEE" w:rsidRPr="00737902">
        <w:rPr>
          <w:szCs w:val="22"/>
          <w:lang w:val="en-GB"/>
        </w:rPr>
        <w:t xml:space="preserve">catalyse </w:t>
      </w:r>
      <w:r w:rsidRPr="00737902">
        <w:rPr>
          <w:szCs w:val="22"/>
          <w:lang w:val="en-GB"/>
        </w:rPr>
        <w:t xml:space="preserve">the implementation of the SAP, which in turn is based on </w:t>
      </w:r>
      <w:r w:rsidR="00294AEE" w:rsidRPr="00737902">
        <w:rPr>
          <w:szCs w:val="22"/>
          <w:lang w:val="en-GB"/>
        </w:rPr>
        <w:t xml:space="preserve">the </w:t>
      </w:r>
      <w:r w:rsidRPr="00737902">
        <w:rPr>
          <w:szCs w:val="22"/>
          <w:lang w:val="en-GB"/>
        </w:rPr>
        <w:t xml:space="preserve">ecosystem approach. The incorporation of </w:t>
      </w:r>
      <w:r w:rsidR="00294AEE" w:rsidRPr="00737902">
        <w:rPr>
          <w:szCs w:val="22"/>
          <w:lang w:val="en-GB"/>
        </w:rPr>
        <w:t xml:space="preserve">the </w:t>
      </w:r>
      <w:r w:rsidRPr="00737902">
        <w:rPr>
          <w:szCs w:val="22"/>
          <w:lang w:val="en-GB"/>
        </w:rPr>
        <w:t>ecosystem approach in the management of fisheries and intervention sites will be promoted. The highly participatory approach of the project will contribute to internalize the perspective of the ecosystem management at different levels of society.</w:t>
      </w:r>
    </w:p>
    <w:p w14:paraId="00CF4F37" w14:textId="7A0D078E"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 xml:space="preserve">Climate change will affect the HCLME and the biodiversity of the area. In this regard, the project will encourage the internalization of </w:t>
      </w:r>
      <w:r w:rsidR="00294AEE" w:rsidRPr="00737902">
        <w:rPr>
          <w:szCs w:val="22"/>
          <w:lang w:val="en-GB"/>
        </w:rPr>
        <w:t xml:space="preserve">climate </w:t>
      </w:r>
      <w:r w:rsidRPr="00737902">
        <w:rPr>
          <w:szCs w:val="22"/>
          <w:lang w:val="en-GB"/>
        </w:rPr>
        <w:t>considerations in all interventions (e.g.</w:t>
      </w:r>
      <w:r w:rsidR="00294AEE" w:rsidRPr="00737902">
        <w:rPr>
          <w:szCs w:val="22"/>
          <w:lang w:val="en-GB"/>
        </w:rPr>
        <w:t>,</w:t>
      </w:r>
      <w:r w:rsidRPr="00737902">
        <w:rPr>
          <w:szCs w:val="22"/>
          <w:lang w:val="en-GB"/>
        </w:rPr>
        <w:t xml:space="preserve"> fishery management plans of benthic resources, management plans </w:t>
      </w:r>
      <w:r w:rsidR="00294AEE" w:rsidRPr="00737902">
        <w:rPr>
          <w:szCs w:val="22"/>
          <w:lang w:val="en-GB"/>
        </w:rPr>
        <w:t xml:space="preserve">for </w:t>
      </w:r>
      <w:r w:rsidRPr="00737902">
        <w:rPr>
          <w:szCs w:val="22"/>
          <w:lang w:val="en-GB"/>
        </w:rPr>
        <w:t xml:space="preserve">Iquique and Paracas </w:t>
      </w:r>
      <w:r w:rsidR="00294AEE" w:rsidRPr="00737902">
        <w:rPr>
          <w:szCs w:val="22"/>
          <w:lang w:val="en-GB"/>
        </w:rPr>
        <w:t xml:space="preserve">bays, </w:t>
      </w:r>
      <w:r w:rsidR="00675F17" w:rsidRPr="00737902">
        <w:rPr>
          <w:szCs w:val="22"/>
          <w:lang w:val="en-GB"/>
        </w:rPr>
        <w:t xml:space="preserve">cooperation </w:t>
      </w:r>
      <w:r w:rsidRPr="00737902">
        <w:rPr>
          <w:szCs w:val="22"/>
          <w:lang w:val="en-GB"/>
        </w:rPr>
        <w:t>network of protected areas).</w:t>
      </w:r>
    </w:p>
    <w:p w14:paraId="2C1E9C37" w14:textId="76A84648" w:rsidR="002A11D7" w:rsidRPr="00737902" w:rsidRDefault="002A11D7" w:rsidP="006B4839">
      <w:pPr>
        <w:pStyle w:val="ListParagraph"/>
        <w:numPr>
          <w:ilvl w:val="0"/>
          <w:numId w:val="12"/>
        </w:numPr>
        <w:ind w:left="426" w:hanging="426"/>
        <w:jc w:val="both"/>
        <w:rPr>
          <w:szCs w:val="22"/>
          <w:lang w:val="en-GB"/>
        </w:rPr>
      </w:pPr>
      <w:r w:rsidRPr="00737902">
        <w:rPr>
          <w:szCs w:val="22"/>
          <w:lang w:val="en-GB"/>
        </w:rPr>
        <w:t>All actions will be framed within the corresponding strategies and national plans of biodiversity and climate change</w:t>
      </w:r>
      <w:r w:rsidR="00675F17" w:rsidRPr="00737902">
        <w:rPr>
          <w:szCs w:val="22"/>
          <w:lang w:val="en-GB"/>
        </w:rPr>
        <w:t>.</w:t>
      </w:r>
    </w:p>
    <w:p w14:paraId="2D5BBC67" w14:textId="77777777" w:rsidR="002A11D7" w:rsidRPr="00737902" w:rsidRDefault="002A11D7" w:rsidP="00E664E3">
      <w:pPr>
        <w:pStyle w:val="Heading3"/>
        <w:jc w:val="both"/>
        <w:rPr>
          <w:rFonts w:asciiTheme="minorHAnsi" w:hAnsiTheme="minorHAnsi"/>
          <w:sz w:val="22"/>
          <w:szCs w:val="22"/>
          <w:lang w:val="en-GB"/>
        </w:rPr>
      </w:pPr>
      <w:bookmarkStart w:id="158" w:name="_Toc506898244"/>
      <w:r w:rsidRPr="00737902">
        <w:rPr>
          <w:rFonts w:asciiTheme="minorHAnsi" w:hAnsiTheme="minorHAnsi"/>
          <w:sz w:val="22"/>
          <w:szCs w:val="22"/>
          <w:lang w:val="en-GB"/>
        </w:rPr>
        <w:t>Social sustainability</w:t>
      </w:r>
      <w:bookmarkEnd w:id="158"/>
    </w:p>
    <w:p w14:paraId="33579944" w14:textId="7D79507F"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The project includes a participatory approach and emphasizes the involvement of key actors of (i) important fisheries and their corresponding value chains, and (ii) coastal </w:t>
      </w:r>
      <w:r w:rsidR="00675F17" w:rsidRPr="00737902">
        <w:rPr>
          <w:szCs w:val="22"/>
          <w:lang w:val="en-GB"/>
        </w:rPr>
        <w:t xml:space="preserve">areas </w:t>
      </w:r>
      <w:r w:rsidRPr="00737902">
        <w:rPr>
          <w:szCs w:val="22"/>
          <w:lang w:val="en-GB"/>
        </w:rPr>
        <w:t>(e.g.</w:t>
      </w:r>
      <w:r w:rsidR="00675F17" w:rsidRPr="00737902">
        <w:rPr>
          <w:szCs w:val="22"/>
          <w:lang w:val="en-GB"/>
        </w:rPr>
        <w:t>,</w:t>
      </w:r>
      <w:r w:rsidRPr="00737902">
        <w:rPr>
          <w:szCs w:val="22"/>
          <w:lang w:val="en-GB"/>
        </w:rPr>
        <w:t xml:space="preserve"> Iquique </w:t>
      </w:r>
      <w:r w:rsidR="00675F17" w:rsidRPr="00737902">
        <w:rPr>
          <w:szCs w:val="22"/>
          <w:lang w:val="en-GB"/>
        </w:rPr>
        <w:t>and</w:t>
      </w:r>
      <w:r w:rsidRPr="00737902">
        <w:rPr>
          <w:szCs w:val="22"/>
          <w:lang w:val="en-GB"/>
        </w:rPr>
        <w:t xml:space="preserve"> Paracas</w:t>
      </w:r>
      <w:r w:rsidR="00675F17" w:rsidRPr="00737902">
        <w:rPr>
          <w:szCs w:val="22"/>
          <w:lang w:val="en-GB"/>
        </w:rPr>
        <w:t xml:space="preserve"> bays</w:t>
      </w:r>
      <w:r w:rsidRPr="00737902">
        <w:rPr>
          <w:szCs w:val="22"/>
          <w:lang w:val="en-GB"/>
        </w:rPr>
        <w:t xml:space="preserve">, communities of San Juan de Marcona, Atico, Puerto Aldea, </w:t>
      </w:r>
      <w:r w:rsidR="00675F17" w:rsidRPr="00737902">
        <w:rPr>
          <w:szCs w:val="22"/>
          <w:lang w:val="en-GB"/>
        </w:rPr>
        <w:t>and</w:t>
      </w:r>
      <w:r w:rsidRPr="00737902">
        <w:rPr>
          <w:szCs w:val="22"/>
          <w:lang w:val="en-GB"/>
        </w:rPr>
        <w:t xml:space="preserve"> Torres del Inca). These groups will form several learning communities, facilitating multi-level interaction, dialogue and collaboration. A fundamental element will be that the key actors will collaborate to address common problems and will develop relationships based on </w:t>
      </w:r>
      <w:r w:rsidR="00675F17" w:rsidRPr="00737902">
        <w:rPr>
          <w:szCs w:val="22"/>
          <w:lang w:val="en-GB"/>
        </w:rPr>
        <w:t>trust</w:t>
      </w:r>
      <w:r w:rsidRPr="00737902">
        <w:rPr>
          <w:szCs w:val="22"/>
          <w:lang w:val="en-GB"/>
        </w:rPr>
        <w:t xml:space="preserve">, which will contribute to strengthening social capital. </w:t>
      </w:r>
    </w:p>
    <w:p w14:paraId="429F9FBB" w14:textId="262970F3"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In the actions of development of new fishery products and </w:t>
      </w:r>
      <w:r w:rsidR="00675F17" w:rsidRPr="00737902">
        <w:rPr>
          <w:szCs w:val="22"/>
          <w:lang w:val="en-GB"/>
        </w:rPr>
        <w:t xml:space="preserve">production </w:t>
      </w:r>
      <w:r w:rsidRPr="00737902">
        <w:rPr>
          <w:szCs w:val="22"/>
          <w:lang w:val="en-GB"/>
        </w:rPr>
        <w:t>diversification</w:t>
      </w:r>
      <w:r w:rsidR="00675F17" w:rsidRPr="00737902">
        <w:rPr>
          <w:szCs w:val="22"/>
          <w:lang w:val="en-GB"/>
        </w:rPr>
        <w:t xml:space="preserve">, </w:t>
      </w:r>
      <w:r w:rsidRPr="00737902">
        <w:rPr>
          <w:szCs w:val="22"/>
          <w:lang w:val="en-GB"/>
        </w:rPr>
        <w:t xml:space="preserve">the project will facilitate the articulation of the groups that develop the </w:t>
      </w:r>
      <w:r w:rsidR="00675F17" w:rsidRPr="00737902">
        <w:rPr>
          <w:szCs w:val="22"/>
          <w:lang w:val="en-GB"/>
        </w:rPr>
        <w:t xml:space="preserve">ventures </w:t>
      </w:r>
      <w:r w:rsidRPr="00737902">
        <w:rPr>
          <w:szCs w:val="22"/>
          <w:lang w:val="en-GB"/>
        </w:rPr>
        <w:t>with entities (e.g.</w:t>
      </w:r>
      <w:r w:rsidR="00675F17" w:rsidRPr="00737902">
        <w:rPr>
          <w:szCs w:val="22"/>
          <w:lang w:val="en-GB"/>
        </w:rPr>
        <w:t>,</w:t>
      </w:r>
      <w:r w:rsidRPr="00737902">
        <w:rPr>
          <w:szCs w:val="22"/>
          <w:lang w:val="en-GB"/>
        </w:rPr>
        <w:t xml:space="preserve"> local governments</w:t>
      </w:r>
      <w:r w:rsidR="00790E3A" w:rsidRPr="00737902">
        <w:rPr>
          <w:szCs w:val="22"/>
          <w:lang w:val="en-GB"/>
        </w:rPr>
        <w:t xml:space="preserve">, </w:t>
      </w:r>
      <w:r w:rsidRPr="00737902">
        <w:rPr>
          <w:szCs w:val="22"/>
          <w:lang w:val="en-GB"/>
        </w:rPr>
        <w:t xml:space="preserve">NGOs) that can provide them support and accompaniment in the medium or long-term. </w:t>
      </w:r>
    </w:p>
    <w:p w14:paraId="00BF98D9" w14:textId="77777777" w:rsidR="002A11D7" w:rsidRPr="00737902" w:rsidRDefault="002A11D7" w:rsidP="00E664E3">
      <w:pPr>
        <w:pStyle w:val="Heading3"/>
        <w:jc w:val="both"/>
        <w:rPr>
          <w:rFonts w:asciiTheme="minorHAnsi" w:hAnsiTheme="minorHAnsi"/>
          <w:sz w:val="22"/>
          <w:szCs w:val="22"/>
          <w:lang w:val="en-GB"/>
        </w:rPr>
      </w:pPr>
      <w:bookmarkStart w:id="159" w:name="_Toc506898245"/>
      <w:r w:rsidRPr="00737902">
        <w:rPr>
          <w:rFonts w:asciiTheme="minorHAnsi" w:hAnsiTheme="minorHAnsi"/>
          <w:sz w:val="22"/>
          <w:szCs w:val="22"/>
          <w:lang w:val="en-GB"/>
        </w:rPr>
        <w:t>Institutional sustainability</w:t>
      </w:r>
      <w:bookmarkEnd w:id="159"/>
    </w:p>
    <w:p w14:paraId="515778C6" w14:textId="4D604BF0"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The SAP is the cornerstone that supports the coordinated action of the countries to achieve the five agreed common objectives for the management of the HCLME. </w:t>
      </w:r>
      <w:r w:rsidR="00675F17" w:rsidRPr="00737902">
        <w:rPr>
          <w:szCs w:val="22"/>
          <w:lang w:val="en-GB"/>
        </w:rPr>
        <w:t>In addition</w:t>
      </w:r>
      <w:r w:rsidRPr="00737902">
        <w:rPr>
          <w:szCs w:val="22"/>
          <w:lang w:val="en-GB"/>
        </w:rPr>
        <w:t xml:space="preserve">, </w:t>
      </w:r>
      <w:bookmarkStart w:id="160" w:name="_Hlk505618315"/>
      <w:r w:rsidRPr="00737902">
        <w:rPr>
          <w:szCs w:val="22"/>
          <w:lang w:val="en-GB"/>
        </w:rPr>
        <w:t xml:space="preserve">the countries are developing binational ministerial cabinets in which action plans are established on issues of common interest. This is a valuable mechanism that provides political and institutional basis for joint management. During the implementation of the present initiative, project </w:t>
      </w:r>
      <w:r w:rsidR="00675F17" w:rsidRPr="00737902">
        <w:rPr>
          <w:szCs w:val="22"/>
          <w:lang w:val="en-GB"/>
        </w:rPr>
        <w:t xml:space="preserve">partners </w:t>
      </w:r>
      <w:r w:rsidRPr="00737902">
        <w:rPr>
          <w:szCs w:val="22"/>
          <w:lang w:val="en-GB"/>
        </w:rPr>
        <w:t>will be encouraged to include the management of the HCLME within the agenda of the presidential meetings and the corresponding binational action plans</w:t>
      </w:r>
      <w:bookmarkEnd w:id="160"/>
      <w:r w:rsidRPr="00737902">
        <w:rPr>
          <w:szCs w:val="22"/>
          <w:lang w:val="en-GB"/>
        </w:rPr>
        <w:t>.</w:t>
      </w:r>
    </w:p>
    <w:p w14:paraId="23C129C3" w14:textId="77CDB4D7" w:rsidR="002A11D7" w:rsidRPr="00737902" w:rsidRDefault="002A11D7" w:rsidP="008359D8">
      <w:pPr>
        <w:pStyle w:val="ListParagraph"/>
        <w:numPr>
          <w:ilvl w:val="0"/>
          <w:numId w:val="12"/>
        </w:numPr>
        <w:ind w:left="426" w:hanging="426"/>
        <w:jc w:val="both"/>
        <w:rPr>
          <w:szCs w:val="22"/>
          <w:lang w:val="en-GB"/>
        </w:rPr>
      </w:pPr>
      <w:bookmarkStart w:id="161" w:name="_Hlk505618360"/>
      <w:r w:rsidRPr="00737902">
        <w:rPr>
          <w:szCs w:val="22"/>
          <w:lang w:val="en-GB"/>
        </w:rPr>
        <w:t xml:space="preserve">At </w:t>
      </w:r>
      <w:r w:rsidR="00675F17" w:rsidRPr="00737902">
        <w:rPr>
          <w:szCs w:val="22"/>
          <w:lang w:val="en-GB"/>
        </w:rPr>
        <w:t xml:space="preserve">the </w:t>
      </w:r>
      <w:r w:rsidRPr="00737902">
        <w:rPr>
          <w:szCs w:val="22"/>
          <w:lang w:val="en-GB"/>
        </w:rPr>
        <w:t>national level, the interventions will integrate multiple private and public actors. It is expected that through this networking, the fundamental elements of the project will continue in the institutional agendas.</w:t>
      </w:r>
    </w:p>
    <w:p w14:paraId="446BD703" w14:textId="77777777" w:rsidR="002A11D7" w:rsidRPr="00737902" w:rsidRDefault="002A11D7" w:rsidP="00E664E3">
      <w:pPr>
        <w:pStyle w:val="Heading3"/>
        <w:jc w:val="both"/>
        <w:rPr>
          <w:rFonts w:asciiTheme="minorHAnsi" w:hAnsiTheme="minorHAnsi"/>
          <w:sz w:val="22"/>
          <w:szCs w:val="22"/>
          <w:lang w:val="en-GB"/>
        </w:rPr>
      </w:pPr>
      <w:bookmarkStart w:id="162" w:name="_Toc506898246"/>
      <w:bookmarkEnd w:id="161"/>
      <w:r w:rsidRPr="00737902">
        <w:rPr>
          <w:rFonts w:asciiTheme="minorHAnsi" w:hAnsiTheme="minorHAnsi"/>
          <w:sz w:val="22"/>
          <w:szCs w:val="22"/>
          <w:lang w:val="en-GB"/>
        </w:rPr>
        <w:t>Financial sustainability</w:t>
      </w:r>
      <w:bookmarkEnd w:id="162"/>
    </w:p>
    <w:p w14:paraId="78245844" w14:textId="0D836E71"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During </w:t>
      </w:r>
      <w:r w:rsidR="00675F17" w:rsidRPr="00737902">
        <w:rPr>
          <w:szCs w:val="22"/>
          <w:lang w:val="en-GB"/>
        </w:rPr>
        <w:t>project implementation</w:t>
      </w:r>
      <w:r w:rsidRPr="00737902">
        <w:rPr>
          <w:szCs w:val="22"/>
          <w:lang w:val="en-GB"/>
        </w:rPr>
        <w:t>, GEF resources will be used to finance strategic actions (e.g.</w:t>
      </w:r>
      <w:r w:rsidR="00675F17" w:rsidRPr="00737902">
        <w:rPr>
          <w:szCs w:val="22"/>
          <w:lang w:val="en-GB"/>
        </w:rPr>
        <w:t>,</w:t>
      </w:r>
      <w:r w:rsidRPr="00737902">
        <w:rPr>
          <w:szCs w:val="22"/>
          <w:lang w:val="en-GB"/>
        </w:rPr>
        <w:t xml:space="preserve"> feasibility studies, </w:t>
      </w:r>
      <w:r w:rsidR="00675F17" w:rsidRPr="00737902">
        <w:rPr>
          <w:szCs w:val="22"/>
          <w:lang w:val="en-GB"/>
        </w:rPr>
        <w:t>b</w:t>
      </w:r>
      <w:r w:rsidRPr="00737902">
        <w:rPr>
          <w:szCs w:val="22"/>
          <w:lang w:val="en-GB"/>
        </w:rPr>
        <w:t xml:space="preserve">usiness plans, design of communication campaigns), </w:t>
      </w:r>
      <w:r w:rsidR="00675F17" w:rsidRPr="00737902">
        <w:rPr>
          <w:szCs w:val="22"/>
          <w:lang w:val="en-GB"/>
        </w:rPr>
        <w:t xml:space="preserve">that </w:t>
      </w:r>
      <w:r w:rsidRPr="00737902">
        <w:rPr>
          <w:szCs w:val="22"/>
          <w:lang w:val="en-GB"/>
        </w:rPr>
        <w:t xml:space="preserve">will be </w:t>
      </w:r>
      <w:r w:rsidR="00675F17" w:rsidRPr="00737902">
        <w:rPr>
          <w:szCs w:val="22"/>
          <w:lang w:val="en-GB"/>
        </w:rPr>
        <w:t xml:space="preserve">executed </w:t>
      </w:r>
      <w:r w:rsidRPr="00737902">
        <w:rPr>
          <w:szCs w:val="22"/>
          <w:lang w:val="en-GB"/>
        </w:rPr>
        <w:t xml:space="preserve">later with resources from competitive funds or ongoing programs. </w:t>
      </w:r>
    </w:p>
    <w:p w14:paraId="255B222A" w14:textId="1A1635AE"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The post-project sustainability of the actions is ensured by their integration </w:t>
      </w:r>
      <w:r w:rsidR="00675F17" w:rsidRPr="00737902">
        <w:rPr>
          <w:szCs w:val="22"/>
          <w:lang w:val="en-GB"/>
        </w:rPr>
        <w:t xml:space="preserve">into </w:t>
      </w:r>
      <w:r w:rsidRPr="00737902">
        <w:rPr>
          <w:szCs w:val="22"/>
          <w:lang w:val="en-GB"/>
        </w:rPr>
        <w:t xml:space="preserve">the institutional budgets of several </w:t>
      </w:r>
      <w:r w:rsidR="00790E3A" w:rsidRPr="00737902">
        <w:rPr>
          <w:szCs w:val="22"/>
          <w:lang w:val="en-GB"/>
        </w:rPr>
        <w:t>stakeholders</w:t>
      </w:r>
      <w:r w:rsidRPr="00737902">
        <w:rPr>
          <w:szCs w:val="22"/>
          <w:lang w:val="en-GB"/>
        </w:rPr>
        <w:t xml:space="preserve"> </w:t>
      </w:r>
      <w:bookmarkStart w:id="163" w:name="_Hlk505618478"/>
      <w:r w:rsidRPr="00737902">
        <w:rPr>
          <w:szCs w:val="22"/>
          <w:lang w:val="en-GB"/>
        </w:rPr>
        <w:t xml:space="preserve">such as fishing and environmental authorities, research institutes, local governments and OSCs. </w:t>
      </w:r>
      <w:bookmarkEnd w:id="163"/>
    </w:p>
    <w:p w14:paraId="343A69AB" w14:textId="77777777" w:rsidR="002A11D7" w:rsidRPr="00737902" w:rsidRDefault="002A11D7" w:rsidP="00E664E3">
      <w:pPr>
        <w:pStyle w:val="Heading3"/>
        <w:jc w:val="both"/>
        <w:rPr>
          <w:rFonts w:asciiTheme="minorHAnsi" w:hAnsiTheme="minorHAnsi"/>
          <w:sz w:val="22"/>
          <w:szCs w:val="22"/>
          <w:lang w:val="en-GB"/>
        </w:rPr>
      </w:pPr>
      <w:bookmarkStart w:id="164" w:name="_Toc506898247"/>
      <w:r w:rsidRPr="00737902">
        <w:rPr>
          <w:rFonts w:asciiTheme="minorHAnsi" w:hAnsiTheme="minorHAnsi"/>
          <w:sz w:val="22"/>
          <w:szCs w:val="22"/>
          <w:lang w:val="en-GB"/>
        </w:rPr>
        <w:t>Replication</w:t>
      </w:r>
      <w:bookmarkEnd w:id="164"/>
    </w:p>
    <w:p w14:paraId="3FF498BE" w14:textId="0D5EB3F1" w:rsidR="002A11D7" w:rsidRPr="00737902" w:rsidRDefault="002A11D7" w:rsidP="008359D8">
      <w:pPr>
        <w:pStyle w:val="ListParagraph"/>
        <w:numPr>
          <w:ilvl w:val="0"/>
          <w:numId w:val="12"/>
        </w:numPr>
        <w:ind w:left="426" w:hanging="426"/>
        <w:jc w:val="both"/>
        <w:rPr>
          <w:szCs w:val="22"/>
          <w:lang w:val="en-GB"/>
        </w:rPr>
      </w:pPr>
      <w:r w:rsidRPr="00737902">
        <w:rPr>
          <w:szCs w:val="22"/>
          <w:lang w:val="en-GB"/>
        </w:rPr>
        <w:t xml:space="preserve">There is a high probability of replication of </w:t>
      </w:r>
      <w:r w:rsidR="00675F17" w:rsidRPr="00737902">
        <w:rPr>
          <w:szCs w:val="22"/>
          <w:lang w:val="en-GB"/>
        </w:rPr>
        <w:t xml:space="preserve">the </w:t>
      </w:r>
      <w:r w:rsidRPr="00737902">
        <w:rPr>
          <w:szCs w:val="22"/>
          <w:lang w:val="en-GB"/>
        </w:rPr>
        <w:t xml:space="preserve">lessons and good </w:t>
      </w:r>
      <w:r w:rsidR="00675F17" w:rsidRPr="00737902">
        <w:rPr>
          <w:szCs w:val="22"/>
          <w:lang w:val="en-GB"/>
        </w:rPr>
        <w:t>practices of the project</w:t>
      </w:r>
      <w:r w:rsidRPr="00737902">
        <w:rPr>
          <w:szCs w:val="22"/>
          <w:lang w:val="en-GB"/>
        </w:rPr>
        <w:t xml:space="preserve">. </w:t>
      </w:r>
      <w:bookmarkStart w:id="165" w:name="_Hlk505618632"/>
      <w:r w:rsidRPr="00737902">
        <w:rPr>
          <w:szCs w:val="22"/>
          <w:lang w:val="en-GB"/>
        </w:rPr>
        <w:t xml:space="preserve">GEF resources have been strategically assigned to activities with high potential to </w:t>
      </w:r>
      <w:r w:rsidR="00EC2740" w:rsidRPr="00737902">
        <w:rPr>
          <w:szCs w:val="22"/>
          <w:lang w:val="en-GB"/>
        </w:rPr>
        <w:t>catalyse</w:t>
      </w:r>
      <w:r w:rsidRPr="00737902">
        <w:rPr>
          <w:szCs w:val="22"/>
          <w:lang w:val="en-GB"/>
        </w:rPr>
        <w:t xml:space="preserve"> learnings. </w:t>
      </w:r>
      <w:r w:rsidR="004667F5" w:rsidRPr="00737902">
        <w:rPr>
          <w:szCs w:val="22"/>
          <w:lang w:val="en-GB"/>
        </w:rPr>
        <w:t xml:space="preserve">For </w:t>
      </w:r>
      <w:r w:rsidRPr="00737902">
        <w:rPr>
          <w:szCs w:val="22"/>
          <w:lang w:val="en-GB"/>
        </w:rPr>
        <w:t>this purpose, both experience and lessons will be systematically documented and disseminated through the</w:t>
      </w:r>
      <w:r w:rsidR="004667F5" w:rsidRPr="00737902">
        <w:rPr>
          <w:szCs w:val="22"/>
          <w:lang w:val="en-GB"/>
        </w:rPr>
        <w:t xml:space="preserve"> project</w:t>
      </w:r>
      <w:r w:rsidRPr="00737902">
        <w:rPr>
          <w:szCs w:val="22"/>
          <w:lang w:val="en-GB"/>
        </w:rPr>
        <w:t xml:space="preserve"> website, </w:t>
      </w:r>
      <w:r w:rsidR="004667F5" w:rsidRPr="00737902">
        <w:rPr>
          <w:szCs w:val="22"/>
          <w:lang w:val="en-GB"/>
        </w:rPr>
        <w:t xml:space="preserve">the </w:t>
      </w:r>
      <w:r w:rsidRPr="00737902">
        <w:rPr>
          <w:szCs w:val="22"/>
          <w:lang w:val="en-GB"/>
        </w:rPr>
        <w:t>portals</w:t>
      </w:r>
      <w:r w:rsidR="004667F5" w:rsidRPr="00737902">
        <w:rPr>
          <w:szCs w:val="22"/>
          <w:lang w:val="en-GB"/>
        </w:rPr>
        <w:t xml:space="preserve"> and</w:t>
      </w:r>
      <w:r w:rsidRPr="00737902">
        <w:rPr>
          <w:szCs w:val="22"/>
          <w:lang w:val="en-GB"/>
        </w:rPr>
        <w:t xml:space="preserve"> channels of the </w:t>
      </w:r>
      <w:r w:rsidR="004667F5" w:rsidRPr="00737902">
        <w:rPr>
          <w:szCs w:val="22"/>
          <w:lang w:val="en-GB"/>
        </w:rPr>
        <w:t xml:space="preserve">project partners </w:t>
      </w:r>
      <w:r w:rsidRPr="00737902">
        <w:rPr>
          <w:szCs w:val="22"/>
          <w:lang w:val="en-GB"/>
        </w:rPr>
        <w:t>and the IW: LEARN platform.</w:t>
      </w:r>
      <w:bookmarkEnd w:id="165"/>
    </w:p>
    <w:p w14:paraId="25947FC6" w14:textId="77777777" w:rsidR="002A11D7" w:rsidRPr="00737902" w:rsidRDefault="002A11D7" w:rsidP="008359D8">
      <w:pPr>
        <w:pStyle w:val="ListParagraph"/>
        <w:numPr>
          <w:ilvl w:val="0"/>
          <w:numId w:val="12"/>
        </w:numPr>
        <w:ind w:left="426" w:hanging="426"/>
        <w:jc w:val="both"/>
        <w:rPr>
          <w:szCs w:val="22"/>
          <w:lang w:val="en-GB"/>
        </w:rPr>
      </w:pPr>
      <w:bookmarkStart w:id="166" w:name="_Hlk505621045"/>
      <w:r w:rsidRPr="00737902">
        <w:rPr>
          <w:szCs w:val="22"/>
          <w:lang w:val="en-GB"/>
        </w:rPr>
        <w:t xml:space="preserve">Some of the elements with high replication potential are: </w:t>
      </w:r>
    </w:p>
    <w:p w14:paraId="4CF6A519" w14:textId="43B1B0B9" w:rsidR="002A11D7" w:rsidRPr="00737902" w:rsidRDefault="002A11D7" w:rsidP="000C236E">
      <w:pPr>
        <w:pStyle w:val="ListParagraph"/>
        <w:numPr>
          <w:ilvl w:val="1"/>
          <w:numId w:val="14"/>
        </w:numPr>
        <w:jc w:val="both"/>
        <w:rPr>
          <w:rFonts w:ascii="Calibri" w:hAnsi="Calibri"/>
          <w:szCs w:val="22"/>
          <w:lang w:val="en-GB"/>
        </w:rPr>
      </w:pPr>
      <w:r w:rsidRPr="00737902">
        <w:rPr>
          <w:rFonts w:ascii="Calibri" w:hAnsi="Calibri"/>
          <w:szCs w:val="22"/>
          <w:lang w:val="en-GB"/>
        </w:rPr>
        <w:t xml:space="preserve">The experience of agreeing protocols for the coordinated </w:t>
      </w:r>
      <w:r w:rsidR="00A44B7E" w:rsidRPr="00737902">
        <w:rPr>
          <w:rFonts w:ascii="Calibri" w:hAnsi="Calibri"/>
          <w:szCs w:val="22"/>
          <w:lang w:val="en-GB"/>
        </w:rPr>
        <w:t xml:space="preserve">assessment </w:t>
      </w:r>
      <w:r w:rsidRPr="00737902">
        <w:rPr>
          <w:rFonts w:ascii="Calibri" w:hAnsi="Calibri"/>
          <w:szCs w:val="22"/>
          <w:lang w:val="en-GB"/>
        </w:rPr>
        <w:t>of the anchoveta shared stock</w:t>
      </w:r>
      <w:r w:rsidR="00C50663" w:rsidRPr="00737902">
        <w:rPr>
          <w:rFonts w:ascii="Calibri" w:hAnsi="Calibri"/>
          <w:szCs w:val="22"/>
          <w:lang w:val="en-GB"/>
        </w:rPr>
        <w:t xml:space="preserve">. This </w:t>
      </w:r>
      <w:r w:rsidRPr="00737902">
        <w:rPr>
          <w:rFonts w:ascii="Calibri" w:hAnsi="Calibri"/>
          <w:szCs w:val="22"/>
          <w:lang w:val="en-GB"/>
        </w:rPr>
        <w:t>very relevant to the international agenda, and it is very likely that will be useful to other countries of the world</w:t>
      </w:r>
      <w:r w:rsidR="00341D8E" w:rsidRPr="00737902">
        <w:rPr>
          <w:rFonts w:ascii="Calibri" w:hAnsi="Calibri"/>
          <w:szCs w:val="22"/>
          <w:lang w:val="en-GB"/>
        </w:rPr>
        <w:t xml:space="preserve"> that deal with reduction fisheries</w:t>
      </w:r>
      <w:r w:rsidRPr="00737902">
        <w:rPr>
          <w:rFonts w:ascii="Calibri" w:hAnsi="Calibri"/>
          <w:szCs w:val="22"/>
          <w:lang w:val="en-GB"/>
        </w:rPr>
        <w:t>.</w:t>
      </w:r>
    </w:p>
    <w:p w14:paraId="2D288594" w14:textId="18BEDFE4" w:rsidR="002A11D7" w:rsidRPr="00737902" w:rsidRDefault="002A11D7" w:rsidP="000C236E">
      <w:pPr>
        <w:pStyle w:val="ListParagraph"/>
        <w:numPr>
          <w:ilvl w:val="1"/>
          <w:numId w:val="14"/>
        </w:numPr>
        <w:jc w:val="both"/>
        <w:rPr>
          <w:rFonts w:ascii="Calibri" w:hAnsi="Calibri"/>
          <w:szCs w:val="22"/>
          <w:lang w:val="en-GB"/>
        </w:rPr>
      </w:pPr>
      <w:r w:rsidRPr="00737902">
        <w:rPr>
          <w:rFonts w:ascii="Calibri" w:hAnsi="Calibri"/>
          <w:szCs w:val="22"/>
          <w:lang w:val="en-GB"/>
        </w:rPr>
        <w:t xml:space="preserve">Positive and negative lessons in the development of value chains of products for direct human consumption of anchoveta, pota/jibia, and </w:t>
      </w:r>
      <w:r w:rsidR="00A44B7E" w:rsidRPr="00737902">
        <w:rPr>
          <w:rFonts w:ascii="Calibri" w:hAnsi="Calibri"/>
          <w:szCs w:val="22"/>
          <w:lang w:val="en-GB"/>
        </w:rPr>
        <w:t>macroalgae</w:t>
      </w:r>
      <w:r w:rsidRPr="00737902">
        <w:rPr>
          <w:rFonts w:ascii="Calibri" w:hAnsi="Calibri"/>
          <w:szCs w:val="22"/>
          <w:lang w:val="en-GB"/>
        </w:rPr>
        <w:t xml:space="preserve"> for the domestic market</w:t>
      </w:r>
      <w:r w:rsidR="00C50663" w:rsidRPr="00737902">
        <w:rPr>
          <w:rFonts w:ascii="Calibri" w:hAnsi="Calibri"/>
          <w:szCs w:val="22"/>
          <w:lang w:val="en-GB"/>
        </w:rPr>
        <w:t>. These lessons</w:t>
      </w:r>
      <w:r w:rsidRPr="00737902">
        <w:rPr>
          <w:rFonts w:ascii="Calibri" w:hAnsi="Calibri"/>
          <w:szCs w:val="22"/>
          <w:lang w:val="en-GB"/>
        </w:rPr>
        <w:t xml:space="preserve"> will be </w:t>
      </w:r>
      <w:r w:rsidR="00F61A6B" w:rsidRPr="00737902">
        <w:rPr>
          <w:rFonts w:ascii="Calibri" w:hAnsi="Calibri"/>
          <w:szCs w:val="22"/>
          <w:lang w:val="en-GB"/>
        </w:rPr>
        <w:t>useful</w:t>
      </w:r>
      <w:r w:rsidRPr="00737902">
        <w:rPr>
          <w:rFonts w:ascii="Calibri" w:hAnsi="Calibri"/>
          <w:szCs w:val="22"/>
          <w:lang w:val="en-GB"/>
        </w:rPr>
        <w:t xml:space="preserve"> at </w:t>
      </w:r>
      <w:r w:rsidR="00F61A6B" w:rsidRPr="00737902">
        <w:rPr>
          <w:rFonts w:ascii="Calibri" w:hAnsi="Calibri"/>
          <w:szCs w:val="22"/>
          <w:lang w:val="en-GB"/>
        </w:rPr>
        <w:t xml:space="preserve">the </w:t>
      </w:r>
      <w:r w:rsidRPr="00737902">
        <w:rPr>
          <w:rFonts w:ascii="Calibri" w:hAnsi="Calibri"/>
          <w:szCs w:val="22"/>
          <w:lang w:val="en-GB"/>
        </w:rPr>
        <w:t xml:space="preserve">national level </w:t>
      </w:r>
      <w:r w:rsidR="00F61A6B" w:rsidRPr="00737902">
        <w:rPr>
          <w:rFonts w:ascii="Calibri" w:hAnsi="Calibri"/>
          <w:szCs w:val="22"/>
          <w:lang w:val="en-GB"/>
        </w:rPr>
        <w:t>in both countries and</w:t>
      </w:r>
      <w:r w:rsidRPr="00737902">
        <w:rPr>
          <w:rFonts w:ascii="Calibri" w:hAnsi="Calibri"/>
          <w:szCs w:val="22"/>
          <w:lang w:val="en-GB"/>
        </w:rPr>
        <w:t xml:space="preserve"> can help other countries. There is </w:t>
      </w:r>
      <w:r w:rsidR="00F61A6B" w:rsidRPr="00737902">
        <w:rPr>
          <w:rFonts w:ascii="Calibri" w:hAnsi="Calibri"/>
          <w:szCs w:val="22"/>
          <w:lang w:val="en-GB"/>
        </w:rPr>
        <w:t>a large</w:t>
      </w:r>
      <w:r w:rsidRPr="00737902">
        <w:rPr>
          <w:rFonts w:ascii="Calibri" w:hAnsi="Calibri"/>
          <w:szCs w:val="22"/>
          <w:lang w:val="en-GB"/>
        </w:rPr>
        <w:t xml:space="preserve"> worldwide interest in the use for direct human consumption of </w:t>
      </w:r>
      <w:r w:rsidR="00F61A6B" w:rsidRPr="00737902">
        <w:rPr>
          <w:rFonts w:ascii="Calibri" w:hAnsi="Calibri"/>
          <w:szCs w:val="22"/>
          <w:lang w:val="en-GB"/>
        </w:rPr>
        <w:t xml:space="preserve">non-traditional species (e.g., pota/jibia, macroalgae) as well as </w:t>
      </w:r>
      <w:r w:rsidRPr="00737902">
        <w:rPr>
          <w:rFonts w:ascii="Calibri" w:hAnsi="Calibri"/>
          <w:szCs w:val="22"/>
          <w:lang w:val="en-GB"/>
        </w:rPr>
        <w:t xml:space="preserve">species </w:t>
      </w:r>
      <w:r w:rsidR="00F61A6B" w:rsidRPr="00737902">
        <w:rPr>
          <w:rFonts w:ascii="Calibri" w:hAnsi="Calibri"/>
          <w:szCs w:val="22"/>
          <w:lang w:val="en-GB"/>
        </w:rPr>
        <w:t>from reduction fisheries (</w:t>
      </w:r>
      <w:r w:rsidRPr="00737902">
        <w:rPr>
          <w:rFonts w:ascii="Calibri" w:hAnsi="Calibri"/>
          <w:szCs w:val="22"/>
          <w:lang w:val="en-GB"/>
        </w:rPr>
        <w:t>Kılınç et al., 2013; Lange et al., 2015; Cashion et al., 2017).</w:t>
      </w:r>
    </w:p>
    <w:p w14:paraId="06993BE9" w14:textId="3A7A83A1" w:rsidR="002A11D7" w:rsidRPr="00737902" w:rsidRDefault="00F61A6B" w:rsidP="000C236E">
      <w:pPr>
        <w:pStyle w:val="ListParagraph"/>
        <w:numPr>
          <w:ilvl w:val="1"/>
          <w:numId w:val="14"/>
        </w:numPr>
        <w:jc w:val="both"/>
        <w:rPr>
          <w:rFonts w:ascii="Calibri" w:hAnsi="Calibri"/>
          <w:szCs w:val="22"/>
          <w:lang w:val="en-GB"/>
        </w:rPr>
      </w:pPr>
      <w:r w:rsidRPr="00737902">
        <w:rPr>
          <w:rFonts w:ascii="Calibri" w:hAnsi="Calibri"/>
          <w:szCs w:val="22"/>
          <w:lang w:val="en-GB"/>
        </w:rPr>
        <w:t>Lessons</w:t>
      </w:r>
      <w:r w:rsidR="002A11D7" w:rsidRPr="00737902">
        <w:rPr>
          <w:rFonts w:ascii="Calibri" w:hAnsi="Calibri"/>
          <w:szCs w:val="22"/>
          <w:lang w:val="en-GB"/>
        </w:rPr>
        <w:t xml:space="preserve"> in the </w:t>
      </w:r>
      <w:r w:rsidR="003C30B8" w:rsidRPr="00737902">
        <w:rPr>
          <w:rFonts w:ascii="Calibri" w:hAnsi="Calibri"/>
          <w:szCs w:val="22"/>
          <w:lang w:val="en-GB"/>
        </w:rPr>
        <w:t xml:space="preserve">use of a comprehensive approach for the </w:t>
      </w:r>
      <w:r w:rsidR="002A11D7" w:rsidRPr="00737902">
        <w:rPr>
          <w:rFonts w:ascii="Calibri" w:hAnsi="Calibri"/>
          <w:szCs w:val="22"/>
          <w:lang w:val="en-GB"/>
        </w:rPr>
        <w:t xml:space="preserve">promotion of </w:t>
      </w:r>
      <w:r w:rsidR="00DE5270" w:rsidRPr="00737902">
        <w:rPr>
          <w:rFonts w:ascii="Calibri" w:hAnsi="Calibri"/>
          <w:szCs w:val="22"/>
          <w:lang w:val="en-GB"/>
        </w:rPr>
        <w:t xml:space="preserve">production </w:t>
      </w:r>
      <w:r w:rsidR="002A11D7" w:rsidRPr="00737902">
        <w:rPr>
          <w:rFonts w:ascii="Calibri" w:hAnsi="Calibri"/>
          <w:szCs w:val="22"/>
          <w:lang w:val="en-GB"/>
        </w:rPr>
        <w:t>diversification in coastal communities.</w:t>
      </w:r>
    </w:p>
    <w:p w14:paraId="3F9C1583" w14:textId="19B0D405" w:rsidR="002A11D7" w:rsidRPr="00737902" w:rsidRDefault="002A11D7" w:rsidP="000C236E">
      <w:pPr>
        <w:pStyle w:val="ListParagraph"/>
        <w:numPr>
          <w:ilvl w:val="1"/>
          <w:numId w:val="14"/>
        </w:numPr>
        <w:jc w:val="both"/>
        <w:rPr>
          <w:rFonts w:ascii="Calibri" w:hAnsi="Calibri"/>
          <w:szCs w:val="22"/>
          <w:lang w:val="en-GB"/>
        </w:rPr>
      </w:pPr>
      <w:r w:rsidRPr="00737902">
        <w:rPr>
          <w:rFonts w:ascii="Calibri" w:hAnsi="Calibri"/>
          <w:szCs w:val="22"/>
          <w:lang w:val="en-GB"/>
        </w:rPr>
        <w:t xml:space="preserve">Experience in integrated management of bays and the use </w:t>
      </w:r>
      <w:r w:rsidR="00DE5270" w:rsidRPr="00737902">
        <w:rPr>
          <w:rFonts w:ascii="Calibri" w:hAnsi="Calibri"/>
          <w:szCs w:val="22"/>
          <w:lang w:val="en-GB"/>
        </w:rPr>
        <w:t xml:space="preserve">of </w:t>
      </w:r>
      <w:r w:rsidRPr="00737902">
        <w:rPr>
          <w:rFonts w:ascii="Calibri" w:hAnsi="Calibri"/>
          <w:szCs w:val="22"/>
          <w:lang w:val="en-GB"/>
        </w:rPr>
        <w:t xml:space="preserve">integrated coastal management tools and marine and coastal spatial </w:t>
      </w:r>
      <w:r w:rsidR="00DE5270" w:rsidRPr="00737902">
        <w:rPr>
          <w:rFonts w:ascii="Calibri" w:hAnsi="Calibri"/>
          <w:szCs w:val="22"/>
          <w:lang w:val="en-GB"/>
        </w:rPr>
        <w:t>planning</w:t>
      </w:r>
      <w:bookmarkEnd w:id="166"/>
      <w:r w:rsidRPr="00737902">
        <w:rPr>
          <w:rFonts w:ascii="Calibri" w:hAnsi="Calibri"/>
          <w:szCs w:val="22"/>
          <w:lang w:val="en-GB"/>
        </w:rPr>
        <w:t>.</w:t>
      </w:r>
    </w:p>
    <w:p w14:paraId="61F22173" w14:textId="77777777" w:rsidR="002A11D7" w:rsidRPr="00737902" w:rsidRDefault="002A11D7" w:rsidP="00E664E3">
      <w:pPr>
        <w:rPr>
          <w:sz w:val="22"/>
          <w:szCs w:val="22"/>
        </w:rPr>
      </w:pPr>
    </w:p>
    <w:p w14:paraId="20FA10F8" w14:textId="2FC29172" w:rsidR="002A11D7" w:rsidRPr="00737902" w:rsidRDefault="002A11D7" w:rsidP="00E664E3">
      <w:pPr>
        <w:pStyle w:val="Heading1"/>
        <w:numPr>
          <w:ilvl w:val="0"/>
          <w:numId w:val="0"/>
        </w:numPr>
        <w:spacing w:before="0" w:after="0"/>
        <w:rPr>
          <w:rFonts w:ascii="Calibri" w:hAnsi="Calibri"/>
          <w:sz w:val="22"/>
          <w:szCs w:val="22"/>
        </w:rPr>
      </w:pPr>
      <w:bookmarkStart w:id="167" w:name="_Toc506898248"/>
      <w:bookmarkStart w:id="168" w:name="_Toc487556779"/>
      <w:r w:rsidRPr="00737902">
        <w:rPr>
          <w:rFonts w:ascii="Calibri" w:hAnsi="Calibri"/>
          <w:sz w:val="22"/>
          <w:szCs w:val="22"/>
        </w:rPr>
        <w:t xml:space="preserve">V. PROJECT </w:t>
      </w:r>
      <w:r w:rsidR="008C16AD" w:rsidRPr="00737902">
        <w:rPr>
          <w:rFonts w:ascii="Calibri" w:hAnsi="Calibri"/>
          <w:sz w:val="22"/>
          <w:szCs w:val="22"/>
        </w:rPr>
        <w:t>MANAGEMENT</w:t>
      </w:r>
      <w:bookmarkEnd w:id="167"/>
    </w:p>
    <w:p w14:paraId="3469CBEB" w14:textId="77777777" w:rsidR="002A11D7" w:rsidRPr="00737902" w:rsidRDefault="002A11D7" w:rsidP="00E664E3">
      <w:pPr>
        <w:pStyle w:val="Heading2"/>
        <w:jc w:val="both"/>
        <w:rPr>
          <w:sz w:val="22"/>
          <w:szCs w:val="22"/>
          <w:lang w:val="en-GB"/>
        </w:rPr>
      </w:pPr>
      <w:bookmarkStart w:id="169" w:name="_Toc506898249"/>
      <w:bookmarkEnd w:id="168"/>
      <w:r w:rsidRPr="00737902">
        <w:rPr>
          <w:sz w:val="22"/>
          <w:szCs w:val="22"/>
          <w:lang w:val="en-GB"/>
        </w:rPr>
        <w:t>Cost efficiency and effectiveness</w:t>
      </w:r>
      <w:bookmarkEnd w:id="169"/>
    </w:p>
    <w:p w14:paraId="59C0B755" w14:textId="03956C6C" w:rsidR="002A11D7" w:rsidRPr="00737902" w:rsidRDefault="002A11D7" w:rsidP="00FE75B4">
      <w:pPr>
        <w:pStyle w:val="ListParagraph"/>
        <w:numPr>
          <w:ilvl w:val="0"/>
          <w:numId w:val="12"/>
        </w:numPr>
        <w:ind w:left="426" w:hanging="426"/>
        <w:jc w:val="both"/>
        <w:rPr>
          <w:rFonts w:ascii="Calibri" w:hAnsi="Calibri" w:cs="Segoe UI"/>
          <w:szCs w:val="22"/>
          <w:lang w:val="en-GB"/>
        </w:rPr>
      </w:pPr>
      <w:r w:rsidRPr="00737902">
        <w:rPr>
          <w:rFonts w:ascii="Calibri" w:hAnsi="Calibri" w:cs="Segoe UI"/>
          <w:szCs w:val="22"/>
          <w:lang w:val="en-GB"/>
        </w:rPr>
        <w:t xml:space="preserve">The project will ensure the cost – effectiveness of GEF resources by allocating such funds to activities and products with high catalyst potential and </w:t>
      </w:r>
      <w:r w:rsidR="008C16AD" w:rsidRPr="00737902">
        <w:rPr>
          <w:rFonts w:ascii="Calibri" w:hAnsi="Calibri" w:cs="Segoe UI"/>
          <w:szCs w:val="22"/>
          <w:lang w:val="en-GB"/>
        </w:rPr>
        <w:t xml:space="preserve">complement </w:t>
      </w:r>
      <w:r w:rsidRPr="00737902">
        <w:rPr>
          <w:rFonts w:ascii="Calibri" w:hAnsi="Calibri" w:cs="Segoe UI"/>
          <w:szCs w:val="22"/>
          <w:lang w:val="en-GB"/>
        </w:rPr>
        <w:t>actions with national funds. For example:</w:t>
      </w:r>
    </w:p>
    <w:p w14:paraId="51462439" w14:textId="166D1EA3"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Articulate scientific collaboration in ecosystem management of living marine resources, based on the capabilities of the research teams of each country.</w:t>
      </w:r>
    </w:p>
    <w:p w14:paraId="0AE89193" w14:textId="77777777"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Support collaborative and exchange of technical experiences in conservation of marine and coastal biodiversity. </w:t>
      </w:r>
    </w:p>
    <w:p w14:paraId="17257957" w14:textId="77777777"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Design and implement a communication strategy focused on interests and specific communication channels of the key actors, beneficiaries and intervention sites.</w:t>
      </w:r>
    </w:p>
    <w:p w14:paraId="13ACB648" w14:textId="77777777"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Systematically document and disseminate lessons and best practices.</w:t>
      </w:r>
    </w:p>
    <w:p w14:paraId="63D99A0E" w14:textId="103CC898" w:rsidR="002A11D7" w:rsidRPr="00737902" w:rsidRDefault="008C16AD"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Build upon </w:t>
      </w:r>
      <w:r w:rsidR="002A11D7" w:rsidRPr="00737902">
        <w:rPr>
          <w:rFonts w:ascii="Calibri" w:hAnsi="Calibri" w:cs="Segoe UI"/>
          <w:szCs w:val="22"/>
          <w:lang w:val="en-GB"/>
        </w:rPr>
        <w:t>lessons, practices and outcomes of other initiatives such as GEF Guaneras and CFI projects, the</w:t>
      </w:r>
      <w:r w:rsidRPr="00737902">
        <w:rPr>
          <w:rFonts w:ascii="Calibri" w:hAnsi="Calibri" w:cs="Segoe UI"/>
          <w:szCs w:val="22"/>
          <w:lang w:val="en-GB"/>
        </w:rPr>
        <w:t xml:space="preserve"> “A Comer Pescado” programme</w:t>
      </w:r>
      <w:r w:rsidR="002A11D7" w:rsidRPr="00737902">
        <w:rPr>
          <w:rFonts w:ascii="Calibri" w:hAnsi="Calibri" w:cs="Segoe UI"/>
          <w:szCs w:val="22"/>
          <w:lang w:val="en-GB"/>
        </w:rPr>
        <w:t xml:space="preserve"> and </w:t>
      </w:r>
      <w:r w:rsidRPr="00737902">
        <w:rPr>
          <w:rFonts w:ascii="Calibri" w:hAnsi="Calibri" w:cs="Segoe UI"/>
          <w:szCs w:val="22"/>
          <w:lang w:val="en-GB"/>
        </w:rPr>
        <w:t xml:space="preserve">FIPA financed </w:t>
      </w:r>
      <w:r w:rsidR="002A11D7" w:rsidRPr="00737902">
        <w:rPr>
          <w:rFonts w:ascii="Calibri" w:hAnsi="Calibri" w:cs="Segoe UI"/>
          <w:szCs w:val="22"/>
          <w:lang w:val="en-GB"/>
        </w:rPr>
        <w:t>projects (Annex 12).</w:t>
      </w:r>
    </w:p>
    <w:p w14:paraId="2DF80A3E" w14:textId="749A8981" w:rsidR="002A11D7" w:rsidRPr="00737902" w:rsidRDefault="008472C5"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Disseminate news and information through the mechanisms and platforms used by project partners. The communication teams of the partners and the project will have coordinated work plans and agreed protocols of </w:t>
      </w:r>
      <w:r w:rsidR="00FC731C" w:rsidRPr="00737902">
        <w:rPr>
          <w:rFonts w:ascii="Calibri" w:hAnsi="Calibri" w:cs="Segoe UI"/>
          <w:szCs w:val="22"/>
          <w:lang w:val="en-GB"/>
        </w:rPr>
        <w:t>action.</w:t>
      </w:r>
    </w:p>
    <w:p w14:paraId="1FADA95E" w14:textId="52684C7A"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Focus the GEF </w:t>
      </w:r>
      <w:r w:rsidR="008472C5" w:rsidRPr="00737902">
        <w:rPr>
          <w:rFonts w:ascii="Calibri" w:hAnsi="Calibri" w:cs="Segoe UI"/>
          <w:szCs w:val="22"/>
          <w:lang w:val="en-GB"/>
        </w:rPr>
        <w:t xml:space="preserve">funding </w:t>
      </w:r>
      <w:r w:rsidRPr="00737902">
        <w:rPr>
          <w:rFonts w:ascii="Calibri" w:hAnsi="Calibri" w:cs="Segoe UI"/>
          <w:szCs w:val="22"/>
          <w:lang w:val="en-GB"/>
        </w:rPr>
        <w:t>on preparing designs, feasibility studies and business plans. The investment for the implementation of actions (e.g.</w:t>
      </w:r>
      <w:r w:rsidR="008472C5" w:rsidRPr="00737902">
        <w:rPr>
          <w:rFonts w:ascii="Calibri" w:hAnsi="Calibri" w:cs="Segoe UI"/>
          <w:szCs w:val="22"/>
          <w:lang w:val="en-GB"/>
        </w:rPr>
        <w:t>,</w:t>
      </w:r>
      <w:r w:rsidRPr="00737902">
        <w:rPr>
          <w:rFonts w:ascii="Calibri" w:hAnsi="Calibri" w:cs="Segoe UI"/>
          <w:szCs w:val="22"/>
          <w:lang w:val="en-GB"/>
        </w:rPr>
        <w:t xml:space="preserve"> wastewater treatment system in Paracas, pilot businesses for new fishery products) will be obtained </w:t>
      </w:r>
      <w:r w:rsidR="008472C5" w:rsidRPr="00737902">
        <w:rPr>
          <w:rFonts w:ascii="Calibri" w:hAnsi="Calibri" w:cs="Segoe UI"/>
          <w:szCs w:val="22"/>
          <w:lang w:val="en-GB"/>
        </w:rPr>
        <w:t>from</w:t>
      </w:r>
      <w:r w:rsidRPr="00737902">
        <w:rPr>
          <w:rFonts w:ascii="Calibri" w:hAnsi="Calibri" w:cs="Segoe UI"/>
          <w:szCs w:val="22"/>
          <w:lang w:val="en-GB"/>
        </w:rPr>
        <w:t xml:space="preserve"> public financing and existing competitive funds (e.g. PNIPA, CORFO, FFPA). The project includes financing of pilot actions that demonstrate the feasibility of implementation and facilitate the access to other sources of financing.</w:t>
      </w:r>
    </w:p>
    <w:p w14:paraId="64474181" w14:textId="523AB67E"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Focus the GEF </w:t>
      </w:r>
      <w:r w:rsidR="008472C5" w:rsidRPr="00737902">
        <w:rPr>
          <w:rFonts w:ascii="Calibri" w:hAnsi="Calibri" w:cs="Segoe UI"/>
          <w:szCs w:val="22"/>
          <w:lang w:val="en-GB"/>
        </w:rPr>
        <w:t xml:space="preserve">funding </w:t>
      </w:r>
      <w:r w:rsidRPr="00737902">
        <w:rPr>
          <w:rFonts w:ascii="Calibri" w:hAnsi="Calibri" w:cs="Segoe UI"/>
          <w:szCs w:val="22"/>
          <w:lang w:val="en-GB"/>
        </w:rPr>
        <w:t xml:space="preserve">on the design of campaigns and communication materials that </w:t>
      </w:r>
      <w:r w:rsidR="008472C5" w:rsidRPr="00737902">
        <w:rPr>
          <w:rFonts w:ascii="Calibri" w:hAnsi="Calibri" w:cs="Segoe UI"/>
          <w:szCs w:val="22"/>
          <w:lang w:val="en-GB"/>
        </w:rPr>
        <w:t xml:space="preserve">will be </w:t>
      </w:r>
      <w:r w:rsidRPr="00737902">
        <w:rPr>
          <w:rFonts w:ascii="Calibri" w:hAnsi="Calibri" w:cs="Segoe UI"/>
          <w:szCs w:val="22"/>
          <w:lang w:val="en-GB"/>
        </w:rPr>
        <w:t>disseminated through existing initiatives, such as “</w:t>
      </w:r>
      <w:r w:rsidR="008472C5" w:rsidRPr="00737902">
        <w:rPr>
          <w:rFonts w:ascii="Calibri" w:hAnsi="Calibri" w:cs="Segoe UI"/>
          <w:szCs w:val="22"/>
          <w:lang w:val="en-GB"/>
        </w:rPr>
        <w:t>A Comer Pescado</w:t>
      </w:r>
      <w:r w:rsidRPr="00737902">
        <w:rPr>
          <w:rFonts w:ascii="Calibri" w:hAnsi="Calibri" w:cs="Segoe UI"/>
          <w:szCs w:val="22"/>
          <w:lang w:val="en-GB"/>
        </w:rPr>
        <w:t>” and “</w:t>
      </w:r>
      <w:r w:rsidR="008472C5" w:rsidRPr="00737902">
        <w:rPr>
          <w:rFonts w:ascii="Calibri" w:hAnsi="Calibri" w:cs="Segoe UI"/>
          <w:szCs w:val="22"/>
          <w:lang w:val="en-GB"/>
        </w:rPr>
        <w:t>Del Mar a mi Mesa</w:t>
      </w:r>
      <w:r w:rsidRPr="00737902">
        <w:rPr>
          <w:rFonts w:ascii="Calibri" w:hAnsi="Calibri" w:cs="Segoe UI"/>
          <w:szCs w:val="22"/>
          <w:lang w:val="en-GB"/>
        </w:rPr>
        <w:t>”.</w:t>
      </w:r>
    </w:p>
    <w:p w14:paraId="1CA8E136" w14:textId="3177F244"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Invest in equipment and tools to improve communication and virtual collaboration among the project</w:t>
      </w:r>
      <w:r w:rsidR="008472C5" w:rsidRPr="00737902">
        <w:rPr>
          <w:rFonts w:ascii="Calibri" w:hAnsi="Calibri" w:cs="Segoe UI"/>
          <w:szCs w:val="22"/>
          <w:lang w:val="en-GB"/>
        </w:rPr>
        <w:t xml:space="preserve"> partners</w:t>
      </w:r>
      <w:r w:rsidRPr="00737902">
        <w:rPr>
          <w:rFonts w:ascii="Calibri" w:hAnsi="Calibri" w:cs="Segoe UI"/>
          <w:szCs w:val="22"/>
          <w:lang w:val="en-GB"/>
        </w:rPr>
        <w:t>.</w:t>
      </w:r>
    </w:p>
    <w:p w14:paraId="15D484F3" w14:textId="77777777" w:rsidR="002A11D7" w:rsidRPr="00737902" w:rsidRDefault="002A11D7" w:rsidP="000C236E">
      <w:pPr>
        <w:pStyle w:val="ListParagraph"/>
        <w:numPr>
          <w:ilvl w:val="0"/>
          <w:numId w:val="52"/>
        </w:numPr>
        <w:jc w:val="both"/>
        <w:rPr>
          <w:rFonts w:ascii="Calibri" w:hAnsi="Calibri" w:cs="Segoe UI"/>
          <w:szCs w:val="22"/>
          <w:lang w:val="en-GB"/>
        </w:rPr>
      </w:pPr>
      <w:r w:rsidRPr="00737902">
        <w:rPr>
          <w:rFonts w:ascii="Calibri" w:hAnsi="Calibri" w:cs="Segoe UI"/>
          <w:szCs w:val="22"/>
          <w:lang w:val="en-GB"/>
        </w:rPr>
        <w:t xml:space="preserve">Support the development of lessons and good practices that are highly replicable worldwide. </w:t>
      </w:r>
    </w:p>
    <w:p w14:paraId="14FD17D3" w14:textId="1325667F" w:rsidR="002A11D7" w:rsidRPr="00737902" w:rsidRDefault="002A11D7" w:rsidP="00FE75B4">
      <w:pPr>
        <w:pStyle w:val="ListParagraph"/>
        <w:numPr>
          <w:ilvl w:val="0"/>
          <w:numId w:val="12"/>
        </w:numPr>
        <w:ind w:left="426" w:hanging="426"/>
        <w:jc w:val="both"/>
        <w:rPr>
          <w:rFonts w:ascii="Calibri" w:hAnsi="Calibri" w:cs="Segoe UI"/>
          <w:szCs w:val="22"/>
          <w:lang w:val="en-GB"/>
        </w:rPr>
      </w:pPr>
      <w:r w:rsidRPr="00737902">
        <w:rPr>
          <w:rFonts w:ascii="Calibri" w:hAnsi="Calibri" w:cs="Segoe UI"/>
          <w:szCs w:val="22"/>
          <w:lang w:val="en-GB"/>
        </w:rPr>
        <w:t xml:space="preserve">In summary, the cost – effectiveness of the project is reflected in the fact that future advances in the implementation of the SAP and the sustainable management of HCLME can be </w:t>
      </w:r>
      <w:r w:rsidR="00FC731C" w:rsidRPr="00737902">
        <w:rPr>
          <w:rFonts w:ascii="Calibri" w:hAnsi="Calibri" w:cs="Segoe UI"/>
          <w:szCs w:val="22"/>
          <w:lang w:val="en-GB"/>
        </w:rPr>
        <w:t>catalysed</w:t>
      </w:r>
      <w:r w:rsidRPr="00737902">
        <w:rPr>
          <w:rFonts w:ascii="Calibri" w:hAnsi="Calibri" w:cs="Segoe UI"/>
          <w:szCs w:val="22"/>
          <w:lang w:val="en-GB"/>
        </w:rPr>
        <w:t xml:space="preserve"> with relatively little investment in key strategic actions, with a high degree of synergy and replicability. </w:t>
      </w:r>
    </w:p>
    <w:p w14:paraId="4C87C04F" w14:textId="77777777" w:rsidR="002A11D7" w:rsidRPr="00737902" w:rsidRDefault="002A11D7" w:rsidP="00E664E3">
      <w:pPr>
        <w:pStyle w:val="Heading2"/>
        <w:jc w:val="both"/>
        <w:rPr>
          <w:sz w:val="22"/>
          <w:szCs w:val="22"/>
          <w:lang w:val="en-GB"/>
        </w:rPr>
      </w:pPr>
      <w:bookmarkStart w:id="170" w:name="_Toc506898250"/>
      <w:r w:rsidRPr="00737902">
        <w:rPr>
          <w:sz w:val="22"/>
          <w:szCs w:val="22"/>
          <w:lang w:val="en-GB"/>
        </w:rPr>
        <w:t>Project management</w:t>
      </w:r>
      <w:bookmarkEnd w:id="170"/>
    </w:p>
    <w:p w14:paraId="0EE97B8E" w14:textId="7325F36B" w:rsidR="002A11D7" w:rsidRPr="00737902" w:rsidRDefault="002A11D7" w:rsidP="00FE75B4">
      <w:pPr>
        <w:pStyle w:val="ListParagraph"/>
        <w:numPr>
          <w:ilvl w:val="0"/>
          <w:numId w:val="12"/>
        </w:numPr>
        <w:ind w:left="426" w:hanging="426"/>
        <w:jc w:val="both"/>
        <w:rPr>
          <w:rFonts w:ascii="Calibri" w:hAnsi="Calibri" w:cs="Arial"/>
          <w:szCs w:val="22"/>
          <w:lang w:val="en-GB" w:eastAsia="zh-CN"/>
        </w:rPr>
      </w:pPr>
      <w:r w:rsidRPr="00737902">
        <w:rPr>
          <w:rFonts w:ascii="Calibri" w:hAnsi="Calibri" w:cs="Segoe UI"/>
          <w:szCs w:val="22"/>
          <w:lang w:val="en-GB"/>
        </w:rPr>
        <w:t xml:space="preserve">UNDP is the implementing agency of the present project. In Chile, the executing organism is the </w:t>
      </w:r>
      <w:r w:rsidR="00FC731C" w:rsidRPr="00737902">
        <w:rPr>
          <w:rFonts w:ascii="Calibri" w:hAnsi="Calibri" w:cs="Segoe UI"/>
          <w:szCs w:val="22"/>
          <w:lang w:val="en-GB"/>
        </w:rPr>
        <w:t>Under secretariat</w:t>
      </w:r>
      <w:r w:rsidRPr="00737902">
        <w:rPr>
          <w:rFonts w:ascii="Calibri" w:hAnsi="Calibri" w:cs="Segoe UI"/>
          <w:szCs w:val="22"/>
          <w:lang w:val="en-GB"/>
        </w:rPr>
        <w:t xml:space="preserve"> of Fishery and Aquaculture, which will be in charge of the implementation of the binational components and the national actions in Chile. In Peru, the Vice Ministry of Fisheries and Aquaculture will be the executing organism and therefore, </w:t>
      </w:r>
      <w:r w:rsidR="00095775" w:rsidRPr="00737902">
        <w:rPr>
          <w:rFonts w:ascii="Calibri" w:hAnsi="Calibri" w:cs="Segoe UI"/>
          <w:szCs w:val="22"/>
          <w:lang w:val="en-GB"/>
        </w:rPr>
        <w:t xml:space="preserve">will be </w:t>
      </w:r>
      <w:r w:rsidRPr="00737902">
        <w:rPr>
          <w:rFonts w:ascii="Calibri" w:hAnsi="Calibri" w:cs="Segoe UI"/>
          <w:szCs w:val="22"/>
          <w:lang w:val="en-GB"/>
        </w:rPr>
        <w:t xml:space="preserve">responsible of managing the corresponding national actions of the project. In Section VIII the administration arrangements of the project are presented. </w:t>
      </w:r>
    </w:p>
    <w:p w14:paraId="5E989927" w14:textId="19CFCD48" w:rsidR="002A11D7" w:rsidRPr="00737902" w:rsidRDefault="002A11D7" w:rsidP="00FE75B4">
      <w:pPr>
        <w:pStyle w:val="ListParagraph"/>
        <w:numPr>
          <w:ilvl w:val="0"/>
          <w:numId w:val="12"/>
        </w:numPr>
        <w:ind w:left="426" w:hanging="426"/>
        <w:jc w:val="both"/>
        <w:rPr>
          <w:rFonts w:ascii="Calibri" w:hAnsi="Calibri" w:cs="Arial"/>
          <w:szCs w:val="22"/>
          <w:lang w:val="en-GB" w:eastAsia="zh-CN"/>
        </w:rPr>
      </w:pPr>
      <w:r w:rsidRPr="00737902">
        <w:rPr>
          <w:rFonts w:ascii="Calibri" w:hAnsi="Calibri" w:cs="Segoe UI"/>
          <w:szCs w:val="22"/>
          <w:lang w:val="en-GB"/>
        </w:rPr>
        <w:t xml:space="preserve">Project </w:t>
      </w:r>
      <w:r w:rsidR="00095775" w:rsidRPr="00737902">
        <w:rPr>
          <w:rFonts w:ascii="Calibri" w:hAnsi="Calibri" w:cs="Segoe UI"/>
          <w:szCs w:val="22"/>
          <w:lang w:val="en-GB"/>
        </w:rPr>
        <w:t xml:space="preserve">partners </w:t>
      </w:r>
      <w:r w:rsidRPr="00737902">
        <w:rPr>
          <w:rFonts w:ascii="Calibri" w:hAnsi="Calibri" w:cs="Segoe UI"/>
          <w:szCs w:val="22"/>
          <w:lang w:val="en-GB"/>
        </w:rPr>
        <w:t xml:space="preserve">will provide support and </w:t>
      </w:r>
      <w:r w:rsidR="00095775" w:rsidRPr="00737902">
        <w:rPr>
          <w:rFonts w:ascii="Calibri" w:hAnsi="Calibri" w:cs="Segoe UI"/>
          <w:szCs w:val="22"/>
          <w:lang w:val="en-GB"/>
        </w:rPr>
        <w:t xml:space="preserve">guidance </w:t>
      </w:r>
      <w:r w:rsidRPr="00737902">
        <w:rPr>
          <w:rFonts w:ascii="Calibri" w:hAnsi="Calibri" w:cs="Segoe UI"/>
          <w:szCs w:val="22"/>
          <w:lang w:val="en-GB"/>
        </w:rPr>
        <w:t>for the achievement of the various</w:t>
      </w:r>
      <w:r w:rsidR="00095775" w:rsidRPr="00737902">
        <w:rPr>
          <w:rFonts w:ascii="Calibri" w:hAnsi="Calibri" w:cs="Segoe UI"/>
          <w:szCs w:val="22"/>
          <w:lang w:val="en-GB"/>
        </w:rPr>
        <w:t xml:space="preserve"> project</w:t>
      </w:r>
      <w:r w:rsidRPr="00737902">
        <w:rPr>
          <w:rFonts w:ascii="Calibri" w:hAnsi="Calibri" w:cs="Segoe UI"/>
          <w:szCs w:val="22"/>
          <w:lang w:val="en-GB"/>
        </w:rPr>
        <w:t xml:space="preserve"> outcomes, ensuring a fluid and appropriate implementation of both national and binational activities </w:t>
      </w:r>
      <w:r w:rsidR="00C373D5" w:rsidRPr="00737902">
        <w:rPr>
          <w:rFonts w:ascii="Calibri" w:hAnsi="Calibri" w:cs="Arial"/>
          <w:szCs w:val="22"/>
          <w:lang w:val="en-GB" w:eastAsia="zh-CN"/>
        </w:rPr>
        <w:t>(</w:t>
      </w:r>
      <w:r w:rsidR="00CB20EF" w:rsidRPr="00737902">
        <w:rPr>
          <w:rFonts w:ascii="Calibri" w:hAnsi="Calibri" w:cs="Arial"/>
          <w:szCs w:val="22"/>
          <w:lang w:val="en-GB" w:eastAsia="zh-CN"/>
        </w:rPr>
        <w:fldChar w:fldCharType="begin"/>
      </w:r>
      <w:r w:rsidR="00CB20EF" w:rsidRPr="00737902">
        <w:rPr>
          <w:rFonts w:ascii="Calibri" w:hAnsi="Calibri" w:cs="Arial"/>
          <w:szCs w:val="22"/>
          <w:lang w:val="en-GB" w:eastAsia="zh-CN"/>
        </w:rPr>
        <w:instrText xml:space="preserve"> REF _Ref506877125 \h </w:instrText>
      </w:r>
      <w:r w:rsidR="00CB20EF" w:rsidRPr="00737902">
        <w:rPr>
          <w:rFonts w:ascii="Calibri" w:hAnsi="Calibri" w:cs="Arial"/>
          <w:szCs w:val="22"/>
          <w:lang w:val="en-GB" w:eastAsia="zh-CN"/>
        </w:rPr>
      </w:r>
      <w:r w:rsidR="00CB20EF" w:rsidRPr="00737902">
        <w:rPr>
          <w:rFonts w:ascii="Calibri" w:hAnsi="Calibri" w:cs="Arial"/>
          <w:szCs w:val="22"/>
          <w:lang w:val="en-GB" w:eastAsia="zh-CN"/>
        </w:rPr>
        <w:fldChar w:fldCharType="separate"/>
      </w:r>
      <w:r w:rsidR="00737902" w:rsidRPr="00737902">
        <w:rPr>
          <w:lang w:val="en-GB"/>
        </w:rPr>
        <w:t xml:space="preserve">Table </w:t>
      </w:r>
      <w:r w:rsidR="00737902">
        <w:rPr>
          <w:noProof/>
          <w:lang w:val="en-GB"/>
        </w:rPr>
        <w:t>10</w:t>
      </w:r>
      <w:r w:rsidR="00CB20EF" w:rsidRPr="00737902">
        <w:rPr>
          <w:rFonts w:ascii="Calibri" w:hAnsi="Calibri" w:cs="Arial"/>
          <w:szCs w:val="22"/>
          <w:lang w:val="en-GB" w:eastAsia="zh-CN"/>
        </w:rPr>
        <w:fldChar w:fldCharType="end"/>
      </w:r>
      <w:r w:rsidR="00C373D5" w:rsidRPr="00737902">
        <w:rPr>
          <w:rFonts w:ascii="Calibri" w:hAnsi="Calibri" w:cs="Arial"/>
          <w:szCs w:val="22"/>
          <w:lang w:val="en-GB" w:eastAsia="zh-CN"/>
        </w:rPr>
        <w:t>).</w:t>
      </w:r>
    </w:p>
    <w:p w14:paraId="7E37AA12" w14:textId="14D24F92" w:rsidR="007F63A8" w:rsidRPr="00737902" w:rsidRDefault="007F63A8" w:rsidP="007F63A8">
      <w:pPr>
        <w:rPr>
          <w:rFonts w:cs="Arial"/>
          <w:szCs w:val="22"/>
          <w:lang w:eastAsia="zh-CN"/>
        </w:rPr>
      </w:pPr>
    </w:p>
    <w:p w14:paraId="63435E97" w14:textId="4FCD0728" w:rsidR="007F63A8" w:rsidRPr="00737902" w:rsidRDefault="007F63A8" w:rsidP="007F63A8">
      <w:pPr>
        <w:pStyle w:val="Caption"/>
        <w:rPr>
          <w:rFonts w:cs="Arial"/>
          <w:szCs w:val="22"/>
          <w:lang w:val="en-GB" w:eastAsia="zh-CN"/>
        </w:rPr>
      </w:pPr>
      <w:bookmarkStart w:id="171" w:name="_Ref506877125"/>
      <w:r w:rsidRPr="00737902">
        <w:rPr>
          <w:lang w:val="en-GB"/>
        </w:rPr>
        <w:t xml:space="preserve">Table </w:t>
      </w:r>
      <w:r w:rsidRPr="00737902">
        <w:rPr>
          <w:lang w:val="en-GB"/>
        </w:rPr>
        <w:fldChar w:fldCharType="begin"/>
      </w:r>
      <w:r w:rsidRPr="00737902">
        <w:rPr>
          <w:lang w:val="en-GB"/>
        </w:rPr>
        <w:instrText xml:space="preserve"> SEQ Table \* ARABIC </w:instrText>
      </w:r>
      <w:r w:rsidRPr="00737902">
        <w:rPr>
          <w:lang w:val="en-GB"/>
        </w:rPr>
        <w:fldChar w:fldCharType="separate"/>
      </w:r>
      <w:r w:rsidR="00737902">
        <w:rPr>
          <w:noProof/>
          <w:lang w:val="en-GB"/>
        </w:rPr>
        <w:t>10</w:t>
      </w:r>
      <w:r w:rsidRPr="00737902">
        <w:rPr>
          <w:lang w:val="en-GB"/>
        </w:rPr>
        <w:fldChar w:fldCharType="end"/>
      </w:r>
      <w:bookmarkEnd w:id="171"/>
      <w:r w:rsidRPr="00737902">
        <w:rPr>
          <w:lang w:val="en-GB"/>
        </w:rPr>
        <w:t>. Responsibilities of project partners to provide support and guidance to each project outcome.</w:t>
      </w:r>
    </w:p>
    <w:tbl>
      <w:tblPr>
        <w:tblW w:w="0" w:type="auto"/>
        <w:jc w:val="center"/>
        <w:tblBorders>
          <w:insideH w:val="single" w:sz="4" w:space="0" w:color="auto"/>
        </w:tblBorders>
        <w:tblLook w:val="00A0" w:firstRow="1" w:lastRow="0" w:firstColumn="1" w:lastColumn="0" w:noHBand="0" w:noVBand="0"/>
      </w:tblPr>
      <w:tblGrid>
        <w:gridCol w:w="5954"/>
        <w:gridCol w:w="2540"/>
      </w:tblGrid>
      <w:tr w:rsidR="002A11D7" w:rsidRPr="00737902" w14:paraId="15D14A6D" w14:textId="77777777" w:rsidTr="00235894">
        <w:trPr>
          <w:jc w:val="center"/>
        </w:trPr>
        <w:tc>
          <w:tcPr>
            <w:tcW w:w="5954" w:type="dxa"/>
          </w:tcPr>
          <w:p w14:paraId="34A2E803" w14:textId="77777777" w:rsidR="002A11D7" w:rsidRPr="00737902" w:rsidRDefault="002A11D7" w:rsidP="004B76DB">
            <w:pPr>
              <w:pStyle w:val="ListParagraph"/>
              <w:ind w:left="0"/>
              <w:rPr>
                <w:rFonts w:ascii="Calibri" w:hAnsi="Calibri" w:cs="Arial"/>
                <w:b/>
                <w:sz w:val="20"/>
                <w:szCs w:val="22"/>
                <w:lang w:val="en-GB" w:eastAsia="zh-CN"/>
              </w:rPr>
            </w:pPr>
            <w:r w:rsidRPr="00737902">
              <w:rPr>
                <w:rFonts w:ascii="Calibri" w:hAnsi="Calibri" w:cs="Arial"/>
                <w:b/>
                <w:sz w:val="20"/>
                <w:szCs w:val="22"/>
                <w:lang w:val="en-GB" w:eastAsia="zh-CN"/>
              </w:rPr>
              <w:t>Outcome</w:t>
            </w:r>
          </w:p>
        </w:tc>
        <w:tc>
          <w:tcPr>
            <w:tcW w:w="2540" w:type="dxa"/>
          </w:tcPr>
          <w:p w14:paraId="68AB7C6D" w14:textId="396FEC74" w:rsidR="002A11D7" w:rsidRPr="00737902" w:rsidRDefault="002A11D7" w:rsidP="004B76DB">
            <w:pPr>
              <w:pStyle w:val="ListParagraph"/>
              <w:ind w:left="0"/>
              <w:rPr>
                <w:rFonts w:ascii="Calibri" w:hAnsi="Calibri" w:cs="Arial"/>
                <w:b/>
                <w:sz w:val="20"/>
                <w:szCs w:val="22"/>
                <w:lang w:val="en-GB" w:eastAsia="zh-CN"/>
              </w:rPr>
            </w:pPr>
            <w:r w:rsidRPr="00737902">
              <w:rPr>
                <w:rFonts w:ascii="Calibri" w:hAnsi="Calibri" w:cs="Arial"/>
                <w:b/>
                <w:sz w:val="20"/>
                <w:szCs w:val="22"/>
                <w:lang w:val="en-GB" w:eastAsia="zh-CN"/>
              </w:rPr>
              <w:t xml:space="preserve">Responsible </w:t>
            </w:r>
            <w:r w:rsidR="00095775" w:rsidRPr="00737902">
              <w:rPr>
                <w:rFonts w:ascii="Calibri" w:hAnsi="Calibri" w:cs="Arial"/>
                <w:b/>
                <w:sz w:val="20"/>
                <w:szCs w:val="22"/>
                <w:lang w:val="en-GB" w:eastAsia="zh-CN"/>
              </w:rPr>
              <w:t xml:space="preserve">partners </w:t>
            </w:r>
            <w:r w:rsidRPr="00737902">
              <w:rPr>
                <w:rFonts w:ascii="Calibri" w:hAnsi="Calibri" w:cs="Arial"/>
                <w:b/>
                <w:sz w:val="20"/>
                <w:szCs w:val="22"/>
                <w:lang w:val="en-GB" w:eastAsia="zh-CN"/>
              </w:rPr>
              <w:t xml:space="preserve">for support and guidance  </w:t>
            </w:r>
          </w:p>
        </w:tc>
      </w:tr>
      <w:tr w:rsidR="002A11D7" w:rsidRPr="00737902" w14:paraId="0AA18D58" w14:textId="77777777" w:rsidTr="00235894">
        <w:trPr>
          <w:jc w:val="center"/>
        </w:trPr>
        <w:tc>
          <w:tcPr>
            <w:tcW w:w="5954" w:type="dxa"/>
          </w:tcPr>
          <w:p w14:paraId="1920EF7F" w14:textId="40C9E152"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1: </w:t>
            </w:r>
            <w:r w:rsidR="00095775" w:rsidRPr="00737902">
              <w:rPr>
                <w:rFonts w:ascii="Calibri" w:hAnsi="Calibri" w:cs="Arial"/>
                <w:sz w:val="20"/>
                <w:szCs w:val="22"/>
                <w:lang w:val="en-GB" w:eastAsia="zh-CN"/>
              </w:rPr>
              <w:t>The 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scenarios</w:t>
            </w:r>
          </w:p>
        </w:tc>
        <w:tc>
          <w:tcPr>
            <w:tcW w:w="2540" w:type="dxa"/>
          </w:tcPr>
          <w:p w14:paraId="1F90A1F2"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IFOP and IMARPE</w:t>
            </w:r>
          </w:p>
        </w:tc>
      </w:tr>
      <w:tr w:rsidR="002A11D7" w:rsidRPr="00737902" w14:paraId="16F2F53A" w14:textId="77777777" w:rsidTr="00235894">
        <w:trPr>
          <w:jc w:val="center"/>
        </w:trPr>
        <w:tc>
          <w:tcPr>
            <w:tcW w:w="5954" w:type="dxa"/>
          </w:tcPr>
          <w:p w14:paraId="72B826EF" w14:textId="1BD5DCBC"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2: </w:t>
            </w:r>
            <w:r w:rsidR="00095775" w:rsidRPr="00737902">
              <w:rPr>
                <w:rFonts w:ascii="Calibri" w:hAnsi="Calibri" w:cs="Arial"/>
                <w:sz w:val="20"/>
                <w:szCs w:val="22"/>
                <w:lang w:val="en-GB" w:eastAsia="zh-CN"/>
              </w:rPr>
              <w:t>Improved coastal and marine environmental quality through the application of integrated ecosystem management.</w:t>
            </w:r>
          </w:p>
        </w:tc>
        <w:tc>
          <w:tcPr>
            <w:tcW w:w="2540" w:type="dxa"/>
          </w:tcPr>
          <w:p w14:paraId="1DBA80FC"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MMA and MINAM</w:t>
            </w:r>
          </w:p>
        </w:tc>
      </w:tr>
      <w:tr w:rsidR="002A11D7" w:rsidRPr="00737902" w14:paraId="2CB339DB" w14:textId="77777777" w:rsidTr="00235894">
        <w:trPr>
          <w:jc w:val="center"/>
        </w:trPr>
        <w:tc>
          <w:tcPr>
            <w:tcW w:w="5954" w:type="dxa"/>
          </w:tcPr>
          <w:p w14:paraId="01B675F6" w14:textId="7681D8E2"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3: </w:t>
            </w:r>
            <w:r w:rsidR="00095775" w:rsidRPr="00737902">
              <w:rPr>
                <w:rFonts w:ascii="Calibri" w:hAnsi="Calibri" w:cs="Arial"/>
                <w:sz w:val="20"/>
                <w:szCs w:val="22"/>
                <w:lang w:val="en-GB" w:eastAsia="zh-CN"/>
              </w:rPr>
              <w:t>There are systems to contribute to maintain and, if necessary, to recover biodiversity in the Humboldt current system.</w:t>
            </w:r>
          </w:p>
        </w:tc>
        <w:tc>
          <w:tcPr>
            <w:tcW w:w="2540" w:type="dxa"/>
          </w:tcPr>
          <w:p w14:paraId="4FD80135"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MMA and SERNANP</w:t>
            </w:r>
          </w:p>
        </w:tc>
      </w:tr>
      <w:tr w:rsidR="002A11D7" w:rsidRPr="00737902" w14:paraId="24DF00A3" w14:textId="77777777" w:rsidTr="00235894">
        <w:trPr>
          <w:jc w:val="center"/>
        </w:trPr>
        <w:tc>
          <w:tcPr>
            <w:tcW w:w="5954" w:type="dxa"/>
          </w:tcPr>
          <w:p w14:paraId="72BF4ABE" w14:textId="7E0B1C46"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4: </w:t>
            </w:r>
            <w:r w:rsidR="00095775" w:rsidRPr="00737902">
              <w:rPr>
                <w:rFonts w:ascii="Calibri" w:hAnsi="Calibri" w:cs="Arial"/>
                <w:sz w:val="20"/>
                <w:szCs w:val="22"/>
                <w:lang w:val="en-GB" w:eastAsia="zh-CN"/>
              </w:rPr>
              <w:t>Fishing activities are diversified, and new production opportunities are created for fishers, organized in integrated organizations of civil society, inside and outside the fishing sector.</w:t>
            </w:r>
          </w:p>
        </w:tc>
        <w:tc>
          <w:tcPr>
            <w:tcW w:w="2540" w:type="dxa"/>
          </w:tcPr>
          <w:p w14:paraId="2FA3401A"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SUBPESCA, SERNAPESCA and Vice Ministry of Fisheries and Aquaculture </w:t>
            </w:r>
          </w:p>
        </w:tc>
      </w:tr>
      <w:tr w:rsidR="002A11D7" w:rsidRPr="00737902" w14:paraId="5681E3AD" w14:textId="77777777" w:rsidTr="00235894">
        <w:trPr>
          <w:jc w:val="center"/>
        </w:trPr>
        <w:tc>
          <w:tcPr>
            <w:tcW w:w="5954" w:type="dxa"/>
          </w:tcPr>
          <w:p w14:paraId="1A2822DE" w14:textId="7B44D8C1"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5: </w:t>
            </w:r>
            <w:r w:rsidR="00095775" w:rsidRPr="00737902">
              <w:rPr>
                <w:rFonts w:ascii="Calibri" w:hAnsi="Calibri" w:cs="Arial"/>
                <w:sz w:val="20"/>
                <w:szCs w:val="22"/>
                <w:lang w:val="en-GB" w:eastAsia="zh-CN"/>
              </w:rPr>
              <w:t>The general public benefits from increased food security and food safety, thanks to improved management of ecosystems and fisheries, and better-quality controls of the catch.</w:t>
            </w:r>
          </w:p>
        </w:tc>
        <w:tc>
          <w:tcPr>
            <w:tcW w:w="2540" w:type="dxa"/>
          </w:tcPr>
          <w:p w14:paraId="10CE543A"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SUBPESCA and Vice Ministry of Fisheries and Aquaculture</w:t>
            </w:r>
          </w:p>
        </w:tc>
      </w:tr>
      <w:tr w:rsidR="002A11D7" w:rsidRPr="00737902" w14:paraId="6967C927" w14:textId="77777777" w:rsidTr="00235894">
        <w:trPr>
          <w:jc w:val="center"/>
        </w:trPr>
        <w:tc>
          <w:tcPr>
            <w:tcW w:w="5954" w:type="dxa"/>
          </w:tcPr>
          <w:p w14:paraId="50083CF0" w14:textId="7551BB12"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 xml:space="preserve">Outcome 6: </w:t>
            </w:r>
            <w:r w:rsidR="00095775" w:rsidRPr="00737902">
              <w:rPr>
                <w:rFonts w:ascii="Calibri" w:hAnsi="Calibri" w:cs="Arial"/>
                <w:sz w:val="20"/>
                <w:szCs w:val="22"/>
                <w:lang w:val="en-GB" w:eastAsia="zh-CN"/>
              </w:rPr>
              <w:t>Lessons and good practices have been shared with key stakeholders in each country, between countries and globally.</w:t>
            </w:r>
          </w:p>
        </w:tc>
        <w:tc>
          <w:tcPr>
            <w:tcW w:w="2540" w:type="dxa"/>
          </w:tcPr>
          <w:p w14:paraId="67169BE7" w14:textId="77777777" w:rsidR="002A11D7" w:rsidRPr="00737902" w:rsidRDefault="002A11D7" w:rsidP="00151894">
            <w:pPr>
              <w:pStyle w:val="ListParagraph"/>
              <w:ind w:left="0"/>
              <w:rPr>
                <w:rFonts w:ascii="Calibri" w:hAnsi="Calibri" w:cs="Arial"/>
                <w:sz w:val="20"/>
                <w:szCs w:val="22"/>
                <w:lang w:val="en-GB" w:eastAsia="zh-CN"/>
              </w:rPr>
            </w:pPr>
            <w:r w:rsidRPr="00737902">
              <w:rPr>
                <w:rFonts w:ascii="Calibri" w:hAnsi="Calibri" w:cs="Arial"/>
                <w:sz w:val="20"/>
                <w:szCs w:val="22"/>
                <w:lang w:val="en-GB" w:eastAsia="zh-CN"/>
              </w:rPr>
              <w:t>SUBPESCA and Vice Ministry of Fisheries and Aquaculture</w:t>
            </w:r>
          </w:p>
        </w:tc>
      </w:tr>
    </w:tbl>
    <w:p w14:paraId="139811B3" w14:textId="48CD30E6" w:rsidR="002A11D7" w:rsidRPr="00737902" w:rsidRDefault="002A11D7" w:rsidP="00E664E3">
      <w:pPr>
        <w:pStyle w:val="ListParagraph"/>
        <w:ind w:left="0"/>
        <w:jc w:val="both"/>
        <w:rPr>
          <w:rFonts w:ascii="Calibri" w:hAnsi="Calibri" w:cs="Arial"/>
          <w:szCs w:val="22"/>
          <w:lang w:val="en-GB" w:eastAsia="zh-CN"/>
        </w:rPr>
      </w:pPr>
    </w:p>
    <w:p w14:paraId="02D9C418" w14:textId="77777777" w:rsidR="004B76DB" w:rsidRPr="00737902" w:rsidRDefault="004B76DB" w:rsidP="00E664E3">
      <w:pPr>
        <w:pStyle w:val="ListParagraph"/>
        <w:ind w:left="0"/>
        <w:jc w:val="both"/>
        <w:rPr>
          <w:rFonts w:ascii="Calibri" w:hAnsi="Calibri" w:cs="Arial"/>
          <w:szCs w:val="22"/>
          <w:lang w:val="en-GB" w:eastAsia="zh-CN"/>
        </w:rPr>
      </w:pPr>
    </w:p>
    <w:p w14:paraId="4BEBB3E1" w14:textId="3D0DED26" w:rsidR="002A11D7" w:rsidRPr="00737902" w:rsidRDefault="002A11D7" w:rsidP="000F5BAE">
      <w:pPr>
        <w:pStyle w:val="ListParagraph"/>
        <w:numPr>
          <w:ilvl w:val="0"/>
          <w:numId w:val="12"/>
        </w:numPr>
        <w:spacing w:before="120" w:after="240"/>
        <w:ind w:left="426" w:hanging="426"/>
        <w:contextualSpacing/>
        <w:jc w:val="both"/>
        <w:rPr>
          <w:rFonts w:ascii="Calibri" w:hAnsi="Calibri" w:cs="Calibri"/>
          <w:szCs w:val="22"/>
          <w:lang w:val="en-GB"/>
        </w:rPr>
      </w:pPr>
      <w:r w:rsidRPr="00737902">
        <w:rPr>
          <w:rFonts w:ascii="Calibri" w:hAnsi="Calibri" w:cs="Calibri"/>
          <w:szCs w:val="22"/>
          <w:lang w:val="en-GB"/>
        </w:rPr>
        <w:t>The</w:t>
      </w:r>
      <w:r w:rsidR="00095775" w:rsidRPr="00737902">
        <w:rPr>
          <w:rFonts w:ascii="Calibri" w:hAnsi="Calibri" w:cs="Calibri"/>
          <w:szCs w:val="22"/>
          <w:lang w:val="en-GB"/>
        </w:rPr>
        <w:t xml:space="preserve"> project will be based in </w:t>
      </w:r>
      <w:r w:rsidRPr="00737902">
        <w:rPr>
          <w:rFonts w:ascii="Calibri" w:hAnsi="Calibri" w:cs="Calibri"/>
          <w:szCs w:val="22"/>
          <w:lang w:val="en-GB"/>
        </w:rPr>
        <w:t>the city of Valparaiso, Chile. SUBPESCA will provide office space to house the project unit. There will be a satellite office in Lima (Peru), whose office space will be provided by the Vice Ministry of Fisheries and Aquaculture. The project team will be distributed between the two offices.</w:t>
      </w:r>
    </w:p>
    <w:p w14:paraId="2C608CE4" w14:textId="5A4F9B47" w:rsidR="002A11D7" w:rsidRPr="00737902" w:rsidRDefault="002A11D7" w:rsidP="000F5BAE">
      <w:pPr>
        <w:pStyle w:val="ListParagraph"/>
        <w:numPr>
          <w:ilvl w:val="0"/>
          <w:numId w:val="12"/>
        </w:numPr>
        <w:spacing w:before="120" w:after="240"/>
        <w:ind w:left="426" w:hanging="426"/>
        <w:contextualSpacing/>
        <w:jc w:val="both"/>
        <w:rPr>
          <w:rFonts w:ascii="Calibri" w:hAnsi="Calibri" w:cs="Calibri"/>
          <w:szCs w:val="22"/>
          <w:lang w:val="en-GB"/>
        </w:rPr>
      </w:pPr>
      <w:r w:rsidRPr="00737902">
        <w:rPr>
          <w:rFonts w:ascii="Calibri" w:hAnsi="Calibri" w:cs="Calibri"/>
          <w:szCs w:val="22"/>
          <w:lang w:val="en-GB"/>
        </w:rPr>
        <w:t>The project team will be hired for 57 months with GEF funds (Annex 5). The contracts will be under the modality of annual contracts, subject to renewal based on performance evaluation and the criteria established in the contracts by UNDP. The team will be reduced to three people</w:t>
      </w:r>
      <w:r w:rsidRPr="00737902">
        <w:rPr>
          <w:rStyle w:val="FootnoteReference"/>
          <w:szCs w:val="22"/>
          <w:lang w:val="en-GB"/>
        </w:rPr>
        <w:footnoteReference w:id="72"/>
      </w:r>
      <w:r w:rsidRPr="00737902">
        <w:rPr>
          <w:rFonts w:ascii="Calibri" w:hAnsi="Calibri" w:cs="Calibri"/>
          <w:szCs w:val="22"/>
          <w:lang w:val="en-GB"/>
        </w:rPr>
        <w:t xml:space="preserve">  during the last </w:t>
      </w:r>
      <w:r w:rsidR="00095775" w:rsidRPr="00737902">
        <w:rPr>
          <w:rFonts w:ascii="Calibri" w:hAnsi="Calibri" w:cs="Calibri"/>
          <w:szCs w:val="22"/>
          <w:lang w:val="en-GB"/>
        </w:rPr>
        <w:t xml:space="preserve">quarter </w:t>
      </w:r>
      <w:r w:rsidRPr="00737902">
        <w:rPr>
          <w:rFonts w:ascii="Calibri" w:hAnsi="Calibri" w:cs="Calibri"/>
          <w:szCs w:val="22"/>
          <w:lang w:val="en-GB"/>
        </w:rPr>
        <w:t xml:space="preserve">of the multiannual work plan, a period that will be focused on the closure of the project. </w:t>
      </w:r>
    </w:p>
    <w:p w14:paraId="0F09CB9E" w14:textId="35100E11" w:rsidR="002A11D7" w:rsidRPr="00737902" w:rsidRDefault="00FC731C" w:rsidP="000F5BAE">
      <w:pPr>
        <w:pStyle w:val="ListParagraph"/>
        <w:numPr>
          <w:ilvl w:val="0"/>
          <w:numId w:val="12"/>
        </w:numPr>
        <w:spacing w:before="120" w:after="240"/>
        <w:ind w:left="426" w:hanging="426"/>
        <w:contextualSpacing/>
        <w:jc w:val="both"/>
        <w:rPr>
          <w:rFonts w:ascii="Calibri" w:hAnsi="Calibri" w:cs="Calibri"/>
          <w:szCs w:val="22"/>
          <w:lang w:val="en-GB"/>
        </w:rPr>
      </w:pPr>
      <w:r w:rsidRPr="00737902">
        <w:rPr>
          <w:rFonts w:ascii="Calibri" w:hAnsi="Calibri" w:cs="Calibri"/>
          <w:szCs w:val="22"/>
          <w:lang w:val="en-GB"/>
        </w:rPr>
        <w:t>To</w:t>
      </w:r>
      <w:r w:rsidR="002A11D7" w:rsidRPr="00737902">
        <w:rPr>
          <w:rFonts w:ascii="Calibri" w:hAnsi="Calibri" w:cs="Calibri"/>
          <w:szCs w:val="22"/>
          <w:lang w:val="en-GB"/>
        </w:rPr>
        <w:t xml:space="preserve"> ensure the maximum benefit from the programmatic </w:t>
      </w:r>
      <w:r w:rsidR="00DE125A" w:rsidRPr="00737902">
        <w:rPr>
          <w:rFonts w:ascii="Calibri" w:hAnsi="Calibri" w:cs="Calibri"/>
          <w:szCs w:val="22"/>
          <w:lang w:val="en-GB"/>
        </w:rPr>
        <w:t>approach of</w:t>
      </w:r>
      <w:r w:rsidR="002A11D7" w:rsidRPr="00737902">
        <w:rPr>
          <w:rFonts w:ascii="Calibri" w:hAnsi="Calibri" w:cs="Calibri"/>
          <w:szCs w:val="22"/>
          <w:lang w:val="en-GB"/>
        </w:rPr>
        <w:t xml:space="preserve"> the present project, a</w:t>
      </w:r>
      <w:bookmarkStart w:id="172" w:name="_Hlk505684844"/>
      <w:r w:rsidR="002A11D7" w:rsidRPr="00737902">
        <w:rPr>
          <w:rFonts w:ascii="Calibri" w:hAnsi="Calibri" w:cs="Calibri"/>
          <w:szCs w:val="22"/>
          <w:lang w:val="en-GB"/>
        </w:rPr>
        <w:t xml:space="preserve"> series of coordination mechanisms </w:t>
      </w:r>
      <w:r w:rsidR="00DE125A" w:rsidRPr="00737902">
        <w:rPr>
          <w:rFonts w:ascii="Calibri" w:hAnsi="Calibri" w:cs="Calibri"/>
          <w:szCs w:val="22"/>
          <w:lang w:val="en-GB"/>
        </w:rPr>
        <w:t xml:space="preserve">will be established </w:t>
      </w:r>
      <w:r w:rsidR="002A11D7" w:rsidRPr="00737902">
        <w:rPr>
          <w:rFonts w:ascii="Calibri" w:hAnsi="Calibri" w:cs="Calibri"/>
          <w:szCs w:val="22"/>
          <w:lang w:val="en-GB"/>
        </w:rPr>
        <w:t xml:space="preserve">with the </w:t>
      </w:r>
      <w:r w:rsidR="00DE125A" w:rsidRPr="00737902">
        <w:rPr>
          <w:rFonts w:ascii="Calibri" w:hAnsi="Calibri" w:cs="Calibri"/>
          <w:szCs w:val="22"/>
          <w:lang w:val="en-GB"/>
        </w:rPr>
        <w:t xml:space="preserve">existing </w:t>
      </w:r>
      <w:r w:rsidR="002A11D7" w:rsidRPr="00737902">
        <w:rPr>
          <w:rFonts w:ascii="Calibri" w:hAnsi="Calibri" w:cs="Calibri"/>
          <w:szCs w:val="22"/>
          <w:lang w:val="en-GB"/>
        </w:rPr>
        <w:t xml:space="preserve">initiatives and projects </w:t>
      </w:r>
      <w:r w:rsidR="00151894" w:rsidRPr="00737902">
        <w:rPr>
          <w:rFonts w:ascii="Calibri" w:hAnsi="Calibri" w:cs="Calibri"/>
          <w:szCs w:val="22"/>
          <w:lang w:val="en-GB"/>
        </w:rPr>
        <w:t>(</w:t>
      </w:r>
      <w:r w:rsidR="002A11D7" w:rsidRPr="00737902">
        <w:rPr>
          <w:rFonts w:ascii="Calibri" w:hAnsi="Calibri" w:cs="Calibri"/>
          <w:szCs w:val="22"/>
          <w:lang w:val="en-GB"/>
        </w:rPr>
        <w:t xml:space="preserve">Annex 12) </w:t>
      </w:r>
      <w:r w:rsidR="00DE125A" w:rsidRPr="00737902">
        <w:rPr>
          <w:rFonts w:ascii="Calibri" w:hAnsi="Calibri" w:cs="Calibri"/>
          <w:szCs w:val="22"/>
          <w:lang w:val="en-GB"/>
        </w:rPr>
        <w:t xml:space="preserve">and those that will develop </w:t>
      </w:r>
      <w:r w:rsidR="002A11D7" w:rsidRPr="00737902">
        <w:rPr>
          <w:rFonts w:ascii="Calibri" w:hAnsi="Calibri" w:cs="Calibri"/>
          <w:szCs w:val="22"/>
          <w:lang w:val="en-GB"/>
        </w:rPr>
        <w:t>later. This includes:</w:t>
      </w:r>
    </w:p>
    <w:p w14:paraId="05D51623" w14:textId="77777777" w:rsidR="002A11D7" w:rsidRPr="00737902" w:rsidRDefault="002A11D7" w:rsidP="000C236E">
      <w:pPr>
        <w:pStyle w:val="ListParagraph"/>
        <w:numPr>
          <w:ilvl w:val="1"/>
          <w:numId w:val="47"/>
        </w:numPr>
        <w:spacing w:before="120" w:after="240"/>
        <w:contextualSpacing/>
        <w:jc w:val="both"/>
        <w:rPr>
          <w:rFonts w:ascii="Calibri" w:hAnsi="Calibri" w:cs="Calibri"/>
          <w:szCs w:val="22"/>
          <w:lang w:val="en-GB"/>
        </w:rPr>
      </w:pPr>
      <w:r w:rsidRPr="00737902">
        <w:rPr>
          <w:rFonts w:ascii="Calibri" w:hAnsi="Calibri" w:cs="Calibri"/>
          <w:szCs w:val="22"/>
          <w:lang w:val="en-GB"/>
        </w:rPr>
        <w:t>Annual coordination meetings with relevant GEF projects and other donors.</w:t>
      </w:r>
    </w:p>
    <w:p w14:paraId="5ABEF6DC" w14:textId="5725CF57" w:rsidR="002A11D7" w:rsidRPr="00737902" w:rsidRDefault="002A11D7" w:rsidP="000C236E">
      <w:pPr>
        <w:pStyle w:val="ListParagraph"/>
        <w:numPr>
          <w:ilvl w:val="1"/>
          <w:numId w:val="47"/>
        </w:numPr>
        <w:spacing w:before="120" w:after="240"/>
        <w:contextualSpacing/>
        <w:jc w:val="both"/>
        <w:rPr>
          <w:rFonts w:ascii="Calibri" w:hAnsi="Calibri" w:cs="Calibri"/>
          <w:szCs w:val="22"/>
          <w:lang w:val="en-GB"/>
        </w:rPr>
      </w:pPr>
      <w:r w:rsidRPr="00737902">
        <w:rPr>
          <w:rFonts w:ascii="Calibri" w:hAnsi="Calibri" w:cs="Calibri"/>
          <w:szCs w:val="22"/>
          <w:lang w:val="en-GB"/>
        </w:rPr>
        <w:t>Participation in International Water Conferences (IWC)</w:t>
      </w:r>
      <w:r w:rsidR="0015530A" w:rsidRPr="00737902">
        <w:rPr>
          <w:rFonts w:ascii="Calibri" w:hAnsi="Calibri" w:cs="Calibri"/>
          <w:szCs w:val="22"/>
          <w:lang w:val="en-GB"/>
        </w:rPr>
        <w:t xml:space="preserve"> and the IOC-UNESCO annual large marine ecosystems meeting.</w:t>
      </w:r>
    </w:p>
    <w:p w14:paraId="6B112DF6" w14:textId="77777777" w:rsidR="002A11D7" w:rsidRPr="00737902" w:rsidRDefault="002A11D7" w:rsidP="000C236E">
      <w:pPr>
        <w:pStyle w:val="ListParagraph"/>
        <w:numPr>
          <w:ilvl w:val="1"/>
          <w:numId w:val="47"/>
        </w:numPr>
        <w:spacing w:before="120" w:after="240"/>
        <w:contextualSpacing/>
        <w:jc w:val="both"/>
        <w:rPr>
          <w:rFonts w:ascii="Calibri" w:hAnsi="Calibri" w:cs="Calibri"/>
          <w:szCs w:val="22"/>
          <w:lang w:val="en-GB"/>
        </w:rPr>
      </w:pPr>
      <w:r w:rsidRPr="00737902">
        <w:rPr>
          <w:rFonts w:ascii="Calibri" w:hAnsi="Calibri" w:cs="Calibri"/>
          <w:szCs w:val="22"/>
          <w:lang w:val="en-GB"/>
        </w:rPr>
        <w:t xml:space="preserve"> Letters of understanding with projects and relevant initiatives of other donors. </w:t>
      </w:r>
    </w:p>
    <w:p w14:paraId="0D1D209E" w14:textId="77777777" w:rsidR="002A11D7" w:rsidRPr="00737902" w:rsidRDefault="002A11D7" w:rsidP="00E664E3">
      <w:pPr>
        <w:pStyle w:val="Heading2"/>
        <w:jc w:val="both"/>
        <w:rPr>
          <w:sz w:val="22"/>
          <w:szCs w:val="22"/>
          <w:lang w:val="en-GB"/>
        </w:rPr>
      </w:pPr>
      <w:bookmarkStart w:id="173" w:name="_Toc506898251"/>
      <w:bookmarkEnd w:id="172"/>
      <w:r w:rsidRPr="00737902">
        <w:rPr>
          <w:sz w:val="22"/>
          <w:szCs w:val="22"/>
          <w:lang w:val="en-GB"/>
        </w:rPr>
        <w:t>Environmental and social safeguards</w:t>
      </w:r>
      <w:bookmarkEnd w:id="173"/>
    </w:p>
    <w:p w14:paraId="317916C1" w14:textId="19428292" w:rsidR="002A11D7" w:rsidRPr="00737902" w:rsidRDefault="002A11D7" w:rsidP="000F5BAE">
      <w:pPr>
        <w:pStyle w:val="ListParagraph"/>
        <w:numPr>
          <w:ilvl w:val="0"/>
          <w:numId w:val="12"/>
        </w:numPr>
        <w:spacing w:before="120" w:after="120"/>
        <w:ind w:left="426" w:hanging="426"/>
        <w:contextualSpacing/>
        <w:jc w:val="both"/>
        <w:rPr>
          <w:rFonts w:ascii="Calibri" w:hAnsi="Calibri"/>
          <w:szCs w:val="22"/>
          <w:lang w:val="en-GB"/>
        </w:rPr>
      </w:pPr>
      <w:r w:rsidRPr="00737902">
        <w:rPr>
          <w:rFonts w:ascii="Calibri" w:hAnsi="Calibri"/>
          <w:szCs w:val="22"/>
          <w:lang w:val="en-GB"/>
        </w:rPr>
        <w:t>The present project has a moderate level of risk, according to the UNDP</w:t>
      </w:r>
      <w:r w:rsidRPr="00737902">
        <w:rPr>
          <w:szCs w:val="22"/>
          <w:vertAlign w:val="superscript"/>
          <w:lang w:val="en-GB"/>
        </w:rPr>
        <w:footnoteReference w:id="73"/>
      </w:r>
      <w:r w:rsidRPr="00737902">
        <w:rPr>
          <w:lang w:val="en-GB"/>
        </w:rPr>
        <w:t xml:space="preserve"> </w:t>
      </w:r>
      <w:r w:rsidRPr="00737902">
        <w:rPr>
          <w:rFonts w:ascii="Calibri" w:hAnsi="Calibri"/>
          <w:szCs w:val="22"/>
          <w:lang w:val="en-GB"/>
        </w:rPr>
        <w:t xml:space="preserve">social and environmental </w:t>
      </w:r>
      <w:r w:rsidR="00DE125A" w:rsidRPr="00737902">
        <w:rPr>
          <w:rFonts w:ascii="Calibri" w:hAnsi="Calibri"/>
          <w:szCs w:val="22"/>
          <w:lang w:val="en-GB"/>
        </w:rPr>
        <w:t xml:space="preserve">screening </w:t>
      </w:r>
      <w:r w:rsidRPr="00737902">
        <w:rPr>
          <w:rFonts w:ascii="Calibri" w:hAnsi="Calibri"/>
          <w:szCs w:val="22"/>
          <w:lang w:val="en-GB"/>
        </w:rPr>
        <w:t>procedure (PNUD, 2014) (Annex 6</w:t>
      </w:r>
      <w:r w:rsidR="00FC731C" w:rsidRPr="00737902">
        <w:rPr>
          <w:rFonts w:ascii="Calibri" w:hAnsi="Calibri"/>
          <w:szCs w:val="22"/>
          <w:lang w:val="en-GB"/>
        </w:rPr>
        <w:t>). Four</w:t>
      </w:r>
      <w:r w:rsidRPr="00737902">
        <w:rPr>
          <w:rFonts w:ascii="Calibri" w:hAnsi="Calibri"/>
          <w:szCs w:val="22"/>
          <w:lang w:val="en-GB"/>
        </w:rPr>
        <w:t xml:space="preserve"> risks were identified:</w:t>
      </w:r>
    </w:p>
    <w:p w14:paraId="0D6ABD49" w14:textId="39026D52" w:rsidR="002A11D7" w:rsidRPr="00737902" w:rsidRDefault="002A11D7" w:rsidP="000C236E">
      <w:pPr>
        <w:pStyle w:val="ListParagraph"/>
        <w:numPr>
          <w:ilvl w:val="0"/>
          <w:numId w:val="46"/>
        </w:numPr>
        <w:spacing w:before="120" w:after="120"/>
        <w:contextualSpacing/>
        <w:jc w:val="both"/>
        <w:rPr>
          <w:rFonts w:ascii="Calibri" w:hAnsi="Calibri"/>
          <w:szCs w:val="22"/>
          <w:lang w:val="en-GB"/>
        </w:rPr>
      </w:pPr>
      <w:r w:rsidRPr="00737902">
        <w:rPr>
          <w:rFonts w:ascii="Calibri" w:hAnsi="Calibri"/>
          <w:szCs w:val="22"/>
          <w:lang w:val="en-GB"/>
        </w:rPr>
        <w:t xml:space="preserve">Risk 1: </w:t>
      </w:r>
      <w:r w:rsidR="00DE125A" w:rsidRPr="00737902">
        <w:rPr>
          <w:rFonts w:ascii="Calibri" w:hAnsi="Calibri"/>
          <w:szCs w:val="22"/>
          <w:lang w:val="en-GB"/>
        </w:rPr>
        <w:t>B</w:t>
      </w:r>
      <w:r w:rsidRPr="00737902">
        <w:rPr>
          <w:rFonts w:ascii="Calibri" w:hAnsi="Calibri"/>
          <w:szCs w:val="22"/>
          <w:lang w:val="en-GB"/>
        </w:rPr>
        <w:t xml:space="preserve">arriers </w:t>
      </w:r>
      <w:r w:rsidR="00DE125A" w:rsidRPr="00737902">
        <w:rPr>
          <w:rFonts w:ascii="Calibri" w:hAnsi="Calibri"/>
          <w:szCs w:val="22"/>
          <w:lang w:val="en-GB"/>
        </w:rPr>
        <w:t xml:space="preserve">for women´s </w:t>
      </w:r>
      <w:r w:rsidRPr="00737902">
        <w:rPr>
          <w:rFonts w:ascii="Calibri" w:hAnsi="Calibri"/>
          <w:szCs w:val="22"/>
          <w:lang w:val="en-GB"/>
        </w:rPr>
        <w:t xml:space="preserve">involvement and participation.  </w:t>
      </w:r>
    </w:p>
    <w:p w14:paraId="52EC64D2" w14:textId="2D28C47F" w:rsidR="002A11D7" w:rsidRPr="00737902" w:rsidRDefault="002A11D7" w:rsidP="000C236E">
      <w:pPr>
        <w:pStyle w:val="ListParagraph"/>
        <w:numPr>
          <w:ilvl w:val="0"/>
          <w:numId w:val="46"/>
        </w:numPr>
        <w:jc w:val="both"/>
        <w:rPr>
          <w:rFonts w:ascii="Calibri" w:hAnsi="Calibri"/>
          <w:szCs w:val="22"/>
          <w:lang w:val="en-GB"/>
        </w:rPr>
      </w:pPr>
      <w:r w:rsidRPr="00737902">
        <w:rPr>
          <w:rFonts w:ascii="Calibri" w:hAnsi="Calibri"/>
          <w:szCs w:val="22"/>
          <w:lang w:val="en-GB"/>
        </w:rPr>
        <w:t xml:space="preserve">Risk 2: Resistance of key </w:t>
      </w:r>
      <w:r w:rsidR="00DE125A" w:rsidRPr="00737902">
        <w:rPr>
          <w:rFonts w:ascii="Calibri" w:hAnsi="Calibri"/>
          <w:szCs w:val="22"/>
          <w:lang w:val="en-GB"/>
        </w:rPr>
        <w:t xml:space="preserve">stakeholders </w:t>
      </w:r>
      <w:r w:rsidRPr="00737902">
        <w:rPr>
          <w:rFonts w:ascii="Calibri" w:hAnsi="Calibri"/>
          <w:szCs w:val="22"/>
          <w:lang w:val="en-GB"/>
        </w:rPr>
        <w:t xml:space="preserve">to the creation of new protected areas or in situ biodiversity conservation areas. </w:t>
      </w:r>
    </w:p>
    <w:p w14:paraId="51E4BB2F" w14:textId="7A13F2CD" w:rsidR="002A11D7" w:rsidRPr="00737902" w:rsidRDefault="002A11D7" w:rsidP="000C236E">
      <w:pPr>
        <w:pStyle w:val="ListParagraph"/>
        <w:numPr>
          <w:ilvl w:val="0"/>
          <w:numId w:val="46"/>
        </w:numPr>
        <w:jc w:val="both"/>
        <w:rPr>
          <w:rFonts w:cstheme="minorHAnsi"/>
          <w:szCs w:val="22"/>
          <w:lang w:val="en-GB"/>
        </w:rPr>
      </w:pPr>
      <w:r w:rsidRPr="00737902">
        <w:rPr>
          <w:rFonts w:cstheme="minorHAnsi"/>
          <w:szCs w:val="22"/>
          <w:lang w:val="en-GB"/>
        </w:rPr>
        <w:t xml:space="preserve">Risk 3: </w:t>
      </w:r>
      <w:r w:rsidR="00DE125A" w:rsidRPr="00737902">
        <w:rPr>
          <w:rFonts w:cstheme="minorHAnsi"/>
          <w:szCs w:val="22"/>
          <w:lang w:val="en-GB"/>
        </w:rPr>
        <w:t xml:space="preserve">Overharvest </w:t>
      </w:r>
      <w:r w:rsidRPr="00737902">
        <w:rPr>
          <w:rFonts w:cstheme="minorHAnsi"/>
          <w:szCs w:val="22"/>
          <w:lang w:val="en-GB"/>
        </w:rPr>
        <w:t>of fishery resources.</w:t>
      </w:r>
    </w:p>
    <w:p w14:paraId="4EEDCD52" w14:textId="77777777" w:rsidR="002A11D7" w:rsidRPr="00737902" w:rsidRDefault="002A11D7" w:rsidP="000C236E">
      <w:pPr>
        <w:pStyle w:val="ListParagraph"/>
        <w:numPr>
          <w:ilvl w:val="0"/>
          <w:numId w:val="46"/>
        </w:numPr>
        <w:jc w:val="both"/>
        <w:rPr>
          <w:rFonts w:cstheme="minorHAnsi"/>
          <w:szCs w:val="22"/>
          <w:lang w:val="en-GB"/>
        </w:rPr>
      </w:pPr>
      <w:r w:rsidRPr="00737902">
        <w:rPr>
          <w:rFonts w:cstheme="minorHAnsi"/>
          <w:szCs w:val="22"/>
          <w:lang w:val="en-GB"/>
        </w:rPr>
        <w:t>Risk 4: Impacts of climate variability and climate change.</w:t>
      </w:r>
    </w:p>
    <w:p w14:paraId="29654B39" w14:textId="2805D7E1" w:rsidR="002A11D7" w:rsidRPr="007D5A7E" w:rsidRDefault="00DE29DD" w:rsidP="00E664E3">
      <w:pPr>
        <w:pStyle w:val="ListParagraph"/>
        <w:ind w:left="360"/>
        <w:jc w:val="both"/>
        <w:rPr>
          <w:rFonts w:cstheme="minorHAnsi"/>
          <w:szCs w:val="22"/>
          <w:lang w:val="en-GB"/>
        </w:rPr>
      </w:pPr>
      <w:r w:rsidRPr="007D5A7E">
        <w:rPr>
          <w:rFonts w:cstheme="minorHAnsi"/>
          <w:szCs w:val="22"/>
          <w:lang w:val="en-GB"/>
        </w:rPr>
        <w:t>The f</w:t>
      </w:r>
      <w:r w:rsidR="002A11D7" w:rsidRPr="007D5A7E">
        <w:rPr>
          <w:rFonts w:cstheme="minorHAnsi"/>
          <w:szCs w:val="22"/>
          <w:lang w:val="en-GB"/>
        </w:rPr>
        <w:t>irst</w:t>
      </w:r>
      <w:r w:rsidR="00C84F6E" w:rsidRPr="007D5A7E">
        <w:rPr>
          <w:rFonts w:cstheme="minorHAnsi"/>
          <w:szCs w:val="22"/>
          <w:lang w:val="en-GB"/>
        </w:rPr>
        <w:t>, second</w:t>
      </w:r>
      <w:r w:rsidR="002A11D7" w:rsidRPr="007D5A7E">
        <w:rPr>
          <w:rFonts w:cstheme="minorHAnsi"/>
          <w:szCs w:val="22"/>
          <w:lang w:val="en-GB"/>
        </w:rPr>
        <w:t xml:space="preserve"> and fourth risks have a </w:t>
      </w:r>
      <w:r w:rsidRPr="007D5A7E">
        <w:rPr>
          <w:rFonts w:cstheme="minorHAnsi"/>
          <w:szCs w:val="22"/>
          <w:lang w:val="en-GB"/>
        </w:rPr>
        <w:t xml:space="preserve">“moderate” risk </w:t>
      </w:r>
      <w:r w:rsidR="002A11D7" w:rsidRPr="007D5A7E">
        <w:rPr>
          <w:rFonts w:cstheme="minorHAnsi"/>
          <w:szCs w:val="22"/>
          <w:lang w:val="en-GB"/>
        </w:rPr>
        <w:t>level and the other</w:t>
      </w:r>
      <w:r w:rsidR="00C84F6E" w:rsidRPr="007D5A7E">
        <w:rPr>
          <w:rFonts w:cstheme="minorHAnsi"/>
          <w:szCs w:val="22"/>
          <w:lang w:val="en-GB"/>
        </w:rPr>
        <w:t xml:space="preserve"> </w:t>
      </w:r>
      <w:r w:rsidRPr="007D5A7E">
        <w:rPr>
          <w:rFonts w:cstheme="minorHAnsi"/>
          <w:szCs w:val="22"/>
          <w:lang w:val="en-GB"/>
        </w:rPr>
        <w:t>a</w:t>
      </w:r>
      <w:r w:rsidR="002A11D7" w:rsidRPr="007D5A7E">
        <w:rPr>
          <w:rFonts w:cstheme="minorHAnsi"/>
          <w:szCs w:val="22"/>
          <w:lang w:val="en-GB"/>
        </w:rPr>
        <w:t xml:space="preserve"> “low” significance. </w:t>
      </w:r>
    </w:p>
    <w:p w14:paraId="2E039D54" w14:textId="637E7E13" w:rsidR="002A11D7" w:rsidRPr="007D5A7E" w:rsidRDefault="002A11D7" w:rsidP="000F5BAE">
      <w:pPr>
        <w:pStyle w:val="ListParagraph"/>
        <w:numPr>
          <w:ilvl w:val="0"/>
          <w:numId w:val="12"/>
        </w:numPr>
        <w:spacing w:before="120" w:after="120"/>
        <w:ind w:left="426" w:hanging="426"/>
        <w:contextualSpacing/>
        <w:jc w:val="both"/>
        <w:rPr>
          <w:rFonts w:cstheme="minorHAnsi"/>
          <w:szCs w:val="22"/>
          <w:lang w:val="en-GB"/>
        </w:rPr>
      </w:pPr>
      <w:r w:rsidRPr="007D5A7E">
        <w:rPr>
          <w:rFonts w:cstheme="minorHAnsi"/>
          <w:szCs w:val="22"/>
          <w:lang w:val="en-GB"/>
        </w:rPr>
        <w:t xml:space="preserve">Risk 1 is related to the barriers that limit the involvement of women in the project, as well as their empowerment. The project includes a gender </w:t>
      </w:r>
      <w:r w:rsidR="00DE29DD" w:rsidRPr="007D5A7E">
        <w:rPr>
          <w:rFonts w:cstheme="minorHAnsi"/>
          <w:szCs w:val="22"/>
          <w:lang w:val="en-GB"/>
        </w:rPr>
        <w:t xml:space="preserve">action </w:t>
      </w:r>
      <w:r w:rsidRPr="007D5A7E">
        <w:rPr>
          <w:rFonts w:cstheme="minorHAnsi"/>
          <w:szCs w:val="22"/>
          <w:lang w:val="en-GB"/>
        </w:rPr>
        <w:t xml:space="preserve">plan (Annex 13) and the mainstreaming of actions to address these identified barriers (Annex 1 and 14). The implementation of </w:t>
      </w:r>
      <w:r w:rsidR="00DE29DD" w:rsidRPr="007D5A7E">
        <w:rPr>
          <w:rFonts w:cstheme="minorHAnsi"/>
          <w:szCs w:val="22"/>
          <w:lang w:val="en-GB"/>
        </w:rPr>
        <w:t>the</w:t>
      </w:r>
      <w:r w:rsidRPr="007D5A7E">
        <w:rPr>
          <w:rFonts w:cstheme="minorHAnsi"/>
          <w:szCs w:val="22"/>
          <w:lang w:val="en-GB"/>
        </w:rPr>
        <w:t xml:space="preserve"> gender plan will be monitored and evaluated as part of the monitoring and evaluation plans (Annexes 2 and 3). A person from the team project will be in charge of coordinating the implementation of the gender mainstreaming actions of the project. </w:t>
      </w:r>
    </w:p>
    <w:p w14:paraId="48CDB2BC" w14:textId="2DBBB9EE" w:rsidR="00141887" w:rsidRPr="007D5A7E" w:rsidRDefault="00D90E79" w:rsidP="000F5BAE">
      <w:pPr>
        <w:pStyle w:val="ListParagraph"/>
        <w:numPr>
          <w:ilvl w:val="0"/>
          <w:numId w:val="12"/>
        </w:numPr>
        <w:ind w:left="426" w:hanging="426"/>
        <w:rPr>
          <w:rFonts w:cstheme="minorHAnsi"/>
          <w:szCs w:val="22"/>
          <w:lang w:val="en-GB"/>
        </w:rPr>
      </w:pPr>
      <w:bookmarkStart w:id="174" w:name="_Ref506021961"/>
      <w:r w:rsidRPr="007D5A7E">
        <w:rPr>
          <w:rFonts w:cstheme="minorHAnsi"/>
          <w:szCs w:val="22"/>
          <w:lang w:val="en-GB"/>
        </w:rPr>
        <w:t xml:space="preserve">Risk 2 has </w:t>
      </w:r>
      <w:r w:rsidR="00C84F6E" w:rsidRPr="007D5A7E">
        <w:rPr>
          <w:rFonts w:cstheme="minorHAnsi"/>
          <w:szCs w:val="22"/>
          <w:lang w:val="en-GB"/>
        </w:rPr>
        <w:t>moderate</w:t>
      </w:r>
      <w:r w:rsidRPr="007D5A7E">
        <w:rPr>
          <w:rFonts w:cstheme="minorHAnsi"/>
          <w:szCs w:val="22"/>
          <w:lang w:val="en-GB"/>
        </w:rPr>
        <w:t xml:space="preserve"> significance because in all cases (outputs 3.1 to 3.3) the intervention sites already have </w:t>
      </w:r>
      <w:r w:rsidR="00141887" w:rsidRPr="007D5A7E">
        <w:rPr>
          <w:rFonts w:cstheme="minorHAnsi"/>
          <w:szCs w:val="22"/>
          <w:lang w:val="en-GB"/>
        </w:rPr>
        <w:t xml:space="preserve">ongoing </w:t>
      </w:r>
      <w:r w:rsidRPr="007D5A7E">
        <w:rPr>
          <w:rFonts w:cstheme="minorHAnsi"/>
          <w:szCs w:val="22"/>
          <w:lang w:val="en-GB"/>
        </w:rPr>
        <w:t xml:space="preserve">participatory mechanisms </w:t>
      </w:r>
      <w:r w:rsidR="00141887" w:rsidRPr="007D5A7E">
        <w:rPr>
          <w:rFonts w:cstheme="minorHAnsi"/>
          <w:szCs w:val="22"/>
          <w:lang w:val="en-GB"/>
        </w:rPr>
        <w:t>that will be supported by the project</w:t>
      </w:r>
      <w:r w:rsidR="00CC6458" w:rsidRPr="007D5A7E">
        <w:rPr>
          <w:rFonts w:cstheme="minorHAnsi"/>
          <w:szCs w:val="22"/>
          <w:lang w:val="en-GB"/>
        </w:rPr>
        <w:t xml:space="preserve">. </w:t>
      </w:r>
      <w:r w:rsidR="00141887" w:rsidRPr="007D5A7E">
        <w:rPr>
          <w:rFonts w:cstheme="minorHAnsi"/>
          <w:szCs w:val="22"/>
          <w:lang w:val="en-GB"/>
        </w:rPr>
        <w:t>Every care will be taken to prevent economic displacement</w:t>
      </w:r>
      <w:r w:rsidR="00CC6458" w:rsidRPr="007D5A7E">
        <w:rPr>
          <w:rFonts w:cstheme="minorHAnsi"/>
          <w:szCs w:val="22"/>
          <w:lang w:val="en-GB"/>
        </w:rPr>
        <w:t>. Therefore, as a precaution, a</w:t>
      </w:r>
      <w:r w:rsidR="00141887" w:rsidRPr="007D5A7E">
        <w:rPr>
          <w:rFonts w:cstheme="minorHAnsi"/>
          <w:szCs w:val="22"/>
          <w:lang w:val="en-GB"/>
        </w:rPr>
        <w:t>t project start the workplan for outputs 3.1 - 3.3 will be revised with local partners on each site to include, if necessary, actions and measures to prevent economic displacement. On each site, at the end of the first semester of implementation, the project team will assess if there are risks of economic displacement of local groups, and the report will be presented to the Steering Committee. If needed, the project team will prepare a livelihood action plan for the specific site using the format established in UNDP Social and Environmental Standards (UNDP, 2016a).</w:t>
      </w:r>
      <w:bookmarkEnd w:id="174"/>
    </w:p>
    <w:p w14:paraId="5BB76E44" w14:textId="1894F562" w:rsidR="002A11D7" w:rsidRPr="007D5A7E" w:rsidRDefault="002A11D7" w:rsidP="000F5BAE">
      <w:pPr>
        <w:pStyle w:val="ListParagraph"/>
        <w:numPr>
          <w:ilvl w:val="0"/>
          <w:numId w:val="12"/>
        </w:numPr>
        <w:spacing w:before="120" w:after="120"/>
        <w:ind w:left="426" w:hanging="426"/>
        <w:contextualSpacing/>
        <w:jc w:val="both"/>
        <w:rPr>
          <w:rFonts w:ascii="Calibri" w:hAnsi="Calibri"/>
          <w:szCs w:val="22"/>
          <w:lang w:val="en-GB"/>
        </w:rPr>
      </w:pPr>
      <w:r w:rsidRPr="007D5A7E">
        <w:rPr>
          <w:rFonts w:ascii="Calibri" w:hAnsi="Calibri"/>
          <w:szCs w:val="22"/>
          <w:lang w:val="en-GB"/>
        </w:rPr>
        <w:t>Risks</w:t>
      </w:r>
      <w:r w:rsidR="00751D42" w:rsidRPr="007D5A7E">
        <w:rPr>
          <w:rFonts w:ascii="Calibri" w:hAnsi="Calibri"/>
          <w:szCs w:val="22"/>
          <w:lang w:val="en-GB"/>
        </w:rPr>
        <w:t xml:space="preserve"> </w:t>
      </w:r>
      <w:r w:rsidRPr="007D5A7E">
        <w:rPr>
          <w:rFonts w:ascii="Calibri" w:hAnsi="Calibri"/>
          <w:szCs w:val="22"/>
          <w:lang w:val="en-GB"/>
        </w:rPr>
        <w:t xml:space="preserve">3 </w:t>
      </w:r>
      <w:r w:rsidR="00632DCC" w:rsidRPr="007D5A7E">
        <w:rPr>
          <w:rFonts w:ascii="Calibri" w:hAnsi="Calibri"/>
          <w:szCs w:val="22"/>
          <w:lang w:val="en-GB"/>
        </w:rPr>
        <w:t>has</w:t>
      </w:r>
      <w:r w:rsidRPr="007D5A7E">
        <w:rPr>
          <w:rFonts w:ascii="Calibri" w:hAnsi="Calibri"/>
          <w:szCs w:val="22"/>
          <w:lang w:val="en-GB"/>
        </w:rPr>
        <w:t xml:space="preserve"> low significance because, although there will be interventions related to </w:t>
      </w:r>
      <w:r w:rsidR="00DE29DD" w:rsidRPr="007D5A7E">
        <w:rPr>
          <w:rFonts w:ascii="Calibri" w:hAnsi="Calibri"/>
          <w:szCs w:val="22"/>
          <w:lang w:val="en-GB"/>
        </w:rPr>
        <w:t>fisheries</w:t>
      </w:r>
      <w:r w:rsidRPr="007D5A7E">
        <w:rPr>
          <w:rFonts w:ascii="Calibri" w:hAnsi="Calibri"/>
          <w:szCs w:val="22"/>
          <w:lang w:val="en-GB"/>
        </w:rPr>
        <w:t xml:space="preserve">, the project will contribute to solve </w:t>
      </w:r>
      <w:r w:rsidR="00DE29DD" w:rsidRPr="007D5A7E">
        <w:rPr>
          <w:rFonts w:ascii="Calibri" w:hAnsi="Calibri"/>
          <w:szCs w:val="22"/>
          <w:lang w:val="en-GB"/>
        </w:rPr>
        <w:t xml:space="preserve">the </w:t>
      </w:r>
      <w:r w:rsidRPr="007D5A7E">
        <w:rPr>
          <w:rFonts w:ascii="Calibri" w:hAnsi="Calibri"/>
          <w:szCs w:val="22"/>
          <w:lang w:val="en-GB"/>
        </w:rPr>
        <w:t xml:space="preserve">existing problems. Therefore, it is expected that project </w:t>
      </w:r>
      <w:r w:rsidR="00DE29DD" w:rsidRPr="007D5A7E">
        <w:rPr>
          <w:rFonts w:ascii="Calibri" w:hAnsi="Calibri"/>
          <w:szCs w:val="22"/>
          <w:lang w:val="en-GB"/>
        </w:rPr>
        <w:t xml:space="preserve">will </w:t>
      </w:r>
      <w:r w:rsidRPr="007D5A7E">
        <w:rPr>
          <w:rFonts w:ascii="Calibri" w:hAnsi="Calibri"/>
          <w:szCs w:val="22"/>
          <w:lang w:val="en-GB"/>
        </w:rPr>
        <w:t xml:space="preserve">generate positive impacts. </w:t>
      </w:r>
    </w:p>
    <w:p w14:paraId="270DFCDF" w14:textId="7A22879B" w:rsidR="002A11D7" w:rsidRPr="007D5A7E" w:rsidRDefault="002A11D7" w:rsidP="000F5BAE">
      <w:pPr>
        <w:pStyle w:val="ListParagraph"/>
        <w:numPr>
          <w:ilvl w:val="0"/>
          <w:numId w:val="12"/>
        </w:numPr>
        <w:spacing w:before="120" w:after="120"/>
        <w:ind w:left="426" w:hanging="426"/>
        <w:contextualSpacing/>
        <w:jc w:val="both"/>
        <w:rPr>
          <w:rFonts w:ascii="Calibri" w:hAnsi="Calibri"/>
          <w:szCs w:val="22"/>
          <w:lang w:val="en-GB"/>
        </w:rPr>
      </w:pPr>
      <w:r w:rsidRPr="007D5A7E">
        <w:rPr>
          <w:rFonts w:ascii="Calibri" w:hAnsi="Calibri"/>
          <w:szCs w:val="22"/>
          <w:lang w:val="en-GB"/>
        </w:rPr>
        <w:t xml:space="preserve">Finally, </w:t>
      </w:r>
      <w:r w:rsidR="00DE29DD" w:rsidRPr="007D5A7E">
        <w:rPr>
          <w:rFonts w:ascii="Calibri" w:hAnsi="Calibri"/>
          <w:szCs w:val="22"/>
          <w:lang w:val="en-GB"/>
        </w:rPr>
        <w:t>risk</w:t>
      </w:r>
      <w:r w:rsidR="006128A9" w:rsidRPr="007D5A7E">
        <w:rPr>
          <w:rFonts w:ascii="Calibri" w:hAnsi="Calibri"/>
          <w:szCs w:val="22"/>
          <w:lang w:val="en-GB"/>
        </w:rPr>
        <w:t xml:space="preserve"> 4</w:t>
      </w:r>
      <w:r w:rsidRPr="007D5A7E">
        <w:rPr>
          <w:rFonts w:ascii="Calibri" w:hAnsi="Calibri"/>
          <w:szCs w:val="22"/>
          <w:lang w:val="en-GB"/>
        </w:rPr>
        <w:t xml:space="preserve"> is related to the fact that the HCLME is vulnerable to climate variability and climate change (Alheit &amp; Niquen, 2004; Belkin, 2009; Gutiérrez et al., 2016). In addition, both fisheries and coastal communities are highly vulnerable to extreme climatic events such as ENSO. However, it is still not clear what the impact will be on fisheries and marine and coastal areas of both countries. Therefore, the project includes actions to increase awareness and </w:t>
      </w:r>
      <w:r w:rsidR="00DE29DD" w:rsidRPr="007D5A7E">
        <w:rPr>
          <w:rFonts w:ascii="Calibri" w:hAnsi="Calibri"/>
          <w:szCs w:val="22"/>
          <w:lang w:val="en-GB"/>
        </w:rPr>
        <w:t xml:space="preserve">the </w:t>
      </w:r>
      <w:r w:rsidRPr="007D5A7E">
        <w:rPr>
          <w:rFonts w:ascii="Calibri" w:hAnsi="Calibri"/>
          <w:szCs w:val="22"/>
          <w:lang w:val="en-GB"/>
        </w:rPr>
        <w:t xml:space="preserve">analysis of ecosystem-based options in the interventions in fisheries and specific sites. </w:t>
      </w:r>
    </w:p>
    <w:p w14:paraId="5EAACC81" w14:textId="43DC29D1" w:rsidR="002A11D7" w:rsidRPr="007D5A7E" w:rsidRDefault="0088409E" w:rsidP="000F5BAE">
      <w:pPr>
        <w:pStyle w:val="ListParagraph"/>
        <w:numPr>
          <w:ilvl w:val="0"/>
          <w:numId w:val="12"/>
        </w:numPr>
        <w:spacing w:before="120" w:after="120"/>
        <w:ind w:left="426" w:hanging="426"/>
        <w:contextualSpacing/>
        <w:jc w:val="both"/>
        <w:rPr>
          <w:rFonts w:ascii="Calibri" w:hAnsi="Calibri"/>
          <w:szCs w:val="22"/>
          <w:lang w:val="en-GB"/>
        </w:rPr>
      </w:pPr>
      <w:r w:rsidRPr="007D5A7E">
        <w:rPr>
          <w:rFonts w:ascii="Calibri" w:hAnsi="Calibri"/>
          <w:szCs w:val="22"/>
          <w:lang w:val="en-GB"/>
        </w:rPr>
        <w:t xml:space="preserve">UNDP´s Social and Environmental Standards are underpinned by an </w:t>
      </w:r>
      <w:r w:rsidR="002A11D7" w:rsidRPr="007D5A7E">
        <w:rPr>
          <w:rFonts w:ascii="Calibri" w:hAnsi="Calibri"/>
          <w:szCs w:val="22"/>
          <w:lang w:val="en-GB"/>
        </w:rPr>
        <w:t>accountability mechanism</w:t>
      </w:r>
      <w:r w:rsidR="002A11D7" w:rsidRPr="007D5A7E">
        <w:rPr>
          <w:rFonts w:ascii="Calibri" w:hAnsi="Calibri"/>
          <w:szCs w:val="22"/>
          <w:vertAlign w:val="superscript"/>
          <w:lang w:val="en-GB"/>
        </w:rPr>
        <w:footnoteReference w:id="74"/>
      </w:r>
      <w:r w:rsidR="002A11D7" w:rsidRPr="007D5A7E">
        <w:rPr>
          <w:rFonts w:ascii="Calibri" w:hAnsi="Calibri"/>
          <w:szCs w:val="22"/>
          <w:lang w:val="en-GB"/>
        </w:rPr>
        <w:t xml:space="preserve"> that includes stakeholder response mechanisms</w:t>
      </w:r>
      <w:r w:rsidR="002A11D7" w:rsidRPr="007D5A7E">
        <w:rPr>
          <w:rFonts w:ascii="Calibri" w:hAnsi="Calibri"/>
          <w:szCs w:val="22"/>
          <w:vertAlign w:val="superscript"/>
          <w:lang w:val="en-GB"/>
        </w:rPr>
        <w:footnoteReference w:id="75"/>
      </w:r>
      <w:r w:rsidR="002A11D7" w:rsidRPr="007D5A7E">
        <w:rPr>
          <w:rFonts w:ascii="Calibri" w:hAnsi="Calibri"/>
          <w:szCs w:val="22"/>
          <w:lang w:val="en-GB"/>
        </w:rPr>
        <w:t xml:space="preserve"> and social and environmental compliance review</w:t>
      </w:r>
      <w:r w:rsidR="002A11D7" w:rsidRPr="007D5A7E">
        <w:rPr>
          <w:rFonts w:ascii="Calibri" w:hAnsi="Calibri"/>
          <w:szCs w:val="22"/>
          <w:vertAlign w:val="superscript"/>
          <w:lang w:val="en-GB"/>
        </w:rPr>
        <w:footnoteReference w:id="76"/>
      </w:r>
      <w:r w:rsidR="002A11D7" w:rsidRPr="007D5A7E">
        <w:rPr>
          <w:rFonts w:ascii="Calibri" w:hAnsi="Calibri"/>
          <w:szCs w:val="22"/>
          <w:lang w:val="en-GB"/>
        </w:rPr>
        <w:t>. In the annual PIR</w:t>
      </w:r>
      <w:r w:rsidR="00F07970" w:rsidRPr="007D5A7E">
        <w:rPr>
          <w:rFonts w:ascii="Calibri" w:hAnsi="Calibri"/>
          <w:szCs w:val="22"/>
          <w:lang w:val="en-GB"/>
        </w:rPr>
        <w:t xml:space="preserve"> that will be submitted to </w:t>
      </w:r>
      <w:r w:rsidR="00DE29DD" w:rsidRPr="007D5A7E">
        <w:rPr>
          <w:rFonts w:ascii="Calibri" w:hAnsi="Calibri"/>
          <w:szCs w:val="22"/>
          <w:lang w:val="en-GB"/>
        </w:rPr>
        <w:t>the GEF</w:t>
      </w:r>
      <w:r w:rsidR="00F07970" w:rsidRPr="007D5A7E">
        <w:rPr>
          <w:rFonts w:ascii="Calibri" w:hAnsi="Calibri"/>
          <w:szCs w:val="22"/>
          <w:lang w:val="en-GB"/>
        </w:rPr>
        <w:t>, the project will report on grievances, if any arise.</w:t>
      </w:r>
    </w:p>
    <w:p w14:paraId="5974545E" w14:textId="43A2F570" w:rsidR="002A11D7" w:rsidRPr="00737902" w:rsidRDefault="002A11D7" w:rsidP="00E664E3">
      <w:pPr>
        <w:pStyle w:val="Heading2"/>
        <w:jc w:val="both"/>
        <w:rPr>
          <w:sz w:val="22"/>
          <w:szCs w:val="22"/>
          <w:lang w:val="en-GB"/>
        </w:rPr>
      </w:pPr>
      <w:bookmarkStart w:id="175" w:name="_Toc506898252"/>
      <w:bookmarkStart w:id="176" w:name="_Toc448895378"/>
      <w:bookmarkStart w:id="177" w:name="_Toc448895674"/>
      <w:bookmarkStart w:id="178" w:name="_Toc473351700"/>
      <w:r w:rsidRPr="007D5A7E">
        <w:rPr>
          <w:sz w:val="22"/>
          <w:szCs w:val="22"/>
          <w:lang w:val="en-GB"/>
        </w:rPr>
        <w:t xml:space="preserve">Agreement on intellectual property </w:t>
      </w:r>
      <w:r w:rsidR="00DE29DD" w:rsidRPr="007D5A7E">
        <w:rPr>
          <w:sz w:val="22"/>
          <w:szCs w:val="22"/>
          <w:lang w:val="en-GB"/>
        </w:rPr>
        <w:t>r</w:t>
      </w:r>
      <w:r w:rsidRPr="007D5A7E">
        <w:rPr>
          <w:sz w:val="22"/>
          <w:szCs w:val="22"/>
          <w:lang w:val="en-GB"/>
        </w:rPr>
        <w:t>ights and use of logo in project deliverables</w:t>
      </w:r>
      <w:r w:rsidR="00DE29DD" w:rsidRPr="007D5A7E">
        <w:rPr>
          <w:sz w:val="22"/>
          <w:szCs w:val="22"/>
          <w:lang w:val="en-GB"/>
        </w:rPr>
        <w:t xml:space="preserve"> and information</w:t>
      </w:r>
      <w:bookmarkEnd w:id="175"/>
      <w:r w:rsidRPr="007D5A7E">
        <w:rPr>
          <w:sz w:val="22"/>
          <w:szCs w:val="22"/>
          <w:lang w:val="en-GB"/>
        </w:rPr>
        <w:t xml:space="preserve"> </w:t>
      </w:r>
      <w:bookmarkEnd w:id="176"/>
      <w:bookmarkEnd w:id="177"/>
      <w:bookmarkEnd w:id="178"/>
    </w:p>
    <w:p w14:paraId="5ED57C61" w14:textId="0CF5F281" w:rsidR="002A11D7" w:rsidRPr="00737902" w:rsidRDefault="00DE29DD" w:rsidP="00AF58BB">
      <w:pPr>
        <w:pStyle w:val="ListParagraph"/>
        <w:numPr>
          <w:ilvl w:val="0"/>
          <w:numId w:val="12"/>
        </w:numPr>
        <w:spacing w:before="120" w:after="240"/>
        <w:ind w:left="426" w:hanging="426"/>
        <w:contextualSpacing/>
        <w:jc w:val="both"/>
        <w:rPr>
          <w:rFonts w:ascii="Calibri" w:hAnsi="Calibri" w:cs="Calibri"/>
          <w:szCs w:val="22"/>
          <w:lang w:val="en-GB"/>
        </w:rPr>
      </w:pPr>
      <w:r w:rsidRPr="00737902">
        <w:rPr>
          <w:rFonts w:ascii="Calibri" w:hAnsi="Calibri" w:cs="Calibri"/>
          <w:szCs w:val="22"/>
          <w:lang w:val="en-GB"/>
        </w:rPr>
        <w:t xml:space="preserve">To accord proper acknowledgement to the Global Environment Facility for providing grant funding, the GEF logo will appear together with the UNDP logo on all promotional materials, other written materials like publications developed by the project, and project hardware. </w:t>
      </w:r>
      <w:r w:rsidR="00141F9F" w:rsidRPr="00737902">
        <w:rPr>
          <w:rFonts w:ascii="Calibri" w:hAnsi="Calibri" w:cs="Calibri"/>
          <w:szCs w:val="22"/>
          <w:lang w:val="en-GB"/>
        </w:rPr>
        <w:t>Any citation on publications regarding projects funded by the GEF will also accord proper acknowledgement to the GEF. Information will be disclosed in accordance with the relevant policies, notably the UNDP disclosure policy</w:t>
      </w:r>
      <w:r w:rsidR="002A11D7" w:rsidRPr="00737902">
        <w:rPr>
          <w:rStyle w:val="FootnoteReference"/>
          <w:szCs w:val="22"/>
          <w:lang w:val="en-GB"/>
        </w:rPr>
        <w:footnoteReference w:id="77"/>
      </w:r>
      <w:r w:rsidR="002A11D7" w:rsidRPr="00737902">
        <w:rPr>
          <w:rFonts w:ascii="Calibri" w:hAnsi="Calibri" w:cs="Calibri"/>
          <w:szCs w:val="22"/>
          <w:lang w:val="en-GB"/>
        </w:rPr>
        <w:t xml:space="preserve">  (IDP) and the GEF public </w:t>
      </w:r>
      <w:r w:rsidR="00141F9F" w:rsidRPr="00737902">
        <w:rPr>
          <w:rFonts w:ascii="Calibri" w:hAnsi="Calibri" w:cs="Calibri"/>
          <w:szCs w:val="22"/>
          <w:lang w:val="en-GB"/>
        </w:rPr>
        <w:t xml:space="preserve">involvement </w:t>
      </w:r>
      <w:r w:rsidR="002A11D7" w:rsidRPr="00737902">
        <w:rPr>
          <w:rFonts w:ascii="Calibri" w:hAnsi="Calibri" w:cs="Calibri"/>
          <w:szCs w:val="22"/>
          <w:lang w:val="en-GB"/>
        </w:rPr>
        <w:t>policy</w:t>
      </w:r>
      <w:r w:rsidR="002A11D7" w:rsidRPr="00737902">
        <w:rPr>
          <w:rStyle w:val="FootnoteReference"/>
          <w:szCs w:val="22"/>
          <w:lang w:val="en-GB"/>
        </w:rPr>
        <w:footnoteReference w:id="78"/>
      </w:r>
      <w:r w:rsidR="002A11D7" w:rsidRPr="00737902">
        <w:rPr>
          <w:szCs w:val="22"/>
          <w:lang w:val="en-GB"/>
        </w:rPr>
        <w:t xml:space="preserve"> (PIP).</w:t>
      </w:r>
      <w:r w:rsidR="002A11D7" w:rsidRPr="00737902">
        <w:rPr>
          <w:rFonts w:ascii="Calibri" w:hAnsi="Calibri" w:cs="Calibri"/>
          <w:szCs w:val="22"/>
          <w:lang w:val="en-GB"/>
        </w:rPr>
        <w:t xml:space="preserve"> </w:t>
      </w:r>
    </w:p>
    <w:p w14:paraId="42D8AC03" w14:textId="77777777" w:rsidR="009606BA" w:rsidRPr="00737902" w:rsidRDefault="009606BA" w:rsidP="007A6D02">
      <w:pPr>
        <w:spacing w:before="120" w:after="240"/>
        <w:contextualSpacing/>
        <w:rPr>
          <w:rFonts w:cs="Calibri"/>
        </w:rPr>
        <w:sectPr w:rsidR="009606BA" w:rsidRPr="00737902" w:rsidSect="00AC68EE">
          <w:footerReference w:type="default" r:id="rId28"/>
          <w:pgSz w:w="11906" w:h="16838" w:code="9"/>
          <w:pgMar w:top="1417" w:right="836" w:bottom="1417" w:left="990" w:header="708" w:footer="708" w:gutter="0"/>
          <w:cols w:space="708"/>
          <w:docGrid w:linePitch="360"/>
        </w:sectPr>
      </w:pPr>
    </w:p>
    <w:p w14:paraId="1B9FBB46" w14:textId="52650538" w:rsidR="002A11D7" w:rsidRPr="00737902" w:rsidRDefault="002A11D7" w:rsidP="00F73FC2">
      <w:pPr>
        <w:pStyle w:val="Heading1"/>
        <w:numPr>
          <w:ilvl w:val="0"/>
          <w:numId w:val="0"/>
        </w:numPr>
        <w:spacing w:before="0" w:after="60"/>
        <w:ind w:left="720" w:hanging="720"/>
        <w:jc w:val="left"/>
        <w:rPr>
          <w:rFonts w:ascii="Calibri" w:hAnsi="Calibri"/>
          <w:szCs w:val="28"/>
        </w:rPr>
      </w:pPr>
      <w:bookmarkStart w:id="179" w:name="_Toc506898253"/>
      <w:bookmarkStart w:id="180" w:name="_Toc443050724"/>
      <w:r w:rsidRPr="00737902">
        <w:rPr>
          <w:rFonts w:ascii="Calibri" w:hAnsi="Calibri"/>
          <w:szCs w:val="28"/>
        </w:rPr>
        <w:t xml:space="preserve">VI. PROJECT </w:t>
      </w:r>
      <w:r w:rsidR="007F1398" w:rsidRPr="00737902">
        <w:rPr>
          <w:rFonts w:ascii="Calibri" w:hAnsi="Calibri"/>
          <w:szCs w:val="28"/>
        </w:rPr>
        <w:t xml:space="preserve">RESULTS </w:t>
      </w:r>
      <w:r w:rsidRPr="00737902">
        <w:rPr>
          <w:rFonts w:ascii="Calibri" w:hAnsi="Calibri"/>
          <w:szCs w:val="28"/>
        </w:rPr>
        <w:t>FRAMEWORK</w:t>
      </w:r>
      <w:bookmarkEnd w:id="179"/>
    </w:p>
    <w:bookmarkEnd w:id="180"/>
    <w:p w14:paraId="59E03E40" w14:textId="77777777" w:rsidR="002A11D7" w:rsidRPr="00737902" w:rsidRDefault="002A11D7" w:rsidP="00F73FC2"/>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90"/>
      </w:tblGrid>
      <w:tr w:rsidR="002A11D7" w:rsidRPr="00737902" w14:paraId="37FEA475" w14:textId="77777777" w:rsidTr="000F57F0">
        <w:trPr>
          <w:trHeight w:val="305"/>
        </w:trPr>
        <w:tc>
          <w:tcPr>
            <w:tcW w:w="14390" w:type="dxa"/>
            <w:shd w:val="pct12" w:color="auto" w:fill="auto"/>
          </w:tcPr>
          <w:p w14:paraId="0AC10494" w14:textId="0CFF8115" w:rsidR="002A11D7" w:rsidRPr="00737902" w:rsidRDefault="002A11D7" w:rsidP="000F57F0">
            <w:pPr>
              <w:rPr>
                <w:rFonts w:asciiTheme="minorHAnsi" w:hAnsiTheme="minorHAnsi"/>
                <w:i/>
                <w:sz w:val="18"/>
                <w:szCs w:val="18"/>
              </w:rPr>
            </w:pPr>
            <w:r w:rsidRPr="00737902">
              <w:rPr>
                <w:rFonts w:asciiTheme="minorHAnsi" w:hAnsiTheme="minorHAnsi"/>
                <w:b/>
                <w:sz w:val="18"/>
                <w:szCs w:val="18"/>
              </w:rPr>
              <w:t xml:space="preserve">This project will contribute to the </w:t>
            </w:r>
            <w:r w:rsidR="007F1398" w:rsidRPr="00737902">
              <w:rPr>
                <w:rFonts w:asciiTheme="minorHAnsi" w:hAnsiTheme="minorHAnsi"/>
                <w:b/>
                <w:sz w:val="18"/>
                <w:szCs w:val="18"/>
              </w:rPr>
              <w:t>f</w:t>
            </w:r>
            <w:r w:rsidRPr="00737902">
              <w:rPr>
                <w:rFonts w:asciiTheme="minorHAnsi" w:hAnsiTheme="minorHAnsi"/>
                <w:b/>
                <w:sz w:val="18"/>
                <w:szCs w:val="18"/>
              </w:rPr>
              <w:t>ollowing Sustainable Development</w:t>
            </w:r>
            <w:r w:rsidR="007F1398" w:rsidRPr="00737902">
              <w:rPr>
                <w:rFonts w:asciiTheme="minorHAnsi" w:hAnsiTheme="minorHAnsi"/>
                <w:b/>
                <w:sz w:val="18"/>
                <w:szCs w:val="18"/>
              </w:rPr>
              <w:t xml:space="preserve"> Goals:</w:t>
            </w:r>
            <w:r w:rsidRPr="00737902">
              <w:rPr>
                <w:rFonts w:asciiTheme="minorHAnsi" w:hAnsiTheme="minorHAnsi"/>
                <w:b/>
                <w:sz w:val="18"/>
                <w:szCs w:val="18"/>
              </w:rPr>
              <w:t xml:space="preserve"> </w:t>
            </w:r>
            <w:r w:rsidRPr="00737902">
              <w:rPr>
                <w:rFonts w:asciiTheme="minorHAnsi" w:hAnsiTheme="minorHAnsi"/>
                <w:sz w:val="18"/>
                <w:szCs w:val="18"/>
              </w:rPr>
              <w:t xml:space="preserve">Objective 14: </w:t>
            </w:r>
            <w:r w:rsidR="00AC6218" w:rsidRPr="00737902">
              <w:rPr>
                <w:rFonts w:asciiTheme="minorHAnsi" w:hAnsiTheme="minorHAnsi"/>
                <w:sz w:val="18"/>
                <w:szCs w:val="18"/>
              </w:rPr>
              <w:t>C</w:t>
            </w:r>
            <w:r w:rsidRPr="00737902">
              <w:rPr>
                <w:rFonts w:asciiTheme="minorHAnsi" w:hAnsiTheme="minorHAnsi"/>
                <w:sz w:val="18"/>
                <w:szCs w:val="18"/>
              </w:rPr>
              <w:t>onserve and sustainably use</w:t>
            </w:r>
            <w:r w:rsidR="00AC6218" w:rsidRPr="00737902">
              <w:rPr>
                <w:rFonts w:asciiTheme="minorHAnsi" w:hAnsiTheme="minorHAnsi"/>
                <w:sz w:val="18"/>
                <w:szCs w:val="18"/>
              </w:rPr>
              <w:t xml:space="preserve"> the</w:t>
            </w:r>
            <w:r w:rsidRPr="00737902">
              <w:rPr>
                <w:rFonts w:asciiTheme="minorHAnsi" w:hAnsiTheme="minorHAnsi"/>
                <w:sz w:val="18"/>
                <w:szCs w:val="18"/>
              </w:rPr>
              <w:t xml:space="preserve"> oceans, seas and marine resources for sustainable development. Particularly the following goals: </w:t>
            </w:r>
          </w:p>
          <w:p w14:paraId="29D967C0" w14:textId="152BF4C3" w:rsidR="002A11D7" w:rsidRPr="00737902" w:rsidRDefault="002A11D7" w:rsidP="000C236E">
            <w:pPr>
              <w:pStyle w:val="ListParagraph"/>
              <w:numPr>
                <w:ilvl w:val="0"/>
                <w:numId w:val="48"/>
              </w:numPr>
              <w:spacing w:after="60"/>
              <w:contextualSpacing/>
              <w:jc w:val="both"/>
              <w:rPr>
                <w:sz w:val="18"/>
                <w:szCs w:val="18"/>
                <w:lang w:val="en-GB" w:eastAsia="en-US"/>
              </w:rPr>
            </w:pPr>
            <w:r w:rsidRPr="00737902">
              <w:rPr>
                <w:sz w:val="18"/>
                <w:szCs w:val="18"/>
                <w:lang w:val="en-GB" w:eastAsia="en-US"/>
              </w:rPr>
              <w:t xml:space="preserve">14.1 </w:t>
            </w:r>
            <w:r w:rsidR="00D339C4" w:rsidRPr="00737902">
              <w:rPr>
                <w:sz w:val="18"/>
                <w:szCs w:val="18"/>
                <w:lang w:val="en-GB" w:eastAsia="en-US"/>
              </w:rPr>
              <w:t>By 2025, prevent and significantly reduce marine pollution of all kinds, in particular from land-based activities, including marine debris and nutrient pollution</w:t>
            </w:r>
            <w:r w:rsidRPr="00737902">
              <w:rPr>
                <w:sz w:val="18"/>
                <w:szCs w:val="18"/>
                <w:lang w:val="en-GB" w:eastAsia="en-US"/>
              </w:rPr>
              <w:t xml:space="preserve">. </w:t>
            </w:r>
          </w:p>
          <w:p w14:paraId="5A996B8C" w14:textId="770F65EA" w:rsidR="002A11D7" w:rsidRPr="00737902" w:rsidRDefault="002A11D7" w:rsidP="000C236E">
            <w:pPr>
              <w:pStyle w:val="ListParagraph"/>
              <w:numPr>
                <w:ilvl w:val="0"/>
                <w:numId w:val="48"/>
              </w:numPr>
              <w:spacing w:after="60"/>
              <w:contextualSpacing/>
              <w:jc w:val="both"/>
              <w:rPr>
                <w:sz w:val="18"/>
                <w:szCs w:val="18"/>
                <w:lang w:val="en-GB" w:eastAsia="en-US"/>
              </w:rPr>
            </w:pPr>
            <w:r w:rsidRPr="00737902">
              <w:rPr>
                <w:sz w:val="18"/>
                <w:szCs w:val="18"/>
                <w:lang w:val="en-GB" w:eastAsia="en-US"/>
              </w:rPr>
              <w:t xml:space="preserve">14.4 </w:t>
            </w:r>
            <w:r w:rsidR="00D339C4" w:rsidRPr="00737902">
              <w:rPr>
                <w:sz w:val="18"/>
                <w:szCs w:val="18"/>
                <w:lang w:val="en-GB" w:eastAsia="en-US"/>
              </w:rPr>
              <w:t>By 2020, effectively regulate harvesting and end overfishing, illegal, unreported and unregulated fishing and destructive fishing practices and implement science-based management plans, in order to restore fish stocks in the shortest time feasible, at least to levels that can produce maximum sustainable yield as determined by their biological characteristics</w:t>
            </w:r>
            <w:r w:rsidRPr="00737902">
              <w:rPr>
                <w:sz w:val="18"/>
                <w:szCs w:val="18"/>
                <w:lang w:val="en-GB" w:eastAsia="en-US"/>
              </w:rPr>
              <w:t xml:space="preserve">14.5 </w:t>
            </w:r>
            <w:r w:rsidR="00D339C4" w:rsidRPr="00737902">
              <w:rPr>
                <w:sz w:val="18"/>
                <w:szCs w:val="18"/>
                <w:lang w:val="en-GB" w:eastAsia="en-US"/>
              </w:rPr>
              <w:t>By 2020, conserve at least 10 per cent of coastal and marine areas, consistent with national and international law and based on the best available scientific information</w:t>
            </w:r>
          </w:p>
          <w:p w14:paraId="4ABFB7E5" w14:textId="24C5BF24" w:rsidR="002A11D7" w:rsidRPr="00737902" w:rsidRDefault="002A11D7" w:rsidP="000C236E">
            <w:pPr>
              <w:pStyle w:val="ListParagraph"/>
              <w:numPr>
                <w:ilvl w:val="0"/>
                <w:numId w:val="48"/>
              </w:numPr>
              <w:spacing w:after="60"/>
              <w:contextualSpacing/>
              <w:jc w:val="both"/>
              <w:rPr>
                <w:sz w:val="18"/>
                <w:szCs w:val="18"/>
                <w:lang w:val="en-GB" w:eastAsia="en-US"/>
              </w:rPr>
            </w:pPr>
            <w:r w:rsidRPr="00737902">
              <w:rPr>
                <w:sz w:val="18"/>
                <w:szCs w:val="18"/>
                <w:lang w:val="en-GB" w:eastAsia="en-US"/>
              </w:rPr>
              <w:t xml:space="preserve">14.b </w:t>
            </w:r>
            <w:r w:rsidR="00D339C4" w:rsidRPr="00737902">
              <w:rPr>
                <w:sz w:val="18"/>
                <w:szCs w:val="18"/>
                <w:lang w:val="en-GB" w:eastAsia="en-US"/>
              </w:rPr>
              <w:t>Provide access for small-scale artisanal fishers to marine resources and markets</w:t>
            </w:r>
            <w:r w:rsidRPr="00737902">
              <w:rPr>
                <w:sz w:val="18"/>
                <w:szCs w:val="18"/>
                <w:lang w:val="en-GB" w:eastAsia="en-US"/>
              </w:rPr>
              <w:t xml:space="preserve">. </w:t>
            </w:r>
          </w:p>
        </w:tc>
      </w:tr>
      <w:tr w:rsidR="002A11D7" w:rsidRPr="00737902" w14:paraId="45D5687B" w14:textId="77777777" w:rsidTr="000F57F0">
        <w:trPr>
          <w:trHeight w:val="287"/>
        </w:trPr>
        <w:tc>
          <w:tcPr>
            <w:tcW w:w="14390" w:type="dxa"/>
            <w:shd w:val="pct12" w:color="auto" w:fill="auto"/>
          </w:tcPr>
          <w:p w14:paraId="3EF7F54B" w14:textId="77777777" w:rsidR="002A11D7" w:rsidRPr="00737902" w:rsidRDefault="002A11D7" w:rsidP="000F57F0">
            <w:pPr>
              <w:rPr>
                <w:rFonts w:asciiTheme="minorHAnsi" w:hAnsiTheme="minorHAnsi"/>
                <w:b/>
                <w:bCs/>
                <w:sz w:val="18"/>
                <w:szCs w:val="18"/>
              </w:rPr>
            </w:pPr>
            <w:r w:rsidRPr="00737902">
              <w:rPr>
                <w:rFonts w:asciiTheme="minorHAnsi" w:hAnsiTheme="minorHAnsi"/>
                <w:b/>
                <w:bCs/>
                <w:sz w:val="18"/>
                <w:szCs w:val="18"/>
              </w:rPr>
              <w:t>This project will contribute to the following country outcomes included in the UNDAF / Document Country Program</w:t>
            </w:r>
          </w:p>
          <w:p w14:paraId="498A2173" w14:textId="514288BE" w:rsidR="002A11D7" w:rsidRPr="00737902" w:rsidRDefault="002A11D7" w:rsidP="000F57F0">
            <w:pPr>
              <w:rPr>
                <w:rFonts w:asciiTheme="minorHAnsi" w:hAnsiTheme="minorHAnsi"/>
                <w:bCs/>
                <w:sz w:val="18"/>
                <w:szCs w:val="18"/>
              </w:rPr>
            </w:pPr>
            <w:r w:rsidRPr="00737902">
              <w:rPr>
                <w:rFonts w:asciiTheme="minorHAnsi" w:hAnsiTheme="minorHAnsi"/>
                <w:bCs/>
                <w:sz w:val="18"/>
                <w:szCs w:val="18"/>
              </w:rPr>
              <w:t xml:space="preserve">Document Country Program Peru 2017 – 2021. Outcome 1. Growth and development are inclusive and </w:t>
            </w:r>
            <w:r w:rsidR="00D339C4" w:rsidRPr="00737902">
              <w:rPr>
                <w:rFonts w:asciiTheme="minorHAnsi" w:hAnsiTheme="minorHAnsi"/>
                <w:bCs/>
                <w:sz w:val="18"/>
                <w:szCs w:val="18"/>
              </w:rPr>
              <w:t>sustainable,</w:t>
            </w:r>
            <w:r w:rsidRPr="00737902">
              <w:rPr>
                <w:rFonts w:asciiTheme="minorHAnsi" w:hAnsiTheme="minorHAnsi"/>
                <w:bCs/>
                <w:sz w:val="18"/>
                <w:szCs w:val="18"/>
              </w:rPr>
              <w:t xml:space="preserve"> and they incorporate productive activities that create employment and livelihood for the poor and the excluded. </w:t>
            </w:r>
          </w:p>
          <w:p w14:paraId="5332257F" w14:textId="0084B180" w:rsidR="002A11D7" w:rsidRPr="00737902" w:rsidRDefault="002A11D7" w:rsidP="000F57F0">
            <w:pPr>
              <w:rPr>
                <w:rFonts w:asciiTheme="minorHAnsi" w:hAnsiTheme="minorHAnsi"/>
                <w:bCs/>
                <w:sz w:val="18"/>
                <w:szCs w:val="18"/>
              </w:rPr>
            </w:pPr>
            <w:r w:rsidRPr="00737902">
              <w:rPr>
                <w:rFonts w:asciiTheme="minorHAnsi" w:hAnsiTheme="minorHAnsi"/>
                <w:bCs/>
                <w:sz w:val="18"/>
                <w:szCs w:val="18"/>
              </w:rPr>
              <w:t xml:space="preserve">Document Country Program Chile 2015 – 2018. Outcome 1. Growth and development are inclusive and </w:t>
            </w:r>
            <w:r w:rsidR="00D339C4" w:rsidRPr="00737902">
              <w:rPr>
                <w:rFonts w:asciiTheme="minorHAnsi" w:hAnsiTheme="minorHAnsi"/>
                <w:bCs/>
                <w:sz w:val="18"/>
                <w:szCs w:val="18"/>
              </w:rPr>
              <w:t>sustainable,</w:t>
            </w:r>
            <w:r w:rsidRPr="00737902">
              <w:rPr>
                <w:rFonts w:asciiTheme="minorHAnsi" w:hAnsiTheme="minorHAnsi"/>
                <w:bCs/>
                <w:sz w:val="18"/>
                <w:szCs w:val="18"/>
              </w:rPr>
              <w:t xml:space="preserve"> and they incorporate productive activities that create employment and livelihood for the poor and the excluded. </w:t>
            </w:r>
          </w:p>
        </w:tc>
      </w:tr>
      <w:tr w:rsidR="002A11D7" w:rsidRPr="00737902" w14:paraId="2AC714AE" w14:textId="77777777" w:rsidTr="000F57F0">
        <w:trPr>
          <w:trHeight w:val="544"/>
        </w:trPr>
        <w:tc>
          <w:tcPr>
            <w:tcW w:w="14390" w:type="dxa"/>
            <w:shd w:val="pct12" w:color="auto" w:fill="auto"/>
          </w:tcPr>
          <w:p w14:paraId="27160D61" w14:textId="77777777" w:rsidR="002A11D7" w:rsidRPr="00737902" w:rsidRDefault="002A11D7" w:rsidP="000F57F0">
            <w:pPr>
              <w:jc w:val="left"/>
              <w:rPr>
                <w:rFonts w:asciiTheme="minorHAnsi" w:hAnsiTheme="minorHAnsi"/>
                <w:bCs/>
                <w:sz w:val="18"/>
                <w:szCs w:val="18"/>
              </w:rPr>
            </w:pPr>
            <w:r w:rsidRPr="00737902">
              <w:rPr>
                <w:rFonts w:asciiTheme="minorHAnsi" w:hAnsiTheme="minorHAnsi"/>
                <w:b/>
                <w:bCs/>
                <w:sz w:val="18"/>
                <w:szCs w:val="18"/>
              </w:rPr>
              <w:t xml:space="preserve">This project is linked to the following product of the UNDP Strategic Plan </w:t>
            </w:r>
          </w:p>
          <w:p w14:paraId="140BFBC9" w14:textId="70513011" w:rsidR="002A11D7" w:rsidRPr="00737902" w:rsidRDefault="00FC731C" w:rsidP="000F57F0">
            <w:pPr>
              <w:jc w:val="left"/>
              <w:rPr>
                <w:rFonts w:asciiTheme="minorHAnsi" w:hAnsiTheme="minorHAnsi"/>
                <w:bCs/>
                <w:sz w:val="18"/>
                <w:szCs w:val="18"/>
              </w:rPr>
            </w:pPr>
            <w:r w:rsidRPr="00737902">
              <w:rPr>
                <w:rFonts w:asciiTheme="minorHAnsi" w:hAnsiTheme="minorHAnsi"/>
                <w:bCs/>
                <w:sz w:val="18"/>
                <w:szCs w:val="18"/>
              </w:rPr>
              <w:t>Product</w:t>
            </w:r>
            <w:r w:rsidR="002A11D7" w:rsidRPr="00737902">
              <w:rPr>
                <w:rFonts w:asciiTheme="minorHAnsi" w:hAnsiTheme="minorHAnsi"/>
                <w:bCs/>
                <w:sz w:val="18"/>
                <w:szCs w:val="18"/>
              </w:rPr>
              <w:t xml:space="preserve"> 1.3. Solutions developed at national and subnational level</w:t>
            </w:r>
            <w:r w:rsidR="00D339C4" w:rsidRPr="00737902">
              <w:rPr>
                <w:rFonts w:asciiTheme="minorHAnsi" w:hAnsiTheme="minorHAnsi"/>
                <w:bCs/>
                <w:sz w:val="18"/>
                <w:szCs w:val="18"/>
              </w:rPr>
              <w:t>s</w:t>
            </w:r>
            <w:r w:rsidR="002A11D7" w:rsidRPr="00737902">
              <w:rPr>
                <w:rFonts w:asciiTheme="minorHAnsi" w:hAnsiTheme="minorHAnsi"/>
                <w:bCs/>
                <w:sz w:val="18"/>
                <w:szCs w:val="18"/>
              </w:rPr>
              <w:t xml:space="preserve"> for the sustainable management of natural resources, ecosystem services, chemical</w:t>
            </w:r>
            <w:r w:rsidR="00D339C4" w:rsidRPr="00737902">
              <w:rPr>
                <w:rFonts w:asciiTheme="minorHAnsi" w:hAnsiTheme="minorHAnsi"/>
                <w:bCs/>
                <w:sz w:val="18"/>
                <w:szCs w:val="18"/>
              </w:rPr>
              <w:t>s</w:t>
            </w:r>
            <w:r w:rsidR="002A11D7" w:rsidRPr="00737902">
              <w:rPr>
                <w:rFonts w:asciiTheme="minorHAnsi" w:hAnsiTheme="minorHAnsi"/>
                <w:bCs/>
                <w:sz w:val="18"/>
                <w:szCs w:val="18"/>
              </w:rPr>
              <w:t xml:space="preserve"> and waste. </w:t>
            </w:r>
          </w:p>
        </w:tc>
      </w:tr>
    </w:tbl>
    <w:p w14:paraId="327115B4" w14:textId="77777777" w:rsidR="002A11D7" w:rsidRPr="00737902" w:rsidRDefault="002A11D7" w:rsidP="00F73FC2"/>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05"/>
        <w:gridCol w:w="3595"/>
        <w:gridCol w:w="1558"/>
        <w:gridCol w:w="2020"/>
        <w:gridCol w:w="1795"/>
        <w:gridCol w:w="2817"/>
      </w:tblGrid>
      <w:tr w:rsidR="002A11D7" w:rsidRPr="00737902" w14:paraId="2E72565F" w14:textId="77777777" w:rsidTr="000F57F0">
        <w:trPr>
          <w:trHeight w:val="544"/>
          <w:tblHeader/>
        </w:trPr>
        <w:tc>
          <w:tcPr>
            <w:tcW w:w="2605" w:type="dxa"/>
            <w:shd w:val="pct12" w:color="auto" w:fill="auto"/>
          </w:tcPr>
          <w:p w14:paraId="375A6099" w14:textId="4EA56C1C" w:rsidR="002A11D7" w:rsidRPr="00737902" w:rsidRDefault="002A11D7" w:rsidP="000F57F0">
            <w:pPr>
              <w:jc w:val="center"/>
              <w:rPr>
                <w:rFonts w:cs="Calibri"/>
                <w:b/>
                <w:bCs/>
                <w:sz w:val="18"/>
                <w:szCs w:val="18"/>
              </w:rPr>
            </w:pPr>
            <w:r w:rsidRPr="00737902">
              <w:rPr>
                <w:rFonts w:cs="Calibri"/>
                <w:b/>
                <w:bCs/>
                <w:sz w:val="18"/>
                <w:szCs w:val="18"/>
              </w:rPr>
              <w:t>Objective / Outcome</w:t>
            </w:r>
          </w:p>
        </w:tc>
        <w:tc>
          <w:tcPr>
            <w:tcW w:w="3595" w:type="dxa"/>
            <w:shd w:val="pct12" w:color="auto" w:fill="auto"/>
          </w:tcPr>
          <w:p w14:paraId="2138AEFE" w14:textId="3B314B15" w:rsidR="002A11D7" w:rsidRPr="00737902" w:rsidRDefault="002A11D7" w:rsidP="000F57F0">
            <w:pPr>
              <w:jc w:val="center"/>
              <w:rPr>
                <w:rFonts w:cs="Calibri"/>
                <w:b/>
                <w:bCs/>
                <w:sz w:val="18"/>
                <w:szCs w:val="18"/>
              </w:rPr>
            </w:pPr>
            <w:r w:rsidRPr="00737902">
              <w:rPr>
                <w:rFonts w:cs="Calibri"/>
                <w:b/>
                <w:bCs/>
                <w:sz w:val="18"/>
                <w:szCs w:val="18"/>
              </w:rPr>
              <w:t>Objective</w:t>
            </w:r>
            <w:r w:rsidR="00197260" w:rsidRPr="00737902">
              <w:rPr>
                <w:rFonts w:cs="Calibri"/>
                <w:b/>
                <w:bCs/>
                <w:sz w:val="18"/>
                <w:szCs w:val="18"/>
              </w:rPr>
              <w:t xml:space="preserve"> and outcome</w:t>
            </w:r>
            <w:r w:rsidRPr="00737902">
              <w:rPr>
                <w:rFonts w:cs="Calibri"/>
                <w:b/>
                <w:bCs/>
                <w:sz w:val="18"/>
                <w:szCs w:val="18"/>
              </w:rPr>
              <w:t xml:space="preserve"> indicators</w:t>
            </w:r>
          </w:p>
        </w:tc>
        <w:tc>
          <w:tcPr>
            <w:tcW w:w="1558" w:type="dxa"/>
            <w:shd w:val="pct12" w:color="auto" w:fill="auto"/>
          </w:tcPr>
          <w:p w14:paraId="169DFED9" w14:textId="6D1A4775" w:rsidR="002A11D7" w:rsidRPr="00737902" w:rsidRDefault="002A11D7" w:rsidP="000F57F0">
            <w:pPr>
              <w:jc w:val="center"/>
              <w:rPr>
                <w:rFonts w:cs="Calibri"/>
                <w:b/>
                <w:bCs/>
                <w:sz w:val="18"/>
                <w:szCs w:val="18"/>
              </w:rPr>
            </w:pPr>
            <w:r w:rsidRPr="00737902">
              <w:rPr>
                <w:rFonts w:cs="Calibri"/>
                <w:b/>
                <w:bCs/>
                <w:sz w:val="18"/>
                <w:szCs w:val="18"/>
              </w:rPr>
              <w:t>Baseline</w:t>
            </w:r>
          </w:p>
          <w:p w14:paraId="464683A1" w14:textId="77777777" w:rsidR="002A11D7" w:rsidRPr="00737902" w:rsidRDefault="002A11D7" w:rsidP="000F57F0">
            <w:pPr>
              <w:jc w:val="center"/>
              <w:rPr>
                <w:rFonts w:cs="Calibri"/>
                <w:b/>
                <w:bCs/>
                <w:sz w:val="18"/>
                <w:szCs w:val="18"/>
              </w:rPr>
            </w:pPr>
          </w:p>
        </w:tc>
        <w:tc>
          <w:tcPr>
            <w:tcW w:w="2020" w:type="dxa"/>
            <w:shd w:val="pct12" w:color="auto" w:fill="auto"/>
          </w:tcPr>
          <w:p w14:paraId="1A348531" w14:textId="243443C0" w:rsidR="002A11D7" w:rsidRPr="00737902" w:rsidRDefault="002A11D7" w:rsidP="000F57F0">
            <w:pPr>
              <w:jc w:val="center"/>
              <w:rPr>
                <w:rFonts w:cs="Calibri"/>
                <w:b/>
                <w:bCs/>
                <w:sz w:val="18"/>
                <w:szCs w:val="18"/>
              </w:rPr>
            </w:pPr>
            <w:r w:rsidRPr="00737902">
              <w:rPr>
                <w:rFonts w:cs="Calibri"/>
                <w:b/>
                <w:bCs/>
                <w:sz w:val="18"/>
                <w:szCs w:val="18"/>
              </w:rPr>
              <w:t xml:space="preserve">Mid-term </w:t>
            </w:r>
            <w:r w:rsidR="00197260" w:rsidRPr="00737902">
              <w:rPr>
                <w:rFonts w:cs="Calibri"/>
                <w:b/>
                <w:bCs/>
                <w:sz w:val="18"/>
                <w:szCs w:val="18"/>
              </w:rPr>
              <w:t>target</w:t>
            </w:r>
          </w:p>
        </w:tc>
        <w:tc>
          <w:tcPr>
            <w:tcW w:w="1795" w:type="dxa"/>
            <w:shd w:val="pct12" w:color="auto" w:fill="auto"/>
          </w:tcPr>
          <w:p w14:paraId="6BE66A23" w14:textId="0417D420" w:rsidR="002A11D7" w:rsidRPr="00737902" w:rsidRDefault="00197260" w:rsidP="000F57F0">
            <w:pPr>
              <w:jc w:val="center"/>
              <w:rPr>
                <w:rFonts w:cs="Calibri"/>
                <w:b/>
                <w:bCs/>
                <w:sz w:val="18"/>
                <w:szCs w:val="18"/>
              </w:rPr>
            </w:pPr>
            <w:r w:rsidRPr="00737902">
              <w:rPr>
                <w:rFonts w:cs="Calibri"/>
                <w:b/>
                <w:bCs/>
                <w:sz w:val="18"/>
                <w:szCs w:val="18"/>
              </w:rPr>
              <w:t>End of project target</w:t>
            </w:r>
          </w:p>
        </w:tc>
        <w:tc>
          <w:tcPr>
            <w:tcW w:w="2817" w:type="dxa"/>
            <w:shd w:val="pct12" w:color="auto" w:fill="auto"/>
          </w:tcPr>
          <w:p w14:paraId="0182A98B" w14:textId="77777777" w:rsidR="002A11D7" w:rsidRPr="00737902" w:rsidRDefault="002A11D7" w:rsidP="000F57F0">
            <w:pPr>
              <w:jc w:val="center"/>
              <w:rPr>
                <w:rFonts w:cs="Calibri"/>
                <w:b/>
                <w:bCs/>
                <w:sz w:val="18"/>
                <w:szCs w:val="18"/>
              </w:rPr>
            </w:pPr>
            <w:r w:rsidRPr="00737902">
              <w:rPr>
                <w:rFonts w:cs="Calibri"/>
                <w:b/>
                <w:bCs/>
                <w:sz w:val="18"/>
                <w:szCs w:val="18"/>
              </w:rPr>
              <w:t>Assumptions</w:t>
            </w:r>
          </w:p>
          <w:p w14:paraId="0CAEF179" w14:textId="77777777" w:rsidR="002A11D7" w:rsidRPr="00737902" w:rsidRDefault="002A11D7" w:rsidP="000F57F0">
            <w:pPr>
              <w:jc w:val="center"/>
              <w:rPr>
                <w:rFonts w:cs="Calibri"/>
                <w:b/>
                <w:bCs/>
                <w:sz w:val="18"/>
                <w:szCs w:val="18"/>
              </w:rPr>
            </w:pPr>
          </w:p>
        </w:tc>
      </w:tr>
      <w:tr w:rsidR="002A11D7" w:rsidRPr="00737902" w14:paraId="61C497DB" w14:textId="77777777" w:rsidTr="000F57F0">
        <w:trPr>
          <w:trHeight w:val="458"/>
        </w:trPr>
        <w:tc>
          <w:tcPr>
            <w:tcW w:w="2605" w:type="dxa"/>
            <w:vMerge w:val="restart"/>
            <w:shd w:val="pct12" w:color="auto" w:fill="auto"/>
          </w:tcPr>
          <w:p w14:paraId="73684E51" w14:textId="77777777" w:rsidR="002A11D7" w:rsidRPr="00737902" w:rsidRDefault="002A11D7" w:rsidP="000F57F0">
            <w:pPr>
              <w:jc w:val="left"/>
              <w:rPr>
                <w:rFonts w:cs="Calibri"/>
                <w:bCs/>
                <w:sz w:val="18"/>
                <w:szCs w:val="18"/>
              </w:rPr>
            </w:pPr>
            <w:r w:rsidRPr="00737902">
              <w:rPr>
                <w:rFonts w:cs="Calibri"/>
                <w:b/>
                <w:bCs/>
                <w:sz w:val="18"/>
                <w:szCs w:val="18"/>
              </w:rPr>
              <w:t>Objective</w:t>
            </w:r>
          </w:p>
          <w:p w14:paraId="03916CC8" w14:textId="289D9A20" w:rsidR="002A11D7" w:rsidRPr="00737902" w:rsidRDefault="002A11D7" w:rsidP="000F57F0">
            <w:pPr>
              <w:jc w:val="left"/>
              <w:rPr>
                <w:rFonts w:cs="Calibri"/>
                <w:bCs/>
                <w:sz w:val="18"/>
                <w:szCs w:val="18"/>
              </w:rPr>
            </w:pPr>
            <w:r w:rsidRPr="00737902">
              <w:rPr>
                <w:rFonts w:cs="Calibri"/>
                <w:bCs/>
                <w:sz w:val="18"/>
                <w:szCs w:val="18"/>
              </w:rPr>
              <w:t xml:space="preserve">To facilitate ecosystem-based fisheries management (EBFM) and ecosystem restoration in the Humboldt </w:t>
            </w:r>
            <w:r w:rsidR="00197260" w:rsidRPr="00737902">
              <w:rPr>
                <w:rFonts w:cs="Calibri"/>
                <w:bCs/>
                <w:sz w:val="18"/>
                <w:szCs w:val="18"/>
              </w:rPr>
              <w:t>c</w:t>
            </w:r>
            <w:r w:rsidRPr="00737902">
              <w:rPr>
                <w:rFonts w:cs="Calibri"/>
                <w:bCs/>
                <w:sz w:val="18"/>
                <w:szCs w:val="18"/>
              </w:rPr>
              <w:t xml:space="preserve">urrent system for </w:t>
            </w:r>
            <w:r w:rsidR="00197260" w:rsidRPr="00737902">
              <w:rPr>
                <w:rFonts w:cs="Calibri"/>
                <w:bCs/>
                <w:sz w:val="18"/>
                <w:szCs w:val="18"/>
              </w:rPr>
              <w:t xml:space="preserve">the </w:t>
            </w:r>
            <w:r w:rsidRPr="00737902">
              <w:rPr>
                <w:rFonts w:cs="Calibri"/>
                <w:bCs/>
                <w:sz w:val="18"/>
                <w:szCs w:val="18"/>
              </w:rPr>
              <w:t>sustainable and resilien</w:t>
            </w:r>
            <w:r w:rsidR="00197260" w:rsidRPr="00737902">
              <w:rPr>
                <w:rFonts w:cs="Calibri"/>
                <w:bCs/>
                <w:sz w:val="18"/>
                <w:szCs w:val="18"/>
              </w:rPr>
              <w:t xml:space="preserve">t delivery </w:t>
            </w:r>
            <w:r w:rsidRPr="00737902">
              <w:rPr>
                <w:rFonts w:cs="Calibri"/>
                <w:bCs/>
                <w:sz w:val="18"/>
                <w:szCs w:val="18"/>
              </w:rPr>
              <w:t xml:space="preserve">of goods and services </w:t>
            </w:r>
            <w:r w:rsidR="00197260" w:rsidRPr="00737902">
              <w:rPr>
                <w:rFonts w:cs="Calibri"/>
                <w:bCs/>
                <w:sz w:val="18"/>
                <w:szCs w:val="18"/>
              </w:rPr>
              <w:t>from</w:t>
            </w:r>
            <w:r w:rsidRPr="00737902">
              <w:rPr>
                <w:rFonts w:cs="Calibri"/>
                <w:bCs/>
                <w:sz w:val="18"/>
                <w:szCs w:val="18"/>
              </w:rPr>
              <w:t xml:space="preserve"> shared living </w:t>
            </w:r>
            <w:r w:rsidR="00197260" w:rsidRPr="00737902">
              <w:rPr>
                <w:rFonts w:cs="Calibri"/>
                <w:bCs/>
                <w:sz w:val="18"/>
                <w:szCs w:val="18"/>
              </w:rPr>
              <w:t xml:space="preserve">marine </w:t>
            </w:r>
            <w:r w:rsidRPr="00737902">
              <w:rPr>
                <w:rFonts w:cs="Calibri"/>
                <w:bCs/>
                <w:sz w:val="18"/>
                <w:szCs w:val="18"/>
              </w:rPr>
              <w:t xml:space="preserve">resources, </w:t>
            </w:r>
            <w:r w:rsidR="00197260" w:rsidRPr="00737902">
              <w:rPr>
                <w:rFonts w:cs="Calibri"/>
                <w:bCs/>
                <w:sz w:val="18"/>
                <w:szCs w:val="18"/>
              </w:rPr>
              <w:t xml:space="preserve">in accordance with </w:t>
            </w:r>
            <w:r w:rsidRPr="00737902">
              <w:rPr>
                <w:rFonts w:cs="Calibri"/>
                <w:bCs/>
                <w:sz w:val="18"/>
                <w:szCs w:val="18"/>
              </w:rPr>
              <w:t>the Strategic Action Program</w:t>
            </w:r>
            <w:r w:rsidR="00197260" w:rsidRPr="00737902">
              <w:rPr>
                <w:rFonts w:cs="Calibri"/>
                <w:bCs/>
                <w:sz w:val="18"/>
                <w:szCs w:val="18"/>
              </w:rPr>
              <w:t>me</w:t>
            </w:r>
            <w:r w:rsidRPr="00737902">
              <w:rPr>
                <w:rFonts w:cs="Calibri"/>
                <w:bCs/>
                <w:sz w:val="18"/>
                <w:szCs w:val="18"/>
              </w:rPr>
              <w:t xml:space="preserve"> </w:t>
            </w:r>
            <w:r w:rsidR="00197260" w:rsidRPr="00737902">
              <w:rPr>
                <w:rFonts w:cs="Calibri"/>
                <w:bCs/>
                <w:sz w:val="18"/>
                <w:szCs w:val="18"/>
              </w:rPr>
              <w:t>endorsed</w:t>
            </w:r>
            <w:r w:rsidR="008B79FB" w:rsidRPr="00737902">
              <w:rPr>
                <w:rFonts w:cs="Calibri"/>
                <w:bCs/>
                <w:sz w:val="18"/>
                <w:szCs w:val="18"/>
              </w:rPr>
              <w:t xml:space="preserve"> by</w:t>
            </w:r>
            <w:r w:rsidR="00197260" w:rsidRPr="00737902">
              <w:rPr>
                <w:rFonts w:cs="Calibri"/>
                <w:bCs/>
                <w:sz w:val="18"/>
                <w:szCs w:val="18"/>
              </w:rPr>
              <w:t xml:space="preserve"> </w:t>
            </w:r>
            <w:r w:rsidRPr="00737902">
              <w:rPr>
                <w:rFonts w:cs="Calibri"/>
                <w:bCs/>
                <w:sz w:val="18"/>
                <w:szCs w:val="18"/>
              </w:rPr>
              <w:t>Chile and Peru.</w:t>
            </w:r>
          </w:p>
          <w:p w14:paraId="7D06ED60" w14:textId="77777777" w:rsidR="002A11D7" w:rsidRPr="00737902" w:rsidRDefault="002A11D7" w:rsidP="000F57F0">
            <w:pPr>
              <w:jc w:val="left"/>
              <w:rPr>
                <w:rFonts w:cs="Calibri"/>
                <w:bCs/>
                <w:sz w:val="18"/>
                <w:szCs w:val="18"/>
              </w:rPr>
            </w:pPr>
          </w:p>
          <w:p w14:paraId="0DCD68F9" w14:textId="77777777" w:rsidR="002A11D7" w:rsidRPr="00737902" w:rsidRDefault="002A11D7" w:rsidP="000F57F0">
            <w:pPr>
              <w:jc w:val="left"/>
              <w:rPr>
                <w:rFonts w:cs="Calibri"/>
                <w:bCs/>
                <w:sz w:val="18"/>
                <w:szCs w:val="18"/>
              </w:rPr>
            </w:pPr>
          </w:p>
        </w:tc>
        <w:tc>
          <w:tcPr>
            <w:tcW w:w="3595" w:type="dxa"/>
          </w:tcPr>
          <w:p w14:paraId="1C40DDEB" w14:textId="307EA40C" w:rsidR="002A11D7" w:rsidRPr="00737902" w:rsidRDefault="008B79FB" w:rsidP="000F57F0">
            <w:pPr>
              <w:jc w:val="left"/>
              <w:rPr>
                <w:rFonts w:cs="Calibri"/>
                <w:bCs/>
                <w:sz w:val="18"/>
                <w:szCs w:val="18"/>
              </w:rPr>
            </w:pPr>
            <w:r w:rsidRPr="00737902">
              <w:rPr>
                <w:rFonts w:cs="Calibri"/>
                <w:bCs/>
                <w:sz w:val="18"/>
                <w:szCs w:val="18"/>
              </w:rPr>
              <w:t>Indicator 1. Number of new partnership mechanisms with funding for sustainable management solutions of natural resources, ecosystem services, chemicals and waste at national and/or sub-national level, disaggregated by partnership type</w:t>
            </w:r>
          </w:p>
        </w:tc>
        <w:tc>
          <w:tcPr>
            <w:tcW w:w="1558" w:type="dxa"/>
          </w:tcPr>
          <w:p w14:paraId="7F8E4274" w14:textId="77777777" w:rsidR="002A11D7" w:rsidRPr="00737902" w:rsidRDefault="002A11D7" w:rsidP="000F57F0">
            <w:pPr>
              <w:jc w:val="left"/>
              <w:rPr>
                <w:rFonts w:cs="Calibri"/>
                <w:bCs/>
                <w:sz w:val="18"/>
                <w:szCs w:val="18"/>
              </w:rPr>
            </w:pPr>
            <w:r w:rsidRPr="00737902">
              <w:rPr>
                <w:rFonts w:cs="Calibri"/>
                <w:bCs/>
                <w:sz w:val="18"/>
                <w:szCs w:val="18"/>
              </w:rPr>
              <w:t>3</w:t>
            </w:r>
            <w:r w:rsidRPr="00737902">
              <w:rPr>
                <w:rStyle w:val="FootnoteReference"/>
                <w:rFonts w:cs="Calibri"/>
                <w:bCs/>
                <w:szCs w:val="18"/>
              </w:rPr>
              <w:footnoteReference w:id="79"/>
            </w:r>
          </w:p>
        </w:tc>
        <w:tc>
          <w:tcPr>
            <w:tcW w:w="2020" w:type="dxa"/>
          </w:tcPr>
          <w:p w14:paraId="0F98644A" w14:textId="77777777" w:rsidR="002A11D7" w:rsidRPr="00737902" w:rsidRDefault="002A11D7" w:rsidP="000F57F0">
            <w:pPr>
              <w:jc w:val="left"/>
              <w:rPr>
                <w:rFonts w:cs="Calibri"/>
                <w:bCs/>
                <w:sz w:val="18"/>
                <w:szCs w:val="18"/>
              </w:rPr>
            </w:pPr>
            <w:r w:rsidRPr="00737902">
              <w:rPr>
                <w:rFonts w:cs="Calibri"/>
                <w:bCs/>
                <w:sz w:val="18"/>
                <w:szCs w:val="18"/>
              </w:rPr>
              <w:t>7</w:t>
            </w:r>
          </w:p>
        </w:tc>
        <w:tc>
          <w:tcPr>
            <w:tcW w:w="1795" w:type="dxa"/>
          </w:tcPr>
          <w:p w14:paraId="644C2001" w14:textId="77777777" w:rsidR="002A11D7" w:rsidRPr="00737902" w:rsidRDefault="002A11D7" w:rsidP="000F57F0">
            <w:pPr>
              <w:jc w:val="left"/>
              <w:rPr>
                <w:rFonts w:cs="Calibri"/>
                <w:b/>
                <w:bCs/>
                <w:sz w:val="18"/>
                <w:szCs w:val="18"/>
              </w:rPr>
            </w:pPr>
            <w:r w:rsidRPr="00737902">
              <w:rPr>
                <w:rFonts w:cs="Calibri"/>
                <w:bCs/>
                <w:sz w:val="18"/>
                <w:szCs w:val="18"/>
              </w:rPr>
              <w:t>9</w:t>
            </w:r>
            <w:r w:rsidRPr="00737902">
              <w:rPr>
                <w:rStyle w:val="FootnoteReference"/>
                <w:rFonts w:cs="Calibri"/>
                <w:bCs/>
                <w:szCs w:val="18"/>
              </w:rPr>
              <w:footnoteReference w:id="80"/>
            </w:r>
          </w:p>
        </w:tc>
        <w:tc>
          <w:tcPr>
            <w:tcW w:w="2817" w:type="dxa"/>
          </w:tcPr>
          <w:p w14:paraId="5774BE3F" w14:textId="77777777" w:rsidR="002A11D7" w:rsidRPr="00737902" w:rsidRDefault="002A11D7" w:rsidP="000F57F0">
            <w:pPr>
              <w:jc w:val="left"/>
              <w:rPr>
                <w:rFonts w:cs="Calibri"/>
                <w:bCs/>
                <w:sz w:val="18"/>
                <w:szCs w:val="18"/>
              </w:rPr>
            </w:pPr>
            <w:r w:rsidRPr="00737902">
              <w:rPr>
                <w:rFonts w:cs="Calibri"/>
                <w:bCs/>
                <w:sz w:val="18"/>
                <w:szCs w:val="18"/>
              </w:rPr>
              <w:t>Political support from national (e.g. fisheries, environment) and local (e.g. municipalities, regional governments) authorities.</w:t>
            </w:r>
          </w:p>
          <w:p w14:paraId="34B368B4" w14:textId="0568212D" w:rsidR="002A11D7" w:rsidRPr="00737902" w:rsidRDefault="002A11D7" w:rsidP="000F57F0">
            <w:pPr>
              <w:jc w:val="left"/>
              <w:rPr>
                <w:rFonts w:cs="Calibri"/>
                <w:bCs/>
                <w:sz w:val="18"/>
                <w:szCs w:val="18"/>
              </w:rPr>
            </w:pPr>
            <w:r w:rsidRPr="00737902">
              <w:rPr>
                <w:rFonts w:cs="Calibri"/>
                <w:bCs/>
                <w:sz w:val="18"/>
                <w:szCs w:val="18"/>
              </w:rPr>
              <w:t xml:space="preserve">Interest and collaboration of fishermen and </w:t>
            </w:r>
            <w:r w:rsidR="008B79FB" w:rsidRPr="00737902">
              <w:rPr>
                <w:rFonts w:cs="Calibri"/>
                <w:bCs/>
                <w:sz w:val="18"/>
                <w:szCs w:val="18"/>
              </w:rPr>
              <w:t xml:space="preserve">user </w:t>
            </w:r>
            <w:r w:rsidRPr="00737902">
              <w:rPr>
                <w:rFonts w:cs="Calibri"/>
                <w:bCs/>
                <w:sz w:val="18"/>
                <w:szCs w:val="18"/>
              </w:rPr>
              <w:t xml:space="preserve">groups of coastal resources. </w:t>
            </w:r>
          </w:p>
        </w:tc>
      </w:tr>
      <w:tr w:rsidR="002A11D7" w:rsidRPr="00737902" w14:paraId="51F2CC39" w14:textId="77777777" w:rsidTr="000F57F0">
        <w:trPr>
          <w:trHeight w:val="457"/>
        </w:trPr>
        <w:tc>
          <w:tcPr>
            <w:tcW w:w="2605" w:type="dxa"/>
            <w:vMerge/>
            <w:shd w:val="pct12" w:color="auto" w:fill="auto"/>
          </w:tcPr>
          <w:p w14:paraId="4E029DED" w14:textId="77777777" w:rsidR="002A11D7" w:rsidRPr="00737902" w:rsidRDefault="002A11D7" w:rsidP="000F57F0">
            <w:pPr>
              <w:jc w:val="left"/>
              <w:rPr>
                <w:rFonts w:cs="Calibri"/>
                <w:b/>
                <w:bCs/>
                <w:sz w:val="18"/>
                <w:szCs w:val="18"/>
              </w:rPr>
            </w:pPr>
          </w:p>
        </w:tc>
        <w:tc>
          <w:tcPr>
            <w:tcW w:w="3595" w:type="dxa"/>
          </w:tcPr>
          <w:p w14:paraId="798142A0" w14:textId="6D2692DF" w:rsidR="002A11D7" w:rsidRPr="00737902" w:rsidRDefault="006D52B0" w:rsidP="000F57F0">
            <w:pPr>
              <w:jc w:val="left"/>
              <w:rPr>
                <w:rFonts w:cs="Calibri"/>
                <w:bCs/>
                <w:sz w:val="18"/>
                <w:szCs w:val="18"/>
              </w:rPr>
            </w:pPr>
            <w:r w:rsidRPr="00737902">
              <w:rPr>
                <w:rFonts w:cs="Calibri"/>
                <w:bCs/>
                <w:sz w:val="18"/>
                <w:szCs w:val="18"/>
              </w:rPr>
              <w:t>Indicator 2.  Number of women and men as direct beneficiaries of project activities.</w:t>
            </w:r>
          </w:p>
        </w:tc>
        <w:tc>
          <w:tcPr>
            <w:tcW w:w="1558" w:type="dxa"/>
          </w:tcPr>
          <w:p w14:paraId="6EE5EB42"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057F3BFD" w14:textId="77777777" w:rsidR="002A11D7" w:rsidRPr="00737902" w:rsidRDefault="002A11D7" w:rsidP="000F57F0">
            <w:pPr>
              <w:jc w:val="left"/>
              <w:rPr>
                <w:rFonts w:cs="Calibri"/>
                <w:bCs/>
                <w:sz w:val="18"/>
                <w:szCs w:val="18"/>
              </w:rPr>
            </w:pPr>
            <w:r w:rsidRPr="00737902">
              <w:rPr>
                <w:rFonts w:cs="Calibri"/>
                <w:bCs/>
                <w:sz w:val="18"/>
                <w:szCs w:val="18"/>
              </w:rPr>
              <w:t>200,897 Chile</w:t>
            </w:r>
            <w:r w:rsidRPr="00737902">
              <w:rPr>
                <w:rStyle w:val="FootnoteReference"/>
                <w:rFonts w:cs="Calibri"/>
                <w:bCs/>
                <w:szCs w:val="18"/>
              </w:rPr>
              <w:footnoteReference w:id="81"/>
            </w:r>
            <w:r w:rsidRPr="00737902">
              <w:rPr>
                <w:rFonts w:cs="Calibri"/>
                <w:bCs/>
                <w:sz w:val="18"/>
                <w:szCs w:val="18"/>
              </w:rPr>
              <w:t>. 98,488 women and 102,409 men</w:t>
            </w:r>
          </w:p>
          <w:p w14:paraId="7D2D19DF" w14:textId="77777777" w:rsidR="002A11D7" w:rsidRPr="00737902" w:rsidRDefault="002A11D7" w:rsidP="000F57F0">
            <w:pPr>
              <w:jc w:val="left"/>
              <w:rPr>
                <w:rFonts w:cs="Calibri"/>
                <w:bCs/>
                <w:sz w:val="18"/>
                <w:szCs w:val="18"/>
              </w:rPr>
            </w:pPr>
            <w:r w:rsidRPr="00737902">
              <w:rPr>
                <w:rFonts w:cs="Calibri"/>
                <w:bCs/>
                <w:sz w:val="18"/>
                <w:szCs w:val="18"/>
              </w:rPr>
              <w:t>75,128 Peru</w:t>
            </w:r>
            <w:r w:rsidRPr="00737902">
              <w:rPr>
                <w:rStyle w:val="FootnoteReference"/>
                <w:rFonts w:cs="Calibri"/>
                <w:bCs/>
                <w:szCs w:val="18"/>
              </w:rPr>
              <w:footnoteReference w:id="82"/>
            </w:r>
            <w:r w:rsidRPr="00737902">
              <w:rPr>
                <w:rFonts w:cs="Calibri"/>
                <w:bCs/>
                <w:sz w:val="18"/>
                <w:szCs w:val="18"/>
              </w:rPr>
              <w:t>. 39,126 women and 36,002 men</w:t>
            </w:r>
          </w:p>
        </w:tc>
        <w:tc>
          <w:tcPr>
            <w:tcW w:w="1795" w:type="dxa"/>
          </w:tcPr>
          <w:p w14:paraId="46466C5C" w14:textId="77777777" w:rsidR="002A11D7" w:rsidRPr="00737902" w:rsidRDefault="002A11D7" w:rsidP="000F57F0">
            <w:pPr>
              <w:jc w:val="left"/>
              <w:rPr>
                <w:rFonts w:cs="Calibri"/>
                <w:bCs/>
                <w:sz w:val="18"/>
                <w:szCs w:val="18"/>
              </w:rPr>
            </w:pPr>
            <w:r w:rsidRPr="00737902">
              <w:rPr>
                <w:rFonts w:cs="Calibri"/>
                <w:bCs/>
                <w:sz w:val="18"/>
                <w:szCs w:val="18"/>
              </w:rPr>
              <w:t>200,983 Chile. 98,520 women and 102,463 men</w:t>
            </w:r>
          </w:p>
          <w:p w14:paraId="16B7D214" w14:textId="77777777" w:rsidR="002A11D7" w:rsidRPr="00737902" w:rsidRDefault="002A11D7" w:rsidP="000F57F0">
            <w:pPr>
              <w:jc w:val="left"/>
              <w:rPr>
                <w:rFonts w:cs="Calibri"/>
                <w:bCs/>
                <w:sz w:val="18"/>
                <w:szCs w:val="18"/>
              </w:rPr>
            </w:pPr>
            <w:r w:rsidRPr="00737902">
              <w:rPr>
                <w:rFonts w:cs="Calibri"/>
                <w:bCs/>
                <w:sz w:val="18"/>
                <w:szCs w:val="18"/>
              </w:rPr>
              <w:t>89,021 Peru. 44,579 women and 44,442 men</w:t>
            </w:r>
          </w:p>
        </w:tc>
        <w:tc>
          <w:tcPr>
            <w:tcW w:w="2817" w:type="dxa"/>
          </w:tcPr>
          <w:p w14:paraId="2502F5C6" w14:textId="77777777" w:rsidR="002A11D7" w:rsidRPr="00737902" w:rsidRDefault="002A11D7" w:rsidP="000F57F0">
            <w:pPr>
              <w:jc w:val="left"/>
              <w:rPr>
                <w:rFonts w:cs="Calibri"/>
                <w:bCs/>
                <w:sz w:val="18"/>
                <w:szCs w:val="18"/>
              </w:rPr>
            </w:pPr>
            <w:r w:rsidRPr="00737902">
              <w:rPr>
                <w:rFonts w:cs="Calibri"/>
                <w:bCs/>
                <w:sz w:val="18"/>
                <w:szCs w:val="18"/>
              </w:rPr>
              <w:t>Women are interested in participating in the activities of the project.</w:t>
            </w:r>
          </w:p>
          <w:p w14:paraId="7D9B82B8" w14:textId="77777777" w:rsidR="002A11D7" w:rsidRPr="00737902" w:rsidRDefault="002A11D7" w:rsidP="000F57F0">
            <w:pPr>
              <w:jc w:val="left"/>
              <w:rPr>
                <w:rFonts w:cs="Calibri"/>
                <w:bCs/>
                <w:sz w:val="18"/>
                <w:szCs w:val="18"/>
              </w:rPr>
            </w:pPr>
          </w:p>
        </w:tc>
      </w:tr>
      <w:tr w:rsidR="002A11D7" w:rsidRPr="00737902" w14:paraId="05EDF933" w14:textId="77777777" w:rsidTr="000F57F0">
        <w:trPr>
          <w:trHeight w:val="377"/>
        </w:trPr>
        <w:tc>
          <w:tcPr>
            <w:tcW w:w="2605" w:type="dxa"/>
            <w:vMerge/>
            <w:shd w:val="pct12" w:color="auto" w:fill="auto"/>
          </w:tcPr>
          <w:p w14:paraId="6A917874" w14:textId="77777777" w:rsidR="002A11D7" w:rsidRPr="00737902" w:rsidRDefault="002A11D7" w:rsidP="000F57F0">
            <w:pPr>
              <w:jc w:val="left"/>
              <w:rPr>
                <w:rFonts w:cs="Calibri"/>
                <w:b/>
                <w:bCs/>
                <w:sz w:val="18"/>
                <w:szCs w:val="18"/>
              </w:rPr>
            </w:pPr>
          </w:p>
        </w:tc>
        <w:tc>
          <w:tcPr>
            <w:tcW w:w="3595" w:type="dxa"/>
          </w:tcPr>
          <w:p w14:paraId="69C6DA7F" w14:textId="75D5FF8A" w:rsidR="002A11D7" w:rsidRPr="00737902" w:rsidRDefault="002A11D7" w:rsidP="000F57F0">
            <w:pPr>
              <w:jc w:val="left"/>
              <w:rPr>
                <w:rFonts w:cs="Calibri"/>
                <w:bCs/>
                <w:sz w:val="18"/>
                <w:szCs w:val="18"/>
              </w:rPr>
            </w:pPr>
            <w:r w:rsidRPr="00737902">
              <w:rPr>
                <w:rFonts w:cs="Calibri"/>
                <w:bCs/>
                <w:sz w:val="18"/>
                <w:szCs w:val="18"/>
              </w:rPr>
              <w:t xml:space="preserve">Indicator 3: Number of national plans for SAP implementation, with </w:t>
            </w:r>
            <w:r w:rsidR="006D52B0" w:rsidRPr="00737902">
              <w:rPr>
                <w:rFonts w:cs="Calibri"/>
                <w:bCs/>
                <w:sz w:val="18"/>
                <w:szCs w:val="18"/>
              </w:rPr>
              <w:t xml:space="preserve">secured </w:t>
            </w:r>
            <w:r w:rsidRPr="00737902">
              <w:rPr>
                <w:rFonts w:cs="Calibri"/>
                <w:bCs/>
                <w:sz w:val="18"/>
                <w:szCs w:val="18"/>
              </w:rPr>
              <w:t>finan</w:t>
            </w:r>
            <w:r w:rsidR="006D52B0" w:rsidRPr="00737902">
              <w:rPr>
                <w:rFonts w:cs="Calibri"/>
                <w:bCs/>
                <w:sz w:val="18"/>
                <w:szCs w:val="18"/>
              </w:rPr>
              <w:t>ce</w:t>
            </w:r>
            <w:r w:rsidRPr="00737902">
              <w:rPr>
                <w:rFonts w:cs="Calibri"/>
                <w:bCs/>
                <w:sz w:val="18"/>
                <w:szCs w:val="18"/>
              </w:rPr>
              <w:t xml:space="preserve"> contributions.</w:t>
            </w:r>
          </w:p>
          <w:p w14:paraId="0CB92A9C" w14:textId="77777777" w:rsidR="002A11D7" w:rsidRPr="00737902" w:rsidRDefault="002A11D7" w:rsidP="000F57F0">
            <w:pPr>
              <w:jc w:val="left"/>
              <w:rPr>
                <w:rFonts w:cs="Calibri"/>
                <w:bCs/>
                <w:sz w:val="18"/>
                <w:szCs w:val="18"/>
              </w:rPr>
            </w:pPr>
          </w:p>
        </w:tc>
        <w:tc>
          <w:tcPr>
            <w:tcW w:w="1558" w:type="dxa"/>
          </w:tcPr>
          <w:p w14:paraId="36A44870"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577BB924" w14:textId="77777777" w:rsidR="002A11D7" w:rsidRPr="00737902" w:rsidRDefault="002A11D7" w:rsidP="000F57F0">
            <w:pPr>
              <w:jc w:val="left"/>
              <w:rPr>
                <w:rFonts w:cs="Calibri"/>
                <w:bCs/>
                <w:sz w:val="18"/>
                <w:szCs w:val="18"/>
              </w:rPr>
            </w:pPr>
            <w:r w:rsidRPr="00737902">
              <w:rPr>
                <w:rFonts w:cs="Calibri"/>
                <w:bCs/>
                <w:sz w:val="18"/>
                <w:szCs w:val="18"/>
              </w:rPr>
              <w:t>1</w:t>
            </w:r>
          </w:p>
        </w:tc>
        <w:tc>
          <w:tcPr>
            <w:tcW w:w="1795" w:type="dxa"/>
          </w:tcPr>
          <w:p w14:paraId="407A8CB8" w14:textId="77777777" w:rsidR="002A11D7" w:rsidRPr="00737902" w:rsidRDefault="002A11D7" w:rsidP="000F57F0">
            <w:pPr>
              <w:jc w:val="left"/>
              <w:rPr>
                <w:rFonts w:cs="Calibri"/>
                <w:bCs/>
                <w:sz w:val="18"/>
                <w:szCs w:val="18"/>
              </w:rPr>
            </w:pPr>
            <w:r w:rsidRPr="00737902">
              <w:rPr>
                <w:rFonts w:cs="Calibri"/>
                <w:bCs/>
                <w:sz w:val="18"/>
                <w:szCs w:val="18"/>
              </w:rPr>
              <w:t>2</w:t>
            </w:r>
            <w:r w:rsidRPr="00737902">
              <w:rPr>
                <w:rStyle w:val="FootnoteReference"/>
                <w:rFonts w:cs="Calibri"/>
                <w:bCs/>
                <w:szCs w:val="18"/>
              </w:rPr>
              <w:footnoteReference w:id="83"/>
            </w:r>
          </w:p>
        </w:tc>
        <w:tc>
          <w:tcPr>
            <w:tcW w:w="2817" w:type="dxa"/>
          </w:tcPr>
          <w:p w14:paraId="5E82AC87" w14:textId="77777777" w:rsidR="002A11D7" w:rsidRDefault="002A11D7" w:rsidP="000F57F0">
            <w:pPr>
              <w:jc w:val="left"/>
              <w:rPr>
                <w:rFonts w:cs="Calibri"/>
                <w:bCs/>
                <w:sz w:val="18"/>
                <w:szCs w:val="18"/>
              </w:rPr>
            </w:pPr>
            <w:r w:rsidRPr="00737902">
              <w:rPr>
                <w:rFonts w:cs="Calibri"/>
                <w:bCs/>
                <w:sz w:val="18"/>
                <w:szCs w:val="18"/>
              </w:rPr>
              <w:t xml:space="preserve">Political support from relevant national authorities (e.g. ministries of foreign affairs and economy, fisheries and environment authorities). </w:t>
            </w:r>
          </w:p>
          <w:p w14:paraId="3875453D" w14:textId="584E1C51" w:rsidR="008178D7" w:rsidRPr="00737902" w:rsidRDefault="008178D7" w:rsidP="000F57F0">
            <w:pPr>
              <w:jc w:val="left"/>
              <w:rPr>
                <w:rFonts w:cs="Calibri"/>
                <w:bCs/>
                <w:sz w:val="18"/>
                <w:szCs w:val="18"/>
              </w:rPr>
            </w:pPr>
            <w:r w:rsidRPr="008178D7">
              <w:rPr>
                <w:rFonts w:cs="Calibri"/>
                <w:bCs/>
                <w:color w:val="7030A0"/>
                <w:sz w:val="18"/>
                <w:szCs w:val="18"/>
              </w:rPr>
              <w:t>Private and local stakeholders are willing to participate and contribute to prepare and implement the national plans.</w:t>
            </w:r>
          </w:p>
        </w:tc>
      </w:tr>
      <w:tr w:rsidR="002A11D7" w:rsidRPr="00737902" w14:paraId="759A0812" w14:textId="77777777" w:rsidTr="000F57F0">
        <w:trPr>
          <w:trHeight w:val="310"/>
        </w:trPr>
        <w:tc>
          <w:tcPr>
            <w:tcW w:w="2605" w:type="dxa"/>
            <w:vMerge w:val="restart"/>
            <w:shd w:val="pct12" w:color="auto" w:fill="auto"/>
          </w:tcPr>
          <w:p w14:paraId="157DCA4F" w14:textId="77777777" w:rsidR="002A11D7" w:rsidRPr="00737902" w:rsidRDefault="002A11D7" w:rsidP="000F57F0">
            <w:pPr>
              <w:jc w:val="left"/>
              <w:rPr>
                <w:rFonts w:cs="Calibri"/>
                <w:b/>
                <w:bCs/>
                <w:sz w:val="18"/>
                <w:szCs w:val="18"/>
              </w:rPr>
            </w:pPr>
            <w:r w:rsidRPr="00737902">
              <w:rPr>
                <w:rFonts w:cs="Calibri"/>
                <w:b/>
                <w:bCs/>
                <w:sz w:val="18"/>
                <w:szCs w:val="18"/>
              </w:rPr>
              <w:t>Outcome 1:</w:t>
            </w:r>
          </w:p>
          <w:p w14:paraId="15C6F5B2" w14:textId="3BE3A02E" w:rsidR="002A11D7" w:rsidRPr="00737902" w:rsidRDefault="00DA1214" w:rsidP="000F57F0">
            <w:pPr>
              <w:jc w:val="left"/>
              <w:rPr>
                <w:rFonts w:cs="Calibri"/>
                <w:bCs/>
                <w:sz w:val="18"/>
                <w:szCs w:val="18"/>
              </w:rPr>
            </w:pPr>
            <w:r w:rsidRPr="00737902">
              <w:rPr>
                <w:rFonts w:cs="Calibri"/>
                <w:bCs/>
                <w:sz w:val="18"/>
                <w:szCs w:val="18"/>
              </w:rPr>
              <w:t xml:space="preserve">The prioritized fishery resources have improved the existing management scenarios to contribute to their recovery and there are systems to ensure the maintenance at optimum population levels while sustaining a healthy and productive ecosystem considering climate change and El Niño Southern Oscillation </w:t>
            </w:r>
            <w:r w:rsidR="00FC731C" w:rsidRPr="00737902">
              <w:rPr>
                <w:rFonts w:cs="Calibri"/>
                <w:bCs/>
                <w:sz w:val="18"/>
                <w:szCs w:val="18"/>
              </w:rPr>
              <w:t>scenarios.</w:t>
            </w:r>
            <w:r w:rsidR="002A11D7" w:rsidRPr="00737902">
              <w:rPr>
                <w:rFonts w:cs="Calibri"/>
                <w:bCs/>
                <w:sz w:val="18"/>
                <w:szCs w:val="18"/>
              </w:rPr>
              <w:t xml:space="preserve"> </w:t>
            </w:r>
          </w:p>
          <w:p w14:paraId="0CCC5B99" w14:textId="77777777" w:rsidR="002A11D7" w:rsidRPr="00737902" w:rsidRDefault="002A11D7" w:rsidP="000F57F0">
            <w:pPr>
              <w:jc w:val="left"/>
              <w:rPr>
                <w:rFonts w:cs="Calibri"/>
                <w:b/>
                <w:bCs/>
                <w:sz w:val="18"/>
                <w:szCs w:val="18"/>
              </w:rPr>
            </w:pPr>
          </w:p>
        </w:tc>
        <w:tc>
          <w:tcPr>
            <w:tcW w:w="3595" w:type="dxa"/>
          </w:tcPr>
          <w:p w14:paraId="16E2BD53" w14:textId="6570D240" w:rsidR="002A11D7" w:rsidRPr="00737902" w:rsidRDefault="002A11D7" w:rsidP="000F57F0">
            <w:pPr>
              <w:jc w:val="left"/>
              <w:rPr>
                <w:rFonts w:cs="Calibri"/>
                <w:bCs/>
                <w:sz w:val="18"/>
                <w:szCs w:val="18"/>
              </w:rPr>
            </w:pPr>
            <w:r w:rsidRPr="00737902">
              <w:rPr>
                <w:rFonts w:cs="Calibri"/>
                <w:bCs/>
                <w:sz w:val="18"/>
                <w:szCs w:val="18"/>
              </w:rPr>
              <w:t xml:space="preserve">Indicator 4: </w:t>
            </w:r>
            <w:r w:rsidR="00DA1214" w:rsidRPr="00737902">
              <w:rPr>
                <w:rFonts w:cs="Calibri"/>
                <w:bCs/>
                <w:sz w:val="18"/>
                <w:szCs w:val="18"/>
              </w:rPr>
              <w:t>Number of coordinated or joint cruises for population assessment of the shared stock of anchoveta</w:t>
            </w:r>
          </w:p>
          <w:p w14:paraId="1385CA3C" w14:textId="77777777" w:rsidR="002A11D7" w:rsidRPr="00737902" w:rsidRDefault="002A11D7" w:rsidP="000F57F0">
            <w:pPr>
              <w:jc w:val="left"/>
              <w:rPr>
                <w:rFonts w:cs="Calibri"/>
                <w:bCs/>
                <w:sz w:val="18"/>
                <w:szCs w:val="18"/>
              </w:rPr>
            </w:pPr>
          </w:p>
        </w:tc>
        <w:tc>
          <w:tcPr>
            <w:tcW w:w="1558" w:type="dxa"/>
          </w:tcPr>
          <w:p w14:paraId="0EAC124D"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7A46D7C8" w14:textId="77777777" w:rsidR="002A11D7" w:rsidRPr="00737902" w:rsidRDefault="002A11D7" w:rsidP="000F57F0">
            <w:pPr>
              <w:jc w:val="left"/>
              <w:rPr>
                <w:rFonts w:cs="Calibri"/>
                <w:bCs/>
                <w:sz w:val="18"/>
                <w:szCs w:val="18"/>
              </w:rPr>
            </w:pPr>
            <w:r w:rsidRPr="00737902">
              <w:rPr>
                <w:rFonts w:cs="Calibri"/>
                <w:bCs/>
                <w:sz w:val="18"/>
                <w:szCs w:val="18"/>
              </w:rPr>
              <w:t>1</w:t>
            </w:r>
          </w:p>
        </w:tc>
        <w:tc>
          <w:tcPr>
            <w:tcW w:w="1795" w:type="dxa"/>
          </w:tcPr>
          <w:p w14:paraId="0AD0FC42" w14:textId="77777777" w:rsidR="002A11D7" w:rsidRPr="00737902" w:rsidRDefault="002A11D7" w:rsidP="000F57F0">
            <w:pPr>
              <w:jc w:val="left"/>
              <w:rPr>
                <w:rFonts w:cs="Calibri"/>
                <w:bCs/>
                <w:sz w:val="18"/>
                <w:szCs w:val="18"/>
              </w:rPr>
            </w:pPr>
            <w:r w:rsidRPr="00737902">
              <w:rPr>
                <w:rFonts w:cs="Calibri"/>
                <w:bCs/>
                <w:sz w:val="18"/>
                <w:szCs w:val="18"/>
              </w:rPr>
              <w:t>3</w:t>
            </w:r>
          </w:p>
        </w:tc>
        <w:tc>
          <w:tcPr>
            <w:tcW w:w="2817" w:type="dxa"/>
          </w:tcPr>
          <w:p w14:paraId="0E6A3956" w14:textId="2188A860" w:rsidR="002A11D7" w:rsidRPr="00737902" w:rsidRDefault="002A11D7" w:rsidP="000F57F0">
            <w:pPr>
              <w:jc w:val="left"/>
              <w:rPr>
                <w:rFonts w:cs="Calibri"/>
                <w:bCs/>
                <w:sz w:val="18"/>
                <w:szCs w:val="18"/>
              </w:rPr>
            </w:pPr>
            <w:r w:rsidRPr="00737902">
              <w:rPr>
                <w:rFonts w:cs="Calibri"/>
                <w:bCs/>
                <w:sz w:val="18"/>
                <w:szCs w:val="18"/>
              </w:rPr>
              <w:t>The scientific staff of IFOP and IMARPE agree</w:t>
            </w:r>
            <w:r w:rsidR="00DA1214" w:rsidRPr="00737902">
              <w:rPr>
                <w:rFonts w:cs="Calibri"/>
                <w:bCs/>
                <w:sz w:val="18"/>
                <w:szCs w:val="18"/>
              </w:rPr>
              <w:t xml:space="preserve"> on</w:t>
            </w:r>
            <w:r w:rsidRPr="00737902">
              <w:rPr>
                <w:rFonts w:cs="Calibri"/>
                <w:bCs/>
                <w:sz w:val="18"/>
                <w:szCs w:val="18"/>
              </w:rPr>
              <w:t xml:space="preserve"> methods and procedures for the coordinated </w:t>
            </w:r>
            <w:r w:rsidR="00FC731C" w:rsidRPr="00737902">
              <w:rPr>
                <w:rFonts w:cs="Calibri"/>
                <w:bCs/>
                <w:sz w:val="18"/>
                <w:szCs w:val="18"/>
              </w:rPr>
              <w:t>assessment</w:t>
            </w:r>
            <w:r w:rsidR="00DA1214" w:rsidRPr="00737902">
              <w:rPr>
                <w:rFonts w:cs="Calibri"/>
                <w:bCs/>
                <w:sz w:val="18"/>
                <w:szCs w:val="18"/>
              </w:rPr>
              <w:t xml:space="preserve"> </w:t>
            </w:r>
            <w:r w:rsidRPr="00737902">
              <w:rPr>
                <w:rFonts w:cs="Calibri"/>
                <w:bCs/>
                <w:sz w:val="18"/>
                <w:szCs w:val="18"/>
              </w:rPr>
              <w:t xml:space="preserve">of the anchoveta shared stock. </w:t>
            </w:r>
          </w:p>
          <w:p w14:paraId="1C26450D" w14:textId="7B36F7BA" w:rsidR="002A11D7" w:rsidRPr="00737902" w:rsidRDefault="002A11D7" w:rsidP="000F57F0">
            <w:pPr>
              <w:jc w:val="left"/>
              <w:rPr>
                <w:rFonts w:cs="Calibri"/>
                <w:bCs/>
                <w:sz w:val="18"/>
                <w:szCs w:val="18"/>
              </w:rPr>
            </w:pPr>
            <w:r w:rsidRPr="00737902">
              <w:rPr>
                <w:rFonts w:cs="Calibri"/>
                <w:bCs/>
                <w:sz w:val="18"/>
                <w:szCs w:val="18"/>
              </w:rPr>
              <w:t>SUBPESCA and PRODUCE</w:t>
            </w:r>
            <w:r w:rsidR="00DA1214" w:rsidRPr="00737902">
              <w:rPr>
                <w:rFonts w:cs="Calibri"/>
                <w:bCs/>
                <w:sz w:val="18"/>
                <w:szCs w:val="18"/>
              </w:rPr>
              <w:t xml:space="preserve"> provide political support</w:t>
            </w:r>
          </w:p>
          <w:p w14:paraId="0333CF08" w14:textId="06CA9AC7" w:rsidR="002A11D7" w:rsidRPr="00737902" w:rsidRDefault="002A11D7" w:rsidP="000F57F0">
            <w:pPr>
              <w:jc w:val="left"/>
              <w:rPr>
                <w:rFonts w:cs="Calibri"/>
                <w:bCs/>
                <w:sz w:val="18"/>
                <w:szCs w:val="18"/>
              </w:rPr>
            </w:pPr>
            <w:r w:rsidRPr="00737902">
              <w:rPr>
                <w:rFonts w:cs="Calibri"/>
                <w:bCs/>
                <w:sz w:val="18"/>
                <w:szCs w:val="18"/>
              </w:rPr>
              <w:t xml:space="preserve">Interest and support of the industry to </w:t>
            </w:r>
            <w:r w:rsidR="00A827E0" w:rsidRPr="00737902">
              <w:rPr>
                <w:rFonts w:cs="Calibri"/>
                <w:bCs/>
                <w:sz w:val="18"/>
                <w:szCs w:val="18"/>
              </w:rPr>
              <w:t xml:space="preserve">assess </w:t>
            </w:r>
            <w:r w:rsidRPr="00737902">
              <w:rPr>
                <w:rFonts w:cs="Calibri"/>
                <w:bCs/>
                <w:sz w:val="18"/>
                <w:szCs w:val="18"/>
              </w:rPr>
              <w:t>the population of the anchoveta shared stock.</w:t>
            </w:r>
          </w:p>
        </w:tc>
      </w:tr>
      <w:tr w:rsidR="007D5A7E" w:rsidRPr="00737902" w14:paraId="4B3AE3E0" w14:textId="77777777" w:rsidTr="000F57F0">
        <w:trPr>
          <w:trHeight w:val="310"/>
        </w:trPr>
        <w:tc>
          <w:tcPr>
            <w:tcW w:w="2605" w:type="dxa"/>
            <w:vMerge/>
            <w:shd w:val="pct12" w:color="auto" w:fill="auto"/>
          </w:tcPr>
          <w:p w14:paraId="5F443123" w14:textId="77777777" w:rsidR="007D5A7E" w:rsidRPr="00737902" w:rsidRDefault="007D5A7E" w:rsidP="000F57F0">
            <w:pPr>
              <w:jc w:val="left"/>
              <w:rPr>
                <w:rFonts w:cs="Calibri"/>
                <w:b/>
                <w:bCs/>
                <w:sz w:val="18"/>
                <w:szCs w:val="18"/>
              </w:rPr>
            </w:pPr>
          </w:p>
        </w:tc>
        <w:tc>
          <w:tcPr>
            <w:tcW w:w="3595" w:type="dxa"/>
          </w:tcPr>
          <w:p w14:paraId="561DF3A4" w14:textId="36822245" w:rsidR="007D5A7E" w:rsidRPr="007D5A7E" w:rsidRDefault="007D5A7E" w:rsidP="000F57F0">
            <w:pPr>
              <w:jc w:val="left"/>
              <w:rPr>
                <w:rFonts w:cs="Calibri"/>
                <w:bCs/>
                <w:sz w:val="18"/>
                <w:szCs w:val="18"/>
              </w:rPr>
            </w:pPr>
            <w:r w:rsidRPr="007D5A7E">
              <w:rPr>
                <w:rFonts w:cs="Calibri"/>
                <w:bCs/>
                <w:sz w:val="18"/>
                <w:szCs w:val="18"/>
                <w:highlight w:val="cyan"/>
              </w:rPr>
              <w:t xml:space="preserve">Indicator 5:  </w:t>
            </w:r>
            <w:r w:rsidRPr="007D5A7E">
              <w:rPr>
                <w:sz w:val="18"/>
                <w:szCs w:val="18"/>
                <w:highlight w:val="cyan"/>
              </w:rPr>
              <w:t>Strengthened agreement for data-sharing and collaborative stock assessment of the shared anchovy fishery.</w:t>
            </w:r>
          </w:p>
        </w:tc>
        <w:tc>
          <w:tcPr>
            <w:tcW w:w="1558" w:type="dxa"/>
          </w:tcPr>
          <w:p w14:paraId="5618B1F2" w14:textId="39698716" w:rsidR="007D5A7E" w:rsidRPr="00737902" w:rsidRDefault="007D5A7E" w:rsidP="000F57F0">
            <w:pPr>
              <w:jc w:val="left"/>
              <w:rPr>
                <w:rFonts w:cs="Calibri"/>
                <w:bCs/>
                <w:sz w:val="18"/>
                <w:szCs w:val="18"/>
              </w:rPr>
            </w:pPr>
            <w:r>
              <w:rPr>
                <w:rFonts w:cs="Calibri"/>
                <w:bCs/>
                <w:sz w:val="18"/>
                <w:szCs w:val="18"/>
              </w:rPr>
              <w:t>0</w:t>
            </w:r>
          </w:p>
        </w:tc>
        <w:tc>
          <w:tcPr>
            <w:tcW w:w="2020" w:type="dxa"/>
          </w:tcPr>
          <w:p w14:paraId="0C6F62D0" w14:textId="20701E8D" w:rsidR="007D5A7E" w:rsidRPr="00737902" w:rsidRDefault="007D5A7E" w:rsidP="000F57F0">
            <w:pPr>
              <w:jc w:val="left"/>
              <w:rPr>
                <w:rFonts w:cs="Calibri"/>
                <w:bCs/>
                <w:sz w:val="18"/>
                <w:szCs w:val="18"/>
                <w:u w:val="single"/>
              </w:rPr>
            </w:pPr>
            <w:r>
              <w:rPr>
                <w:rFonts w:cs="Calibri"/>
                <w:bCs/>
                <w:sz w:val="18"/>
                <w:szCs w:val="18"/>
                <w:u w:val="single"/>
              </w:rPr>
              <w:t>0</w:t>
            </w:r>
          </w:p>
        </w:tc>
        <w:tc>
          <w:tcPr>
            <w:tcW w:w="1795" w:type="dxa"/>
          </w:tcPr>
          <w:p w14:paraId="282E8D7F" w14:textId="1EC637CB" w:rsidR="007D5A7E" w:rsidRPr="00737902" w:rsidRDefault="007D5A7E" w:rsidP="000F57F0">
            <w:pPr>
              <w:jc w:val="left"/>
              <w:rPr>
                <w:rFonts w:cs="Calibri"/>
                <w:bCs/>
                <w:sz w:val="18"/>
                <w:szCs w:val="18"/>
              </w:rPr>
            </w:pPr>
            <w:r>
              <w:rPr>
                <w:rFonts w:cs="Calibri"/>
                <w:bCs/>
                <w:sz w:val="18"/>
                <w:szCs w:val="18"/>
              </w:rPr>
              <w:t>1</w:t>
            </w:r>
            <w:r>
              <w:rPr>
                <w:rStyle w:val="FootnoteReference"/>
                <w:bCs/>
                <w:sz w:val="18"/>
                <w:szCs w:val="18"/>
              </w:rPr>
              <w:footnoteReference w:id="84"/>
            </w:r>
          </w:p>
        </w:tc>
        <w:tc>
          <w:tcPr>
            <w:tcW w:w="2817" w:type="dxa"/>
          </w:tcPr>
          <w:p w14:paraId="1CF70300" w14:textId="77777777" w:rsidR="007D5A7E" w:rsidRPr="00737902" w:rsidRDefault="007D5A7E" w:rsidP="000F57F0">
            <w:pPr>
              <w:jc w:val="left"/>
              <w:rPr>
                <w:rFonts w:cs="Calibri"/>
                <w:bCs/>
                <w:sz w:val="18"/>
                <w:szCs w:val="18"/>
              </w:rPr>
            </w:pPr>
          </w:p>
        </w:tc>
      </w:tr>
      <w:tr w:rsidR="002A11D7" w:rsidRPr="00737902" w14:paraId="3B346782" w14:textId="77777777" w:rsidTr="000F57F0">
        <w:trPr>
          <w:trHeight w:val="310"/>
        </w:trPr>
        <w:tc>
          <w:tcPr>
            <w:tcW w:w="2605" w:type="dxa"/>
            <w:vMerge/>
            <w:shd w:val="pct12" w:color="auto" w:fill="auto"/>
          </w:tcPr>
          <w:p w14:paraId="31349427" w14:textId="77777777" w:rsidR="002A11D7" w:rsidRPr="00737902" w:rsidRDefault="002A11D7" w:rsidP="000F57F0">
            <w:pPr>
              <w:jc w:val="left"/>
              <w:rPr>
                <w:rFonts w:cs="Calibri"/>
                <w:b/>
                <w:bCs/>
                <w:sz w:val="18"/>
                <w:szCs w:val="18"/>
              </w:rPr>
            </w:pPr>
          </w:p>
        </w:tc>
        <w:tc>
          <w:tcPr>
            <w:tcW w:w="3595" w:type="dxa"/>
          </w:tcPr>
          <w:p w14:paraId="49245F14" w14:textId="57E162C7" w:rsidR="002A11D7" w:rsidRPr="00737902" w:rsidRDefault="002A11D7" w:rsidP="000F57F0">
            <w:pPr>
              <w:jc w:val="left"/>
              <w:rPr>
                <w:rFonts w:cs="Calibri"/>
                <w:bCs/>
                <w:sz w:val="18"/>
                <w:szCs w:val="18"/>
              </w:rPr>
            </w:pPr>
            <w:r w:rsidRPr="00737902">
              <w:rPr>
                <w:rFonts w:cs="Calibri"/>
                <w:bCs/>
                <w:sz w:val="18"/>
                <w:szCs w:val="18"/>
              </w:rPr>
              <w:t xml:space="preserve">Indicator </w:t>
            </w:r>
            <w:r w:rsidR="007D5A7E">
              <w:rPr>
                <w:rFonts w:cs="Calibri"/>
                <w:bCs/>
                <w:sz w:val="18"/>
                <w:szCs w:val="18"/>
              </w:rPr>
              <w:t>6</w:t>
            </w:r>
            <w:r w:rsidRPr="00737902">
              <w:rPr>
                <w:rFonts w:cs="Calibri"/>
                <w:bCs/>
                <w:sz w:val="18"/>
                <w:szCs w:val="18"/>
              </w:rPr>
              <w:t xml:space="preserve">: </w:t>
            </w:r>
            <w:r w:rsidR="00FD01DB" w:rsidRPr="00737902">
              <w:rPr>
                <w:rFonts w:cs="Calibri"/>
                <w:bCs/>
                <w:sz w:val="18"/>
                <w:szCs w:val="18"/>
              </w:rPr>
              <w:t xml:space="preserve">Number of </w:t>
            </w:r>
            <w:r w:rsidR="002B06E7" w:rsidRPr="00737902">
              <w:rPr>
                <w:rFonts w:cs="Calibri"/>
                <w:bCs/>
                <w:sz w:val="18"/>
                <w:szCs w:val="18"/>
              </w:rPr>
              <w:t>ecosystem-based</w:t>
            </w:r>
            <w:r w:rsidR="00FD01DB" w:rsidRPr="00737902">
              <w:rPr>
                <w:rFonts w:cs="Calibri"/>
                <w:bCs/>
                <w:sz w:val="18"/>
                <w:szCs w:val="18"/>
              </w:rPr>
              <w:t xml:space="preserve"> fisheries management plans for benthic resources</w:t>
            </w:r>
          </w:p>
          <w:p w14:paraId="136063FA" w14:textId="77777777" w:rsidR="002A11D7" w:rsidRPr="00737902" w:rsidRDefault="002A11D7" w:rsidP="000F57F0">
            <w:pPr>
              <w:jc w:val="left"/>
              <w:rPr>
                <w:rFonts w:cs="Calibri"/>
                <w:bCs/>
                <w:sz w:val="18"/>
                <w:szCs w:val="18"/>
              </w:rPr>
            </w:pPr>
            <w:r w:rsidRPr="00737902">
              <w:rPr>
                <w:rFonts w:cs="Calibri"/>
                <w:bCs/>
                <w:sz w:val="18"/>
                <w:szCs w:val="18"/>
              </w:rPr>
              <w:t xml:space="preserve"> </w:t>
            </w:r>
          </w:p>
        </w:tc>
        <w:tc>
          <w:tcPr>
            <w:tcW w:w="1558" w:type="dxa"/>
          </w:tcPr>
          <w:p w14:paraId="73E81BE6"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2A833B98"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2</w:t>
            </w:r>
          </w:p>
        </w:tc>
        <w:tc>
          <w:tcPr>
            <w:tcW w:w="1795" w:type="dxa"/>
          </w:tcPr>
          <w:p w14:paraId="07920592" w14:textId="77777777" w:rsidR="002A11D7" w:rsidRPr="00737902" w:rsidRDefault="002A11D7" w:rsidP="000F57F0">
            <w:pPr>
              <w:jc w:val="left"/>
              <w:rPr>
                <w:rFonts w:cs="Calibri"/>
                <w:bCs/>
                <w:sz w:val="18"/>
                <w:szCs w:val="18"/>
              </w:rPr>
            </w:pPr>
            <w:r w:rsidRPr="00737902">
              <w:rPr>
                <w:rFonts w:cs="Calibri"/>
                <w:bCs/>
                <w:sz w:val="18"/>
                <w:szCs w:val="18"/>
              </w:rPr>
              <w:t>7</w:t>
            </w:r>
            <w:r w:rsidRPr="00737902">
              <w:rPr>
                <w:rStyle w:val="FootnoteReference"/>
                <w:rFonts w:cs="Calibri"/>
                <w:bCs/>
                <w:szCs w:val="18"/>
              </w:rPr>
              <w:footnoteReference w:id="85"/>
            </w:r>
          </w:p>
        </w:tc>
        <w:tc>
          <w:tcPr>
            <w:tcW w:w="2817" w:type="dxa"/>
          </w:tcPr>
          <w:p w14:paraId="07EC733B" w14:textId="77777777" w:rsidR="002A11D7" w:rsidRPr="00737902" w:rsidRDefault="002A11D7" w:rsidP="000F57F0">
            <w:pPr>
              <w:jc w:val="left"/>
              <w:rPr>
                <w:rFonts w:cs="Calibri"/>
                <w:bCs/>
                <w:sz w:val="18"/>
                <w:szCs w:val="18"/>
              </w:rPr>
            </w:pPr>
            <w:r w:rsidRPr="00737902">
              <w:rPr>
                <w:rFonts w:cs="Calibri"/>
                <w:bCs/>
                <w:sz w:val="18"/>
                <w:szCs w:val="18"/>
              </w:rPr>
              <w:t>Support of the relevant national authorities (PRODUCE, MINAM, SERNANP) and local governments.</w:t>
            </w:r>
          </w:p>
          <w:p w14:paraId="150D52F6" w14:textId="6FCB7DAD" w:rsidR="002A11D7" w:rsidRPr="00737902" w:rsidRDefault="002B06E7" w:rsidP="000F57F0">
            <w:pPr>
              <w:jc w:val="left"/>
              <w:rPr>
                <w:rFonts w:cs="Calibri"/>
                <w:bCs/>
                <w:sz w:val="18"/>
                <w:szCs w:val="18"/>
              </w:rPr>
            </w:pPr>
            <w:r w:rsidRPr="00737902">
              <w:rPr>
                <w:rFonts w:cs="Calibri"/>
                <w:bCs/>
                <w:sz w:val="18"/>
                <w:szCs w:val="18"/>
              </w:rPr>
              <w:t>Interest and involvement of fishers and other key actors in the value chains of benthic resources and algae.</w:t>
            </w:r>
          </w:p>
        </w:tc>
      </w:tr>
      <w:tr w:rsidR="002A11D7" w:rsidRPr="00737902" w14:paraId="17505AFF" w14:textId="77777777" w:rsidTr="000F57F0">
        <w:trPr>
          <w:trHeight w:val="235"/>
        </w:trPr>
        <w:tc>
          <w:tcPr>
            <w:tcW w:w="2605" w:type="dxa"/>
            <w:vMerge w:val="restart"/>
            <w:shd w:val="pct12" w:color="auto" w:fill="auto"/>
          </w:tcPr>
          <w:p w14:paraId="6473AC48" w14:textId="25E5F71F" w:rsidR="002A11D7" w:rsidRPr="00737902" w:rsidRDefault="002A11D7" w:rsidP="000F57F0">
            <w:pPr>
              <w:jc w:val="left"/>
              <w:rPr>
                <w:rFonts w:cs="Calibri"/>
                <w:bCs/>
                <w:sz w:val="18"/>
                <w:szCs w:val="18"/>
              </w:rPr>
            </w:pPr>
            <w:r w:rsidRPr="00737902">
              <w:rPr>
                <w:rFonts w:cs="Calibri"/>
                <w:b/>
                <w:bCs/>
                <w:sz w:val="18"/>
                <w:szCs w:val="18"/>
              </w:rPr>
              <w:t xml:space="preserve">Outcome 2: </w:t>
            </w:r>
            <w:r w:rsidRPr="00737902">
              <w:rPr>
                <w:rFonts w:cs="Calibri"/>
                <w:bCs/>
                <w:sz w:val="18"/>
                <w:szCs w:val="18"/>
              </w:rPr>
              <w:t xml:space="preserve">Improved coastal and marine environmental </w:t>
            </w:r>
            <w:r w:rsidR="002B06E7" w:rsidRPr="00737902">
              <w:rPr>
                <w:rFonts w:cs="Calibri"/>
                <w:bCs/>
                <w:sz w:val="18"/>
                <w:szCs w:val="18"/>
              </w:rPr>
              <w:t>quality through</w:t>
            </w:r>
            <w:r w:rsidRPr="00737902">
              <w:rPr>
                <w:rFonts w:cs="Calibri"/>
                <w:b/>
                <w:bCs/>
                <w:sz w:val="18"/>
                <w:szCs w:val="18"/>
              </w:rPr>
              <w:t xml:space="preserve"> </w:t>
            </w:r>
            <w:r w:rsidRPr="00737902">
              <w:rPr>
                <w:rFonts w:cs="Calibri"/>
                <w:bCs/>
                <w:sz w:val="18"/>
                <w:szCs w:val="18"/>
              </w:rPr>
              <w:t>the application of</w:t>
            </w:r>
            <w:r w:rsidR="002B06E7" w:rsidRPr="00737902">
              <w:rPr>
                <w:rFonts w:cs="Calibri"/>
                <w:bCs/>
                <w:sz w:val="18"/>
                <w:szCs w:val="18"/>
              </w:rPr>
              <w:t xml:space="preserve"> integrated</w:t>
            </w:r>
            <w:r w:rsidRPr="00737902">
              <w:rPr>
                <w:rFonts w:cs="Calibri"/>
                <w:bCs/>
                <w:sz w:val="18"/>
                <w:szCs w:val="18"/>
              </w:rPr>
              <w:t xml:space="preserve"> ecosystem management</w:t>
            </w:r>
          </w:p>
          <w:p w14:paraId="44A53FFD" w14:textId="77777777" w:rsidR="002A11D7" w:rsidRPr="00737902" w:rsidRDefault="002A11D7" w:rsidP="000F57F0">
            <w:pPr>
              <w:jc w:val="left"/>
              <w:rPr>
                <w:rFonts w:cs="Calibri"/>
                <w:b/>
                <w:bCs/>
                <w:sz w:val="18"/>
                <w:szCs w:val="18"/>
              </w:rPr>
            </w:pPr>
          </w:p>
        </w:tc>
        <w:tc>
          <w:tcPr>
            <w:tcW w:w="3595" w:type="dxa"/>
          </w:tcPr>
          <w:p w14:paraId="1294B417" w14:textId="3091DCDC" w:rsidR="002A11D7" w:rsidRPr="00737902" w:rsidRDefault="007D5A7E" w:rsidP="000F57F0">
            <w:pPr>
              <w:jc w:val="left"/>
              <w:rPr>
                <w:rFonts w:cs="Calibri"/>
                <w:bCs/>
                <w:sz w:val="18"/>
                <w:szCs w:val="18"/>
              </w:rPr>
            </w:pPr>
            <w:r>
              <w:rPr>
                <w:rFonts w:cs="Calibri"/>
                <w:bCs/>
                <w:sz w:val="18"/>
                <w:szCs w:val="18"/>
              </w:rPr>
              <w:t>Indicator 7</w:t>
            </w:r>
            <w:r w:rsidR="002A11D7" w:rsidRPr="00737902">
              <w:rPr>
                <w:rFonts w:cs="Calibri"/>
                <w:bCs/>
                <w:sz w:val="18"/>
                <w:szCs w:val="18"/>
              </w:rPr>
              <w:t xml:space="preserve">: </w:t>
            </w:r>
            <w:r w:rsidR="002B06E7" w:rsidRPr="00737902">
              <w:rPr>
                <w:rFonts w:cs="Calibri"/>
                <w:bCs/>
                <w:sz w:val="18"/>
                <w:szCs w:val="18"/>
              </w:rPr>
              <w:t>Number of inter-agency long-term environmental quality monitoring programmes for prioritized bays</w:t>
            </w:r>
          </w:p>
        </w:tc>
        <w:tc>
          <w:tcPr>
            <w:tcW w:w="1558" w:type="dxa"/>
          </w:tcPr>
          <w:p w14:paraId="6DCD8E66"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01DCDA2A" w14:textId="77777777" w:rsidR="002A11D7" w:rsidRPr="00737902" w:rsidRDefault="002A11D7" w:rsidP="000F57F0">
            <w:pPr>
              <w:jc w:val="left"/>
              <w:rPr>
                <w:rFonts w:cs="Calibri"/>
                <w:bCs/>
                <w:sz w:val="18"/>
                <w:szCs w:val="18"/>
              </w:rPr>
            </w:pPr>
            <w:r w:rsidRPr="00737902">
              <w:rPr>
                <w:rFonts w:cs="Calibri"/>
                <w:bCs/>
                <w:sz w:val="18"/>
                <w:szCs w:val="18"/>
              </w:rPr>
              <w:t>1 (Paracas)</w:t>
            </w:r>
          </w:p>
        </w:tc>
        <w:tc>
          <w:tcPr>
            <w:tcW w:w="1795" w:type="dxa"/>
          </w:tcPr>
          <w:p w14:paraId="10AA4185" w14:textId="77777777" w:rsidR="002A11D7" w:rsidRPr="00737902" w:rsidRDefault="002A11D7" w:rsidP="000F57F0">
            <w:pPr>
              <w:jc w:val="left"/>
              <w:rPr>
                <w:rFonts w:cs="Calibri"/>
                <w:bCs/>
                <w:sz w:val="18"/>
                <w:szCs w:val="18"/>
              </w:rPr>
            </w:pPr>
            <w:r w:rsidRPr="00737902">
              <w:rPr>
                <w:rFonts w:cs="Calibri"/>
                <w:bCs/>
                <w:sz w:val="18"/>
                <w:szCs w:val="18"/>
              </w:rPr>
              <w:t>2 (Paracas and Iquique)</w:t>
            </w:r>
          </w:p>
        </w:tc>
        <w:tc>
          <w:tcPr>
            <w:tcW w:w="2817" w:type="dxa"/>
          </w:tcPr>
          <w:p w14:paraId="6EA05100" w14:textId="500D3DC6" w:rsidR="002A11D7" w:rsidRPr="00737902" w:rsidRDefault="002A11D7" w:rsidP="000F57F0">
            <w:pPr>
              <w:jc w:val="left"/>
              <w:rPr>
                <w:rFonts w:cs="Calibri"/>
                <w:bCs/>
                <w:sz w:val="18"/>
                <w:szCs w:val="18"/>
              </w:rPr>
            </w:pPr>
            <w:r w:rsidRPr="00737902">
              <w:rPr>
                <w:rFonts w:cs="Calibri"/>
                <w:bCs/>
                <w:sz w:val="18"/>
                <w:szCs w:val="18"/>
              </w:rPr>
              <w:t>The relevant agencies are willing to coordinate actions, share information and maintain long-term monitoring program</w:t>
            </w:r>
            <w:r w:rsidR="002B06E7" w:rsidRPr="00737902">
              <w:rPr>
                <w:rFonts w:cs="Calibri"/>
                <w:bCs/>
                <w:sz w:val="18"/>
                <w:szCs w:val="18"/>
              </w:rPr>
              <w:t>me</w:t>
            </w:r>
            <w:r w:rsidRPr="00737902">
              <w:rPr>
                <w:rFonts w:cs="Calibri"/>
                <w:bCs/>
                <w:sz w:val="18"/>
                <w:szCs w:val="18"/>
              </w:rPr>
              <w:t xml:space="preserve">s. </w:t>
            </w:r>
          </w:p>
        </w:tc>
      </w:tr>
      <w:tr w:rsidR="002A11D7" w:rsidRPr="00737902" w14:paraId="101638EB" w14:textId="77777777" w:rsidTr="000F57F0">
        <w:trPr>
          <w:trHeight w:val="235"/>
        </w:trPr>
        <w:tc>
          <w:tcPr>
            <w:tcW w:w="2605" w:type="dxa"/>
            <w:vMerge/>
            <w:shd w:val="pct12" w:color="auto" w:fill="auto"/>
          </w:tcPr>
          <w:p w14:paraId="00BFB4FE" w14:textId="77777777" w:rsidR="002A11D7" w:rsidRPr="00737902" w:rsidRDefault="002A11D7" w:rsidP="000F57F0">
            <w:pPr>
              <w:jc w:val="left"/>
              <w:rPr>
                <w:rFonts w:cs="Calibri"/>
                <w:b/>
                <w:bCs/>
                <w:sz w:val="18"/>
                <w:szCs w:val="18"/>
              </w:rPr>
            </w:pPr>
          </w:p>
        </w:tc>
        <w:tc>
          <w:tcPr>
            <w:tcW w:w="3595" w:type="dxa"/>
          </w:tcPr>
          <w:p w14:paraId="558F2B45" w14:textId="7D33EE35" w:rsidR="002A11D7" w:rsidRPr="00737902" w:rsidRDefault="007D5A7E" w:rsidP="000F57F0">
            <w:pPr>
              <w:jc w:val="left"/>
              <w:rPr>
                <w:rFonts w:cs="Calibri"/>
                <w:bCs/>
                <w:sz w:val="18"/>
                <w:szCs w:val="18"/>
              </w:rPr>
            </w:pPr>
            <w:r>
              <w:rPr>
                <w:rFonts w:cs="Calibri"/>
                <w:bCs/>
                <w:sz w:val="18"/>
                <w:szCs w:val="18"/>
              </w:rPr>
              <w:t>Indicator 8</w:t>
            </w:r>
            <w:r w:rsidR="002A11D7" w:rsidRPr="00737902">
              <w:rPr>
                <w:rFonts w:cs="Calibri"/>
                <w:bCs/>
                <w:sz w:val="18"/>
                <w:szCs w:val="18"/>
              </w:rPr>
              <w:t xml:space="preserve">: </w:t>
            </w:r>
            <w:r w:rsidR="002B06E7" w:rsidRPr="00737902">
              <w:rPr>
                <w:rFonts w:cs="Calibri"/>
                <w:bCs/>
                <w:sz w:val="18"/>
                <w:szCs w:val="18"/>
              </w:rPr>
              <w:t>Number of participatory integrated management plans for prioritized bays including ecosystem approach, sustainable use of biodiversity, and funding</w:t>
            </w:r>
          </w:p>
          <w:p w14:paraId="707BDC58" w14:textId="77777777" w:rsidR="002A11D7" w:rsidRPr="00737902" w:rsidRDefault="002A11D7" w:rsidP="000F57F0">
            <w:pPr>
              <w:jc w:val="left"/>
              <w:rPr>
                <w:rFonts w:cs="Calibri"/>
                <w:bCs/>
                <w:sz w:val="18"/>
                <w:szCs w:val="18"/>
              </w:rPr>
            </w:pPr>
          </w:p>
        </w:tc>
        <w:tc>
          <w:tcPr>
            <w:tcW w:w="1558" w:type="dxa"/>
          </w:tcPr>
          <w:p w14:paraId="5AC0FEF3"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3901882B" w14:textId="77777777" w:rsidR="002A11D7" w:rsidRPr="00737902" w:rsidRDefault="002A11D7" w:rsidP="000F57F0">
            <w:pPr>
              <w:jc w:val="left"/>
              <w:rPr>
                <w:rFonts w:cs="Calibri"/>
                <w:bCs/>
                <w:sz w:val="18"/>
                <w:szCs w:val="18"/>
              </w:rPr>
            </w:pPr>
            <w:r w:rsidRPr="00737902">
              <w:rPr>
                <w:rFonts w:cs="Calibri"/>
                <w:bCs/>
                <w:sz w:val="18"/>
                <w:szCs w:val="18"/>
              </w:rPr>
              <w:t>1</w:t>
            </w:r>
          </w:p>
        </w:tc>
        <w:tc>
          <w:tcPr>
            <w:tcW w:w="1795" w:type="dxa"/>
          </w:tcPr>
          <w:p w14:paraId="0AD1B5F0" w14:textId="77777777" w:rsidR="002A11D7" w:rsidRPr="00737902" w:rsidRDefault="002A11D7" w:rsidP="000F57F0">
            <w:pPr>
              <w:jc w:val="left"/>
              <w:rPr>
                <w:rFonts w:cs="Calibri"/>
                <w:bCs/>
                <w:sz w:val="18"/>
                <w:szCs w:val="18"/>
              </w:rPr>
            </w:pPr>
            <w:r w:rsidRPr="00737902">
              <w:rPr>
                <w:rFonts w:cs="Calibri"/>
                <w:bCs/>
                <w:sz w:val="18"/>
                <w:szCs w:val="18"/>
              </w:rPr>
              <w:t>2 (Paracas and Iquique)</w:t>
            </w:r>
          </w:p>
        </w:tc>
        <w:tc>
          <w:tcPr>
            <w:tcW w:w="2817" w:type="dxa"/>
          </w:tcPr>
          <w:p w14:paraId="2A3D6346" w14:textId="1933F1A1" w:rsidR="002A11D7" w:rsidRPr="00737902" w:rsidRDefault="002B06E7" w:rsidP="000F57F0">
            <w:pPr>
              <w:jc w:val="left"/>
              <w:rPr>
                <w:rFonts w:cs="Calibri"/>
                <w:bCs/>
                <w:sz w:val="18"/>
                <w:szCs w:val="18"/>
              </w:rPr>
            </w:pPr>
            <w:r w:rsidRPr="00737902">
              <w:rPr>
                <w:rFonts w:cs="Calibri"/>
                <w:bCs/>
                <w:sz w:val="18"/>
                <w:szCs w:val="18"/>
              </w:rPr>
              <w:t>Local stakeholders are willing to engage in participatory management of coastal and marine areas.</w:t>
            </w:r>
          </w:p>
        </w:tc>
      </w:tr>
      <w:tr w:rsidR="002A11D7" w:rsidRPr="00737902" w14:paraId="4FAD6183" w14:textId="77777777" w:rsidTr="000F57F0">
        <w:trPr>
          <w:trHeight w:val="235"/>
        </w:trPr>
        <w:tc>
          <w:tcPr>
            <w:tcW w:w="2605" w:type="dxa"/>
            <w:vMerge/>
            <w:shd w:val="pct12" w:color="auto" w:fill="auto"/>
          </w:tcPr>
          <w:p w14:paraId="3F924399" w14:textId="77777777" w:rsidR="002A11D7" w:rsidRPr="00737902" w:rsidRDefault="002A11D7" w:rsidP="000F57F0">
            <w:pPr>
              <w:jc w:val="left"/>
              <w:rPr>
                <w:rFonts w:cs="Calibri"/>
                <w:b/>
                <w:bCs/>
                <w:sz w:val="18"/>
                <w:szCs w:val="18"/>
              </w:rPr>
            </w:pPr>
          </w:p>
        </w:tc>
        <w:tc>
          <w:tcPr>
            <w:tcW w:w="3595" w:type="dxa"/>
          </w:tcPr>
          <w:p w14:paraId="69380F35" w14:textId="44CABBF0" w:rsidR="002A11D7" w:rsidRPr="00737902" w:rsidRDefault="002A11D7" w:rsidP="000F57F0">
            <w:pPr>
              <w:rPr>
                <w:rFonts w:cs="Calibri"/>
                <w:sz w:val="18"/>
                <w:szCs w:val="18"/>
              </w:rPr>
            </w:pPr>
            <w:r w:rsidRPr="00737902">
              <w:rPr>
                <w:rFonts w:cs="Calibri"/>
                <w:sz w:val="18"/>
                <w:szCs w:val="18"/>
              </w:rPr>
              <w:t xml:space="preserve">Indicator </w:t>
            </w:r>
            <w:r w:rsidR="007D5A7E">
              <w:rPr>
                <w:rFonts w:cs="Calibri"/>
                <w:sz w:val="18"/>
                <w:szCs w:val="18"/>
              </w:rPr>
              <w:t>9</w:t>
            </w:r>
            <w:r w:rsidRPr="00737902">
              <w:rPr>
                <w:rFonts w:cs="Calibri"/>
                <w:sz w:val="18"/>
                <w:szCs w:val="18"/>
              </w:rPr>
              <w:t>: Percentage of coastline under integrated</w:t>
            </w:r>
            <w:r w:rsidR="002B06E7" w:rsidRPr="00737902">
              <w:rPr>
                <w:rFonts w:cs="Calibri"/>
                <w:sz w:val="18"/>
                <w:szCs w:val="18"/>
              </w:rPr>
              <w:t xml:space="preserve"> coastal</w:t>
            </w:r>
            <w:r w:rsidRPr="00737902">
              <w:rPr>
                <w:rFonts w:cs="Calibri"/>
                <w:sz w:val="18"/>
                <w:szCs w:val="18"/>
              </w:rPr>
              <w:t xml:space="preserve"> management.</w:t>
            </w:r>
          </w:p>
          <w:p w14:paraId="26AC6129" w14:textId="77777777" w:rsidR="002A11D7" w:rsidRPr="00737902" w:rsidRDefault="002A11D7" w:rsidP="000F57F0">
            <w:pPr>
              <w:rPr>
                <w:rFonts w:cs="Calibri"/>
                <w:sz w:val="18"/>
                <w:szCs w:val="18"/>
              </w:rPr>
            </w:pPr>
            <w:r w:rsidRPr="00737902">
              <w:rPr>
                <w:rFonts w:cs="Calibri"/>
                <w:sz w:val="18"/>
                <w:szCs w:val="18"/>
              </w:rPr>
              <w:t xml:space="preserve"> </w:t>
            </w:r>
          </w:p>
        </w:tc>
        <w:tc>
          <w:tcPr>
            <w:tcW w:w="1558" w:type="dxa"/>
          </w:tcPr>
          <w:p w14:paraId="3E1833DE" w14:textId="634016E1" w:rsidR="002A11D7" w:rsidRPr="00737902" w:rsidRDefault="002A11D7" w:rsidP="000F57F0">
            <w:pPr>
              <w:jc w:val="left"/>
              <w:rPr>
                <w:rFonts w:cs="Calibri"/>
                <w:bCs/>
                <w:sz w:val="18"/>
                <w:szCs w:val="18"/>
              </w:rPr>
            </w:pPr>
            <w:r w:rsidRPr="00737902">
              <w:rPr>
                <w:rFonts w:cs="Calibri"/>
                <w:bCs/>
                <w:sz w:val="18"/>
                <w:szCs w:val="18"/>
              </w:rPr>
              <w:t>89 km, 2.88% Perú (Sechura</w:t>
            </w:r>
            <w:r w:rsidR="002B06E7" w:rsidRPr="00737902">
              <w:rPr>
                <w:rFonts w:cs="Calibri"/>
                <w:bCs/>
                <w:sz w:val="18"/>
                <w:szCs w:val="18"/>
              </w:rPr>
              <w:t xml:space="preserve"> province</w:t>
            </w:r>
            <w:r w:rsidRPr="00737902">
              <w:rPr>
                <w:rStyle w:val="FootnoteReference"/>
                <w:rFonts w:cs="Calibri"/>
                <w:szCs w:val="18"/>
              </w:rPr>
              <w:footnoteReference w:id="86"/>
            </w:r>
            <w:r w:rsidRPr="00737902">
              <w:rPr>
                <w:rFonts w:cs="Calibri"/>
                <w:bCs/>
                <w:sz w:val="18"/>
                <w:szCs w:val="18"/>
              </w:rPr>
              <w:t>)</w:t>
            </w:r>
          </w:p>
        </w:tc>
        <w:tc>
          <w:tcPr>
            <w:tcW w:w="2020" w:type="dxa"/>
          </w:tcPr>
          <w:p w14:paraId="418A9A8C" w14:textId="7DF33836" w:rsidR="002A11D7" w:rsidRPr="00737902" w:rsidRDefault="002A11D7" w:rsidP="000F57F0">
            <w:pPr>
              <w:jc w:val="left"/>
              <w:rPr>
                <w:rFonts w:cs="Calibri"/>
                <w:bCs/>
                <w:sz w:val="18"/>
                <w:szCs w:val="18"/>
              </w:rPr>
            </w:pPr>
            <w:r w:rsidRPr="00737902">
              <w:rPr>
                <w:rFonts w:cs="Calibri"/>
                <w:bCs/>
                <w:sz w:val="18"/>
                <w:szCs w:val="18"/>
              </w:rPr>
              <w:t>183 km, 5.94% Peru (Sechura and Pisc</w:t>
            </w:r>
            <w:r w:rsidR="002B06E7" w:rsidRPr="00737902">
              <w:rPr>
                <w:rFonts w:cs="Calibri"/>
                <w:bCs/>
                <w:sz w:val="18"/>
                <w:szCs w:val="18"/>
              </w:rPr>
              <w:t>o provinces</w:t>
            </w:r>
            <w:r w:rsidRPr="00737902">
              <w:rPr>
                <w:rStyle w:val="FootnoteReference"/>
                <w:rFonts w:cs="Calibri"/>
                <w:bCs/>
                <w:szCs w:val="18"/>
              </w:rPr>
              <w:footnoteReference w:id="87"/>
            </w:r>
            <w:r w:rsidRPr="00737902">
              <w:rPr>
                <w:rFonts w:cs="Calibri"/>
                <w:bCs/>
                <w:sz w:val="18"/>
                <w:szCs w:val="18"/>
              </w:rPr>
              <w:t>)</w:t>
            </w:r>
          </w:p>
        </w:tc>
        <w:tc>
          <w:tcPr>
            <w:tcW w:w="1795" w:type="dxa"/>
          </w:tcPr>
          <w:p w14:paraId="7D57D0F6" w14:textId="77777777" w:rsidR="002A11D7" w:rsidRPr="00737902" w:rsidRDefault="002A11D7" w:rsidP="000F57F0">
            <w:pPr>
              <w:jc w:val="left"/>
              <w:rPr>
                <w:rFonts w:cs="Calibri"/>
                <w:bCs/>
                <w:sz w:val="18"/>
                <w:szCs w:val="18"/>
              </w:rPr>
            </w:pPr>
            <w:r w:rsidRPr="00737902">
              <w:rPr>
                <w:rFonts w:cs="Calibri"/>
                <w:bCs/>
                <w:sz w:val="18"/>
                <w:szCs w:val="18"/>
              </w:rPr>
              <w:t>183 km Peru</w:t>
            </w:r>
          </w:p>
        </w:tc>
        <w:tc>
          <w:tcPr>
            <w:tcW w:w="2817" w:type="dxa"/>
          </w:tcPr>
          <w:p w14:paraId="2CF860FC" w14:textId="4EFC038E" w:rsidR="002A11D7" w:rsidRPr="00737902" w:rsidRDefault="002B06E7" w:rsidP="000F57F0">
            <w:pPr>
              <w:jc w:val="left"/>
              <w:rPr>
                <w:rFonts w:cs="Calibri"/>
                <w:bCs/>
                <w:sz w:val="18"/>
                <w:szCs w:val="18"/>
              </w:rPr>
            </w:pPr>
            <w:r w:rsidRPr="00737902">
              <w:rPr>
                <w:rFonts w:cs="Calibri"/>
                <w:bCs/>
                <w:sz w:val="18"/>
                <w:szCs w:val="18"/>
              </w:rPr>
              <w:t>Local stakeholders are willing to engage in participatory management of coastal and marine spaces.</w:t>
            </w:r>
          </w:p>
        </w:tc>
      </w:tr>
      <w:tr w:rsidR="002A11D7" w:rsidRPr="00737902" w14:paraId="669B7BDF" w14:textId="77777777" w:rsidTr="000F57F0">
        <w:trPr>
          <w:trHeight w:val="235"/>
        </w:trPr>
        <w:tc>
          <w:tcPr>
            <w:tcW w:w="2605" w:type="dxa"/>
            <w:shd w:val="pct12" w:color="auto" w:fill="auto"/>
          </w:tcPr>
          <w:p w14:paraId="4982C0BF" w14:textId="35214A69" w:rsidR="002A11D7" w:rsidRPr="00737902" w:rsidRDefault="002A11D7" w:rsidP="000F57F0">
            <w:pPr>
              <w:jc w:val="left"/>
              <w:rPr>
                <w:rFonts w:cs="Calibri"/>
                <w:bCs/>
                <w:sz w:val="18"/>
                <w:szCs w:val="18"/>
              </w:rPr>
            </w:pPr>
            <w:r w:rsidRPr="00737902">
              <w:rPr>
                <w:rFonts w:cs="Calibri"/>
                <w:b/>
                <w:bCs/>
                <w:sz w:val="18"/>
                <w:szCs w:val="18"/>
              </w:rPr>
              <w:t xml:space="preserve">Outcome 3: </w:t>
            </w:r>
            <w:r w:rsidRPr="00737902">
              <w:rPr>
                <w:rFonts w:cs="Calibri"/>
                <w:bCs/>
                <w:sz w:val="18"/>
                <w:szCs w:val="18"/>
              </w:rPr>
              <w:t xml:space="preserve">There are systems to </w:t>
            </w:r>
            <w:r w:rsidR="00AE62B5" w:rsidRPr="00737902">
              <w:rPr>
                <w:rFonts w:cs="Calibri"/>
                <w:bCs/>
                <w:sz w:val="18"/>
                <w:szCs w:val="18"/>
              </w:rPr>
              <w:t>contribute to maintain and, if necessary, to recover biodiversity in the Humboldt current system.</w:t>
            </w:r>
          </w:p>
        </w:tc>
        <w:tc>
          <w:tcPr>
            <w:tcW w:w="3595" w:type="dxa"/>
          </w:tcPr>
          <w:p w14:paraId="38293747" w14:textId="3B17BAFD" w:rsidR="002A11D7" w:rsidRPr="00737902" w:rsidRDefault="002A11D7" w:rsidP="000F57F0">
            <w:pPr>
              <w:jc w:val="left"/>
              <w:rPr>
                <w:rFonts w:cs="Calibri"/>
                <w:bCs/>
                <w:sz w:val="18"/>
                <w:szCs w:val="18"/>
              </w:rPr>
            </w:pPr>
            <w:r w:rsidRPr="00737902">
              <w:rPr>
                <w:rFonts w:cs="Calibri"/>
                <w:sz w:val="18"/>
                <w:szCs w:val="18"/>
              </w:rPr>
              <w:t xml:space="preserve">Indicator </w:t>
            </w:r>
            <w:r w:rsidR="007D5A7E">
              <w:rPr>
                <w:rFonts w:cs="Calibri"/>
                <w:sz w:val="18"/>
                <w:szCs w:val="18"/>
              </w:rPr>
              <w:t>10</w:t>
            </w:r>
            <w:r w:rsidRPr="00737902">
              <w:rPr>
                <w:rFonts w:cs="Calibri"/>
                <w:sz w:val="18"/>
                <w:szCs w:val="18"/>
              </w:rPr>
              <w:t xml:space="preserve">:  </w:t>
            </w:r>
            <w:r w:rsidR="00A635E8" w:rsidRPr="00737902">
              <w:rPr>
                <w:rFonts w:cs="Calibri"/>
                <w:sz w:val="18"/>
                <w:szCs w:val="18"/>
              </w:rPr>
              <w:t>Coastal and marine surface (ha) under conservation</w:t>
            </w:r>
          </w:p>
        </w:tc>
        <w:tc>
          <w:tcPr>
            <w:tcW w:w="1558" w:type="dxa"/>
          </w:tcPr>
          <w:p w14:paraId="203A7B1B" w14:textId="77777777" w:rsidR="002A11D7" w:rsidRPr="00737902" w:rsidRDefault="002A11D7" w:rsidP="000F57F0">
            <w:pPr>
              <w:jc w:val="left"/>
              <w:rPr>
                <w:rFonts w:cs="Calibri"/>
                <w:bCs/>
                <w:sz w:val="18"/>
                <w:szCs w:val="18"/>
              </w:rPr>
            </w:pPr>
            <w:r w:rsidRPr="00737902">
              <w:rPr>
                <w:rFonts w:cs="Calibri"/>
                <w:bCs/>
                <w:sz w:val="18"/>
                <w:szCs w:val="18"/>
              </w:rPr>
              <w:t>46,323,077 ha Chile</w:t>
            </w:r>
            <w:r w:rsidRPr="00737902">
              <w:rPr>
                <w:rStyle w:val="FootnoteReference"/>
                <w:rFonts w:cs="Calibri"/>
                <w:bCs/>
                <w:szCs w:val="18"/>
              </w:rPr>
              <w:footnoteReference w:id="88"/>
            </w:r>
          </w:p>
        </w:tc>
        <w:tc>
          <w:tcPr>
            <w:tcW w:w="2020" w:type="dxa"/>
          </w:tcPr>
          <w:p w14:paraId="7E918C41" w14:textId="77777777" w:rsidR="002A11D7" w:rsidRPr="00AC68EE" w:rsidRDefault="002A11D7" w:rsidP="000F57F0">
            <w:pPr>
              <w:jc w:val="left"/>
              <w:rPr>
                <w:rFonts w:cs="Calibri"/>
                <w:bCs/>
                <w:sz w:val="18"/>
                <w:szCs w:val="18"/>
                <w:lang w:val="es-PA"/>
              </w:rPr>
            </w:pPr>
            <w:r w:rsidRPr="00AC68EE">
              <w:rPr>
                <w:rFonts w:cs="Calibri"/>
                <w:bCs/>
                <w:sz w:val="18"/>
                <w:szCs w:val="18"/>
                <w:u w:val="single"/>
                <w:lang w:val="es-PA"/>
              </w:rPr>
              <w:t>&gt;</w:t>
            </w:r>
            <w:r w:rsidRPr="00AC68EE">
              <w:rPr>
                <w:rFonts w:cs="Calibri"/>
                <w:bCs/>
                <w:sz w:val="18"/>
                <w:szCs w:val="18"/>
                <w:lang w:val="es-PA"/>
              </w:rPr>
              <w:t xml:space="preserve"> 46,334,546 ha Chile (Chipana ca., 11.469</w:t>
            </w:r>
            <w:r w:rsidRPr="00737902">
              <w:rPr>
                <w:rStyle w:val="FootnoteReference"/>
                <w:bCs/>
                <w:szCs w:val="18"/>
              </w:rPr>
              <w:footnoteReference w:id="89"/>
            </w:r>
            <w:r w:rsidRPr="00AC68EE">
              <w:rPr>
                <w:rFonts w:cs="Calibri"/>
                <w:bCs/>
                <w:sz w:val="18"/>
                <w:szCs w:val="18"/>
                <w:lang w:val="es-PA"/>
              </w:rPr>
              <w:t xml:space="preserve"> ha.</w:t>
            </w:r>
          </w:p>
        </w:tc>
        <w:tc>
          <w:tcPr>
            <w:tcW w:w="1795" w:type="dxa"/>
          </w:tcPr>
          <w:p w14:paraId="30BE8476"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 xml:space="preserve"> 46,334,546 ha Chile</w:t>
            </w:r>
          </w:p>
        </w:tc>
        <w:tc>
          <w:tcPr>
            <w:tcW w:w="2817" w:type="dxa"/>
          </w:tcPr>
          <w:p w14:paraId="17EC7D9C" w14:textId="77777777" w:rsidR="002A11D7" w:rsidRPr="00737902" w:rsidRDefault="002A11D7" w:rsidP="000F57F0">
            <w:pPr>
              <w:jc w:val="left"/>
              <w:rPr>
                <w:rFonts w:cs="Calibri"/>
                <w:bCs/>
                <w:sz w:val="18"/>
                <w:szCs w:val="18"/>
              </w:rPr>
            </w:pPr>
            <w:r w:rsidRPr="00737902">
              <w:rPr>
                <w:rFonts w:cs="Calibri"/>
                <w:bCs/>
                <w:sz w:val="18"/>
                <w:szCs w:val="18"/>
              </w:rPr>
              <w:t xml:space="preserve">Key actors are interested and support the conservation of marine and coastal areas. </w:t>
            </w:r>
          </w:p>
        </w:tc>
      </w:tr>
      <w:tr w:rsidR="002A11D7" w:rsidRPr="00737902" w14:paraId="76A10024" w14:textId="77777777" w:rsidTr="000F57F0">
        <w:trPr>
          <w:trHeight w:val="390"/>
        </w:trPr>
        <w:tc>
          <w:tcPr>
            <w:tcW w:w="2605" w:type="dxa"/>
            <w:vMerge w:val="restart"/>
            <w:shd w:val="pct12" w:color="auto" w:fill="auto"/>
          </w:tcPr>
          <w:p w14:paraId="75EC0EAC" w14:textId="69FF3FF5" w:rsidR="002A11D7" w:rsidRPr="00737902" w:rsidRDefault="002A11D7" w:rsidP="000F57F0">
            <w:pPr>
              <w:jc w:val="left"/>
              <w:rPr>
                <w:rFonts w:cs="Calibri"/>
                <w:bCs/>
                <w:sz w:val="18"/>
                <w:szCs w:val="18"/>
              </w:rPr>
            </w:pPr>
            <w:r w:rsidRPr="00737902">
              <w:rPr>
                <w:rFonts w:cs="Calibri"/>
                <w:b/>
                <w:bCs/>
                <w:sz w:val="18"/>
                <w:szCs w:val="18"/>
              </w:rPr>
              <w:t>Outcome 4</w:t>
            </w:r>
            <w:r w:rsidRPr="00737902">
              <w:rPr>
                <w:rFonts w:cs="Calibri"/>
                <w:bCs/>
                <w:sz w:val="18"/>
                <w:szCs w:val="18"/>
              </w:rPr>
              <w:t xml:space="preserve">: Fishing activities are </w:t>
            </w:r>
            <w:r w:rsidR="00AE62B5" w:rsidRPr="00737902">
              <w:rPr>
                <w:rFonts w:cs="Calibri"/>
                <w:bCs/>
                <w:sz w:val="18"/>
                <w:szCs w:val="18"/>
              </w:rPr>
              <w:t>diversified,</w:t>
            </w:r>
            <w:r w:rsidRPr="00737902">
              <w:rPr>
                <w:rFonts w:cs="Calibri"/>
                <w:bCs/>
                <w:sz w:val="18"/>
                <w:szCs w:val="18"/>
              </w:rPr>
              <w:t xml:space="preserve"> and new </w:t>
            </w:r>
            <w:r w:rsidR="00AE62B5" w:rsidRPr="00737902">
              <w:rPr>
                <w:rFonts w:cs="Calibri"/>
                <w:bCs/>
                <w:sz w:val="18"/>
                <w:szCs w:val="18"/>
              </w:rPr>
              <w:t xml:space="preserve">production </w:t>
            </w:r>
            <w:r w:rsidRPr="00737902">
              <w:rPr>
                <w:rFonts w:cs="Calibri"/>
                <w:bCs/>
                <w:sz w:val="18"/>
                <w:szCs w:val="18"/>
              </w:rPr>
              <w:t xml:space="preserve">opportunities are created for </w:t>
            </w:r>
            <w:r w:rsidR="00AE62B5" w:rsidRPr="00737902">
              <w:rPr>
                <w:rFonts w:cs="Calibri"/>
                <w:bCs/>
                <w:sz w:val="18"/>
                <w:szCs w:val="18"/>
              </w:rPr>
              <w:t>fishers organized in integrated organizations of civil society, inside and outside the fishing sector.</w:t>
            </w:r>
          </w:p>
          <w:p w14:paraId="7BFBD591" w14:textId="77777777" w:rsidR="002A11D7" w:rsidRPr="00737902" w:rsidRDefault="002A11D7" w:rsidP="000F57F0">
            <w:pPr>
              <w:jc w:val="left"/>
              <w:rPr>
                <w:rFonts w:cs="Calibri"/>
                <w:b/>
                <w:bCs/>
                <w:sz w:val="18"/>
                <w:szCs w:val="18"/>
              </w:rPr>
            </w:pPr>
          </w:p>
        </w:tc>
        <w:tc>
          <w:tcPr>
            <w:tcW w:w="3595" w:type="dxa"/>
          </w:tcPr>
          <w:p w14:paraId="073D09E6" w14:textId="34C780B3" w:rsidR="002A11D7" w:rsidRPr="00737902" w:rsidRDefault="002A11D7" w:rsidP="000F57F0">
            <w:pPr>
              <w:jc w:val="left"/>
              <w:rPr>
                <w:rFonts w:cs="Calibri"/>
                <w:sz w:val="18"/>
                <w:szCs w:val="18"/>
              </w:rPr>
            </w:pPr>
            <w:r w:rsidRPr="00737902">
              <w:rPr>
                <w:rFonts w:cs="Calibri"/>
                <w:sz w:val="18"/>
                <w:szCs w:val="18"/>
              </w:rPr>
              <w:t xml:space="preserve">Indicator </w:t>
            </w:r>
            <w:r w:rsidR="00A635E8" w:rsidRPr="00737902">
              <w:rPr>
                <w:rFonts w:cs="Calibri"/>
                <w:sz w:val="18"/>
                <w:szCs w:val="18"/>
              </w:rPr>
              <w:t>1</w:t>
            </w:r>
            <w:r w:rsidR="007D5A7E">
              <w:rPr>
                <w:rFonts w:cs="Calibri"/>
                <w:sz w:val="18"/>
                <w:szCs w:val="18"/>
              </w:rPr>
              <w:t>1</w:t>
            </w:r>
            <w:r w:rsidRPr="00737902">
              <w:rPr>
                <w:rFonts w:cs="Calibri"/>
                <w:sz w:val="18"/>
                <w:szCs w:val="18"/>
              </w:rPr>
              <w:t xml:space="preserve">: </w:t>
            </w:r>
            <w:r w:rsidR="00A635E8" w:rsidRPr="00737902">
              <w:rPr>
                <w:rFonts w:cs="Calibri"/>
                <w:sz w:val="18"/>
                <w:szCs w:val="18"/>
              </w:rPr>
              <w:t>Number of women and men of small-scale or artisanal fishers’ families engaged in diversified productive activities.</w:t>
            </w:r>
          </w:p>
          <w:p w14:paraId="4BB17786" w14:textId="77777777" w:rsidR="002A11D7" w:rsidRPr="00737902" w:rsidRDefault="002A11D7" w:rsidP="000F57F0">
            <w:pPr>
              <w:jc w:val="left"/>
              <w:rPr>
                <w:rFonts w:cs="Calibri"/>
                <w:bCs/>
                <w:sz w:val="18"/>
                <w:szCs w:val="18"/>
              </w:rPr>
            </w:pPr>
          </w:p>
        </w:tc>
        <w:tc>
          <w:tcPr>
            <w:tcW w:w="1558" w:type="dxa"/>
          </w:tcPr>
          <w:p w14:paraId="724327A5"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1554C839" w14:textId="77777777" w:rsidR="002A11D7" w:rsidRPr="00737902" w:rsidRDefault="002A11D7" w:rsidP="000F57F0">
            <w:pPr>
              <w:jc w:val="left"/>
              <w:rPr>
                <w:rFonts w:cs="Calibri"/>
                <w:bCs/>
                <w:sz w:val="18"/>
                <w:szCs w:val="18"/>
              </w:rPr>
            </w:pPr>
            <w:r w:rsidRPr="00737902">
              <w:rPr>
                <w:rFonts w:cs="Calibri"/>
                <w:bCs/>
                <w:sz w:val="18"/>
                <w:szCs w:val="18"/>
              </w:rPr>
              <w:t>20 Chile. 10 women and 10 men</w:t>
            </w:r>
          </w:p>
          <w:p w14:paraId="7092001B" w14:textId="77777777" w:rsidR="002A11D7" w:rsidRPr="00737902" w:rsidRDefault="002A11D7" w:rsidP="000F57F0">
            <w:pPr>
              <w:jc w:val="left"/>
              <w:rPr>
                <w:rFonts w:cs="Calibri"/>
                <w:bCs/>
                <w:sz w:val="18"/>
                <w:szCs w:val="18"/>
              </w:rPr>
            </w:pPr>
            <w:r w:rsidRPr="00737902">
              <w:rPr>
                <w:rFonts w:cs="Calibri"/>
                <w:bCs/>
                <w:sz w:val="18"/>
                <w:szCs w:val="18"/>
              </w:rPr>
              <w:t>100 Peru. 20 women and 80 men</w:t>
            </w:r>
          </w:p>
        </w:tc>
        <w:tc>
          <w:tcPr>
            <w:tcW w:w="1795" w:type="dxa"/>
          </w:tcPr>
          <w:p w14:paraId="2C1AFE00" w14:textId="77777777" w:rsidR="002A11D7" w:rsidRPr="00737902" w:rsidRDefault="002A11D7" w:rsidP="000F57F0">
            <w:pPr>
              <w:jc w:val="left"/>
              <w:rPr>
                <w:rFonts w:cs="Calibri"/>
                <w:bCs/>
                <w:sz w:val="18"/>
                <w:szCs w:val="18"/>
              </w:rPr>
            </w:pPr>
            <w:r w:rsidRPr="00737902">
              <w:rPr>
                <w:rFonts w:cs="Calibri"/>
                <w:bCs/>
                <w:sz w:val="18"/>
                <w:szCs w:val="18"/>
              </w:rPr>
              <w:t>298 Chile</w:t>
            </w:r>
            <w:r w:rsidRPr="00737902">
              <w:rPr>
                <w:rStyle w:val="FootnoteReference"/>
                <w:rFonts w:cs="Calibri"/>
                <w:bCs/>
                <w:szCs w:val="18"/>
              </w:rPr>
              <w:footnoteReference w:id="90"/>
            </w:r>
            <w:r w:rsidRPr="00737902">
              <w:rPr>
                <w:rFonts w:cs="Calibri"/>
                <w:bCs/>
                <w:sz w:val="18"/>
                <w:szCs w:val="18"/>
              </w:rPr>
              <w:t>. 62 women and 236 men</w:t>
            </w:r>
          </w:p>
          <w:p w14:paraId="228F18F3" w14:textId="77777777" w:rsidR="002A11D7" w:rsidRPr="00737902" w:rsidRDefault="002A11D7" w:rsidP="000F57F0">
            <w:pPr>
              <w:jc w:val="left"/>
              <w:rPr>
                <w:rFonts w:cs="Calibri"/>
                <w:bCs/>
                <w:sz w:val="18"/>
                <w:szCs w:val="18"/>
              </w:rPr>
            </w:pPr>
            <w:r w:rsidRPr="00737902">
              <w:rPr>
                <w:rFonts w:cs="Calibri"/>
                <w:bCs/>
                <w:sz w:val="18"/>
                <w:szCs w:val="18"/>
              </w:rPr>
              <w:t>640 Peru</w:t>
            </w:r>
            <w:r w:rsidRPr="00737902">
              <w:rPr>
                <w:rStyle w:val="FootnoteReference"/>
                <w:rFonts w:cs="Calibri"/>
                <w:bCs/>
                <w:szCs w:val="18"/>
              </w:rPr>
              <w:footnoteReference w:id="91"/>
            </w:r>
            <w:r w:rsidRPr="00737902">
              <w:rPr>
                <w:rFonts w:cs="Calibri"/>
                <w:bCs/>
                <w:sz w:val="18"/>
                <w:szCs w:val="18"/>
              </w:rPr>
              <w:t>. 20 women and 620 men</w:t>
            </w:r>
          </w:p>
        </w:tc>
        <w:tc>
          <w:tcPr>
            <w:tcW w:w="2817" w:type="dxa"/>
            <w:vMerge w:val="restart"/>
          </w:tcPr>
          <w:p w14:paraId="66BCD8AC" w14:textId="5BAE6665" w:rsidR="002A11D7" w:rsidRPr="00737902" w:rsidRDefault="002A11D7" w:rsidP="000F57F0">
            <w:pPr>
              <w:jc w:val="left"/>
              <w:rPr>
                <w:rFonts w:cs="Calibri"/>
                <w:bCs/>
                <w:sz w:val="18"/>
                <w:szCs w:val="18"/>
              </w:rPr>
            </w:pPr>
            <w:r w:rsidRPr="00737902">
              <w:rPr>
                <w:rFonts w:cs="Calibri"/>
                <w:bCs/>
                <w:sz w:val="18"/>
                <w:szCs w:val="18"/>
              </w:rPr>
              <w:t xml:space="preserve">The corresponding authorities provide long-term support to </w:t>
            </w:r>
            <w:r w:rsidR="00713CA7" w:rsidRPr="00737902">
              <w:rPr>
                <w:rFonts w:cs="Calibri"/>
                <w:bCs/>
                <w:sz w:val="18"/>
                <w:szCs w:val="18"/>
              </w:rPr>
              <w:t xml:space="preserve">the </w:t>
            </w:r>
            <w:r w:rsidRPr="00737902">
              <w:rPr>
                <w:rFonts w:cs="Calibri"/>
                <w:bCs/>
                <w:sz w:val="18"/>
                <w:szCs w:val="18"/>
              </w:rPr>
              <w:t xml:space="preserve">groups interested in diversifying their </w:t>
            </w:r>
            <w:r w:rsidR="00713CA7" w:rsidRPr="00737902">
              <w:rPr>
                <w:rFonts w:cs="Calibri"/>
                <w:bCs/>
                <w:sz w:val="18"/>
                <w:szCs w:val="18"/>
              </w:rPr>
              <w:t xml:space="preserve">production </w:t>
            </w:r>
            <w:r w:rsidRPr="00737902">
              <w:rPr>
                <w:rFonts w:cs="Calibri"/>
                <w:bCs/>
                <w:sz w:val="18"/>
                <w:szCs w:val="18"/>
              </w:rPr>
              <w:t>activities.</w:t>
            </w:r>
          </w:p>
          <w:p w14:paraId="75D139BD" w14:textId="72C796E3" w:rsidR="002A11D7" w:rsidRPr="00737902" w:rsidRDefault="002A11D7" w:rsidP="000F57F0">
            <w:pPr>
              <w:jc w:val="left"/>
              <w:rPr>
                <w:rFonts w:cs="Calibri"/>
                <w:bCs/>
                <w:sz w:val="18"/>
                <w:szCs w:val="18"/>
              </w:rPr>
            </w:pPr>
            <w:r w:rsidRPr="00737902">
              <w:rPr>
                <w:rFonts w:cs="Calibri"/>
                <w:bCs/>
                <w:sz w:val="18"/>
                <w:szCs w:val="18"/>
              </w:rPr>
              <w:t xml:space="preserve">Families of artisanal or small-scale </w:t>
            </w:r>
            <w:r w:rsidR="00713CA7" w:rsidRPr="00737902">
              <w:rPr>
                <w:rFonts w:cs="Calibri"/>
                <w:bCs/>
                <w:sz w:val="18"/>
                <w:szCs w:val="18"/>
              </w:rPr>
              <w:t xml:space="preserve">fishers </w:t>
            </w:r>
            <w:r w:rsidRPr="00737902">
              <w:rPr>
                <w:rFonts w:cs="Calibri"/>
                <w:bCs/>
                <w:sz w:val="18"/>
                <w:szCs w:val="18"/>
              </w:rPr>
              <w:t xml:space="preserve">are willing to explore alternative </w:t>
            </w:r>
            <w:r w:rsidR="00713CA7" w:rsidRPr="00737902">
              <w:rPr>
                <w:rFonts w:cs="Calibri"/>
                <w:bCs/>
                <w:sz w:val="18"/>
                <w:szCs w:val="18"/>
              </w:rPr>
              <w:t xml:space="preserve">production </w:t>
            </w:r>
            <w:r w:rsidRPr="00737902">
              <w:rPr>
                <w:rFonts w:cs="Calibri"/>
                <w:bCs/>
                <w:sz w:val="18"/>
                <w:szCs w:val="18"/>
              </w:rPr>
              <w:t xml:space="preserve">activities. </w:t>
            </w:r>
          </w:p>
        </w:tc>
      </w:tr>
      <w:tr w:rsidR="002A11D7" w:rsidRPr="00737902" w14:paraId="1D711F41" w14:textId="77777777" w:rsidTr="000F57F0">
        <w:trPr>
          <w:trHeight w:val="235"/>
        </w:trPr>
        <w:tc>
          <w:tcPr>
            <w:tcW w:w="2605" w:type="dxa"/>
            <w:vMerge/>
            <w:shd w:val="pct12" w:color="auto" w:fill="auto"/>
          </w:tcPr>
          <w:p w14:paraId="198F6848" w14:textId="77777777" w:rsidR="002A11D7" w:rsidRPr="00737902" w:rsidRDefault="002A11D7" w:rsidP="000F57F0">
            <w:pPr>
              <w:jc w:val="left"/>
              <w:rPr>
                <w:rFonts w:cs="Calibri"/>
                <w:b/>
                <w:bCs/>
                <w:sz w:val="18"/>
                <w:szCs w:val="18"/>
              </w:rPr>
            </w:pPr>
          </w:p>
        </w:tc>
        <w:tc>
          <w:tcPr>
            <w:tcW w:w="3595" w:type="dxa"/>
          </w:tcPr>
          <w:p w14:paraId="2DA047BB" w14:textId="7EE1B8D4" w:rsidR="002A11D7" w:rsidRPr="00737902" w:rsidRDefault="007D5A7E" w:rsidP="000F57F0">
            <w:pPr>
              <w:jc w:val="left"/>
              <w:rPr>
                <w:rFonts w:cs="Calibri"/>
                <w:bCs/>
                <w:sz w:val="18"/>
                <w:szCs w:val="18"/>
              </w:rPr>
            </w:pPr>
            <w:r>
              <w:rPr>
                <w:rFonts w:cs="Calibri"/>
                <w:bCs/>
                <w:sz w:val="18"/>
                <w:szCs w:val="18"/>
              </w:rPr>
              <w:t>Indicator 12</w:t>
            </w:r>
            <w:r w:rsidR="002A11D7" w:rsidRPr="00737902">
              <w:rPr>
                <w:rFonts w:cs="Calibri"/>
                <w:bCs/>
                <w:sz w:val="18"/>
                <w:szCs w:val="18"/>
              </w:rPr>
              <w:t xml:space="preserve">: Number of plans for </w:t>
            </w:r>
            <w:r w:rsidR="00AE62B5" w:rsidRPr="00737902">
              <w:rPr>
                <w:rFonts w:cs="Calibri"/>
                <w:bCs/>
                <w:sz w:val="18"/>
                <w:szCs w:val="18"/>
              </w:rPr>
              <w:t>diversified</w:t>
            </w:r>
            <w:r w:rsidR="002A11D7" w:rsidRPr="00737902">
              <w:rPr>
                <w:rFonts w:cs="Calibri"/>
                <w:bCs/>
                <w:sz w:val="18"/>
                <w:szCs w:val="18"/>
              </w:rPr>
              <w:t xml:space="preserve"> </w:t>
            </w:r>
            <w:r w:rsidR="00AE62B5" w:rsidRPr="00737902">
              <w:rPr>
                <w:rFonts w:cs="Calibri"/>
                <w:bCs/>
                <w:sz w:val="18"/>
                <w:szCs w:val="18"/>
              </w:rPr>
              <w:t>sustainable economic</w:t>
            </w:r>
            <w:r w:rsidR="002A11D7" w:rsidRPr="00737902">
              <w:rPr>
                <w:rFonts w:cs="Calibri"/>
                <w:bCs/>
                <w:sz w:val="18"/>
                <w:szCs w:val="18"/>
              </w:rPr>
              <w:t xml:space="preserve"> activities</w:t>
            </w:r>
          </w:p>
        </w:tc>
        <w:tc>
          <w:tcPr>
            <w:tcW w:w="1558" w:type="dxa"/>
          </w:tcPr>
          <w:p w14:paraId="78ECA5E6"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29A56802" w14:textId="77777777" w:rsidR="002A11D7" w:rsidRPr="00737902" w:rsidRDefault="002A11D7" w:rsidP="000F57F0">
            <w:pPr>
              <w:jc w:val="left"/>
              <w:rPr>
                <w:rFonts w:cs="Calibri"/>
                <w:bCs/>
                <w:sz w:val="18"/>
                <w:szCs w:val="18"/>
              </w:rPr>
            </w:pPr>
            <w:r w:rsidRPr="00737902">
              <w:rPr>
                <w:rFonts w:cs="Calibri"/>
                <w:bCs/>
                <w:sz w:val="18"/>
                <w:szCs w:val="18"/>
              </w:rPr>
              <w:t>4</w:t>
            </w:r>
          </w:p>
        </w:tc>
        <w:tc>
          <w:tcPr>
            <w:tcW w:w="1795" w:type="dxa"/>
          </w:tcPr>
          <w:p w14:paraId="4993ED84" w14:textId="77777777" w:rsidR="002A11D7" w:rsidRPr="00737902" w:rsidRDefault="002A11D7" w:rsidP="000F57F0">
            <w:pPr>
              <w:jc w:val="left"/>
              <w:rPr>
                <w:rFonts w:cs="Calibri"/>
                <w:bCs/>
                <w:sz w:val="18"/>
                <w:szCs w:val="18"/>
              </w:rPr>
            </w:pPr>
            <w:r w:rsidRPr="00737902">
              <w:rPr>
                <w:rFonts w:cs="Calibri"/>
                <w:bCs/>
                <w:sz w:val="18"/>
                <w:szCs w:val="18"/>
              </w:rPr>
              <w:t>13</w:t>
            </w:r>
            <w:r w:rsidRPr="00737902">
              <w:rPr>
                <w:rStyle w:val="FootnoteReference"/>
                <w:rFonts w:cs="Calibri"/>
                <w:bCs/>
                <w:szCs w:val="18"/>
              </w:rPr>
              <w:footnoteReference w:id="92"/>
            </w:r>
          </w:p>
        </w:tc>
        <w:tc>
          <w:tcPr>
            <w:tcW w:w="2817" w:type="dxa"/>
            <w:vMerge/>
          </w:tcPr>
          <w:p w14:paraId="4B0BC428" w14:textId="77777777" w:rsidR="002A11D7" w:rsidRPr="00737902" w:rsidRDefault="002A11D7" w:rsidP="000F57F0">
            <w:pPr>
              <w:jc w:val="left"/>
              <w:rPr>
                <w:rFonts w:cs="Calibri"/>
                <w:bCs/>
                <w:sz w:val="18"/>
                <w:szCs w:val="18"/>
              </w:rPr>
            </w:pPr>
          </w:p>
        </w:tc>
      </w:tr>
      <w:tr w:rsidR="002A11D7" w:rsidRPr="00737902" w14:paraId="6E9DFA1F" w14:textId="77777777" w:rsidTr="000F57F0">
        <w:trPr>
          <w:trHeight w:val="235"/>
        </w:trPr>
        <w:tc>
          <w:tcPr>
            <w:tcW w:w="2605" w:type="dxa"/>
            <w:vMerge w:val="restart"/>
            <w:shd w:val="pct12" w:color="auto" w:fill="auto"/>
          </w:tcPr>
          <w:p w14:paraId="17C8C999" w14:textId="4901E0DA" w:rsidR="002A11D7" w:rsidRPr="00737902" w:rsidRDefault="002A11D7" w:rsidP="000F57F0">
            <w:pPr>
              <w:jc w:val="left"/>
              <w:rPr>
                <w:rFonts w:cs="Calibri"/>
                <w:bCs/>
                <w:sz w:val="18"/>
                <w:szCs w:val="18"/>
              </w:rPr>
            </w:pPr>
            <w:r w:rsidRPr="00737902">
              <w:rPr>
                <w:rFonts w:cs="Calibri"/>
                <w:b/>
                <w:bCs/>
                <w:sz w:val="18"/>
                <w:szCs w:val="18"/>
              </w:rPr>
              <w:t xml:space="preserve">Outcome 5: </w:t>
            </w:r>
            <w:r w:rsidR="00713CA7" w:rsidRPr="00737902">
              <w:rPr>
                <w:rFonts w:cs="Calibri"/>
                <w:bCs/>
                <w:sz w:val="18"/>
                <w:szCs w:val="18"/>
              </w:rPr>
              <w:t>The general public benefits from increased food security and food safety, thanks to improved management of ecosystems and fisheries, and better-quality controls of the catch</w:t>
            </w:r>
            <w:r w:rsidR="00FC731C" w:rsidRPr="00737902">
              <w:rPr>
                <w:rFonts w:cs="Calibri"/>
                <w:bCs/>
                <w:sz w:val="18"/>
                <w:szCs w:val="18"/>
              </w:rPr>
              <w:t xml:space="preserve"> </w:t>
            </w:r>
            <w:r w:rsidRPr="00737902">
              <w:rPr>
                <w:rFonts w:cs="Calibri"/>
                <w:bCs/>
                <w:sz w:val="18"/>
                <w:szCs w:val="18"/>
              </w:rPr>
              <w:t xml:space="preserve">together with a better control on the quality of the catch. </w:t>
            </w:r>
          </w:p>
          <w:p w14:paraId="0CEAA2EA" w14:textId="77777777" w:rsidR="002A11D7" w:rsidRPr="00737902" w:rsidRDefault="002A11D7" w:rsidP="000F57F0">
            <w:pPr>
              <w:jc w:val="left"/>
              <w:rPr>
                <w:rFonts w:cs="Calibri"/>
                <w:b/>
                <w:bCs/>
                <w:sz w:val="18"/>
                <w:szCs w:val="18"/>
              </w:rPr>
            </w:pPr>
          </w:p>
        </w:tc>
        <w:tc>
          <w:tcPr>
            <w:tcW w:w="3595" w:type="dxa"/>
          </w:tcPr>
          <w:p w14:paraId="2078A48E" w14:textId="2BBC5E43" w:rsidR="002A11D7" w:rsidRPr="00737902" w:rsidRDefault="002A11D7" w:rsidP="000F57F0">
            <w:pPr>
              <w:jc w:val="left"/>
              <w:rPr>
                <w:rFonts w:cs="Calibri"/>
                <w:bCs/>
                <w:sz w:val="18"/>
                <w:szCs w:val="18"/>
              </w:rPr>
            </w:pPr>
            <w:r w:rsidRPr="00737902">
              <w:rPr>
                <w:rFonts w:cs="Calibri"/>
                <w:bCs/>
                <w:sz w:val="18"/>
                <w:szCs w:val="18"/>
              </w:rPr>
              <w:t>Indicator 1</w:t>
            </w:r>
            <w:r w:rsidR="007D5A7E">
              <w:rPr>
                <w:rFonts w:cs="Calibri"/>
                <w:bCs/>
                <w:sz w:val="18"/>
                <w:szCs w:val="18"/>
              </w:rPr>
              <w:t>3</w:t>
            </w:r>
            <w:r w:rsidRPr="00737902">
              <w:rPr>
                <w:rFonts w:cs="Calibri"/>
                <w:bCs/>
                <w:sz w:val="18"/>
                <w:szCs w:val="18"/>
              </w:rPr>
              <w:t xml:space="preserve">: </w:t>
            </w:r>
            <w:r w:rsidR="00713CA7" w:rsidRPr="00737902">
              <w:rPr>
                <w:rFonts w:cs="Calibri"/>
                <w:bCs/>
                <w:sz w:val="18"/>
                <w:szCs w:val="18"/>
              </w:rPr>
              <w:t>Number of women and men of artisanal or small-scale fishers’ families trained on safe seafood handling, processing and distribution</w:t>
            </w:r>
          </w:p>
          <w:p w14:paraId="4F4DA23E" w14:textId="77777777" w:rsidR="002A11D7" w:rsidRPr="00737902" w:rsidRDefault="002A11D7" w:rsidP="000F57F0">
            <w:pPr>
              <w:jc w:val="left"/>
              <w:rPr>
                <w:rFonts w:cs="Calibri"/>
                <w:bCs/>
                <w:sz w:val="18"/>
                <w:szCs w:val="18"/>
              </w:rPr>
            </w:pPr>
            <w:r w:rsidRPr="00737902">
              <w:rPr>
                <w:rFonts w:cs="Calibri"/>
                <w:bCs/>
                <w:sz w:val="18"/>
                <w:szCs w:val="18"/>
              </w:rPr>
              <w:t>.</w:t>
            </w:r>
          </w:p>
          <w:p w14:paraId="70560960" w14:textId="77777777" w:rsidR="002A11D7" w:rsidRPr="00737902" w:rsidRDefault="002A11D7" w:rsidP="000F57F0">
            <w:pPr>
              <w:jc w:val="left"/>
              <w:rPr>
                <w:rFonts w:cs="Calibri"/>
                <w:bCs/>
                <w:sz w:val="18"/>
                <w:szCs w:val="18"/>
              </w:rPr>
            </w:pPr>
          </w:p>
        </w:tc>
        <w:tc>
          <w:tcPr>
            <w:tcW w:w="1558" w:type="dxa"/>
          </w:tcPr>
          <w:p w14:paraId="2FB29473"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70F5BAE5" w14:textId="77777777" w:rsidR="002A11D7" w:rsidRPr="00737902" w:rsidRDefault="002A11D7" w:rsidP="000F57F0">
            <w:pPr>
              <w:jc w:val="left"/>
              <w:rPr>
                <w:rFonts w:cs="Calibri"/>
                <w:bCs/>
                <w:sz w:val="18"/>
                <w:szCs w:val="18"/>
              </w:rPr>
            </w:pPr>
            <w:r w:rsidRPr="00737902">
              <w:rPr>
                <w:rFonts w:cs="Calibri"/>
                <w:bCs/>
                <w:sz w:val="18"/>
                <w:szCs w:val="18"/>
              </w:rPr>
              <w:t xml:space="preserve">Chile. </w:t>
            </w:r>
            <w:r w:rsidRPr="00737902">
              <w:rPr>
                <w:rFonts w:cs="Calibri"/>
                <w:bCs/>
                <w:sz w:val="18"/>
                <w:szCs w:val="18"/>
                <w:u w:val="single"/>
              </w:rPr>
              <w:t>&gt;</w:t>
            </w:r>
            <w:r w:rsidRPr="00737902">
              <w:rPr>
                <w:rFonts w:cs="Calibri"/>
                <w:bCs/>
                <w:sz w:val="18"/>
                <w:szCs w:val="18"/>
              </w:rPr>
              <w:t>100 people (</w:t>
            </w:r>
            <w:r w:rsidRPr="00737902">
              <w:rPr>
                <w:rFonts w:cs="Calibri"/>
                <w:bCs/>
                <w:sz w:val="18"/>
                <w:szCs w:val="18"/>
                <w:u w:val="single"/>
              </w:rPr>
              <w:t>&gt;</w:t>
            </w:r>
            <w:r w:rsidRPr="00737902">
              <w:rPr>
                <w:rFonts w:cs="Calibri"/>
                <w:bCs/>
                <w:sz w:val="18"/>
                <w:szCs w:val="18"/>
              </w:rPr>
              <w:t>30% women)</w:t>
            </w:r>
          </w:p>
          <w:p w14:paraId="1E0FC919" w14:textId="77777777" w:rsidR="002A11D7" w:rsidRPr="00737902" w:rsidRDefault="002A11D7" w:rsidP="000F57F0">
            <w:pPr>
              <w:jc w:val="left"/>
              <w:rPr>
                <w:rFonts w:cs="Calibri"/>
                <w:bCs/>
                <w:sz w:val="18"/>
                <w:szCs w:val="18"/>
              </w:rPr>
            </w:pPr>
            <w:r w:rsidRPr="00737902">
              <w:rPr>
                <w:rFonts w:cs="Calibri"/>
                <w:bCs/>
                <w:sz w:val="18"/>
                <w:szCs w:val="18"/>
              </w:rPr>
              <w:t xml:space="preserve">Peru. </w:t>
            </w:r>
            <w:r w:rsidRPr="00737902">
              <w:rPr>
                <w:rFonts w:cs="Calibri"/>
                <w:bCs/>
                <w:sz w:val="18"/>
                <w:szCs w:val="18"/>
                <w:u w:val="single"/>
              </w:rPr>
              <w:t>&gt;</w:t>
            </w:r>
            <w:r w:rsidRPr="00737902">
              <w:rPr>
                <w:rFonts w:cs="Calibri"/>
                <w:bCs/>
                <w:sz w:val="18"/>
                <w:szCs w:val="18"/>
              </w:rPr>
              <w:t xml:space="preserve"> 100 people (</w:t>
            </w:r>
            <w:r w:rsidRPr="00737902">
              <w:rPr>
                <w:rFonts w:cs="Calibri"/>
                <w:bCs/>
                <w:sz w:val="18"/>
                <w:szCs w:val="18"/>
                <w:u w:val="single"/>
              </w:rPr>
              <w:t>&gt;</w:t>
            </w:r>
            <w:r w:rsidRPr="00737902">
              <w:rPr>
                <w:rFonts w:cs="Calibri"/>
                <w:bCs/>
                <w:sz w:val="18"/>
                <w:szCs w:val="18"/>
              </w:rPr>
              <w:t>10% women)</w:t>
            </w:r>
          </w:p>
          <w:p w14:paraId="5EA278C1" w14:textId="77777777" w:rsidR="002A11D7" w:rsidRPr="00737902" w:rsidRDefault="002A11D7" w:rsidP="000F57F0">
            <w:pPr>
              <w:jc w:val="left"/>
              <w:rPr>
                <w:rFonts w:cs="Calibri"/>
                <w:bCs/>
                <w:sz w:val="18"/>
                <w:szCs w:val="18"/>
              </w:rPr>
            </w:pPr>
          </w:p>
        </w:tc>
        <w:tc>
          <w:tcPr>
            <w:tcW w:w="1795" w:type="dxa"/>
          </w:tcPr>
          <w:p w14:paraId="19FF788E" w14:textId="77777777" w:rsidR="002A11D7" w:rsidRPr="00737902" w:rsidRDefault="002A11D7" w:rsidP="000F57F0">
            <w:pPr>
              <w:jc w:val="left"/>
              <w:rPr>
                <w:rFonts w:cs="Calibri"/>
                <w:bCs/>
                <w:sz w:val="18"/>
                <w:szCs w:val="18"/>
              </w:rPr>
            </w:pPr>
            <w:r w:rsidRPr="00737902">
              <w:rPr>
                <w:rFonts w:cs="Calibri"/>
                <w:bCs/>
                <w:sz w:val="18"/>
                <w:szCs w:val="18"/>
              </w:rPr>
              <w:t xml:space="preserve">Chile. </w:t>
            </w:r>
            <w:r w:rsidRPr="00737902">
              <w:rPr>
                <w:rFonts w:cs="Calibri"/>
                <w:bCs/>
                <w:sz w:val="18"/>
                <w:szCs w:val="18"/>
                <w:u w:val="single"/>
              </w:rPr>
              <w:t>&gt;</w:t>
            </w:r>
            <w:r w:rsidRPr="00737902">
              <w:rPr>
                <w:rFonts w:cs="Calibri"/>
                <w:bCs/>
                <w:sz w:val="18"/>
                <w:szCs w:val="18"/>
              </w:rPr>
              <w:t>300 people (</w:t>
            </w:r>
            <w:r w:rsidRPr="00737902">
              <w:rPr>
                <w:rFonts w:cs="Calibri"/>
                <w:bCs/>
                <w:sz w:val="18"/>
                <w:szCs w:val="18"/>
                <w:u w:val="single"/>
              </w:rPr>
              <w:t>&gt;</w:t>
            </w:r>
            <w:r w:rsidRPr="00737902">
              <w:rPr>
                <w:rFonts w:cs="Calibri"/>
                <w:bCs/>
                <w:sz w:val="18"/>
                <w:szCs w:val="18"/>
              </w:rPr>
              <w:t>30% women)</w:t>
            </w:r>
          </w:p>
          <w:p w14:paraId="78C09D66" w14:textId="77777777" w:rsidR="002A11D7" w:rsidRPr="00737902" w:rsidRDefault="002A11D7" w:rsidP="000F57F0">
            <w:pPr>
              <w:jc w:val="left"/>
              <w:rPr>
                <w:rFonts w:cs="Calibri"/>
                <w:bCs/>
                <w:sz w:val="18"/>
                <w:szCs w:val="18"/>
              </w:rPr>
            </w:pPr>
            <w:r w:rsidRPr="00737902">
              <w:rPr>
                <w:rFonts w:cs="Calibri"/>
                <w:bCs/>
                <w:sz w:val="18"/>
                <w:szCs w:val="18"/>
              </w:rPr>
              <w:t xml:space="preserve">Peru. </w:t>
            </w:r>
            <w:r w:rsidRPr="00737902">
              <w:rPr>
                <w:rFonts w:cs="Calibri"/>
                <w:bCs/>
                <w:sz w:val="18"/>
                <w:szCs w:val="18"/>
                <w:u w:val="single"/>
              </w:rPr>
              <w:t>&gt;</w:t>
            </w:r>
            <w:r w:rsidRPr="00737902">
              <w:rPr>
                <w:rFonts w:cs="Calibri"/>
                <w:bCs/>
                <w:sz w:val="18"/>
                <w:szCs w:val="18"/>
              </w:rPr>
              <w:t xml:space="preserve"> 300 personas (</w:t>
            </w:r>
            <w:r w:rsidRPr="00737902">
              <w:rPr>
                <w:rFonts w:cs="Calibri"/>
                <w:bCs/>
                <w:sz w:val="18"/>
                <w:szCs w:val="18"/>
                <w:u w:val="single"/>
              </w:rPr>
              <w:t>&gt;</w:t>
            </w:r>
            <w:r w:rsidRPr="00737902">
              <w:rPr>
                <w:rFonts w:cs="Calibri"/>
                <w:bCs/>
                <w:sz w:val="18"/>
                <w:szCs w:val="18"/>
              </w:rPr>
              <w:t>10% women)</w:t>
            </w:r>
          </w:p>
          <w:p w14:paraId="10634CA4" w14:textId="77777777" w:rsidR="002A11D7" w:rsidRPr="00737902" w:rsidRDefault="002A11D7" w:rsidP="000F57F0">
            <w:pPr>
              <w:jc w:val="left"/>
              <w:rPr>
                <w:rFonts w:cs="Calibri"/>
                <w:bCs/>
                <w:sz w:val="18"/>
                <w:szCs w:val="18"/>
              </w:rPr>
            </w:pPr>
          </w:p>
        </w:tc>
        <w:tc>
          <w:tcPr>
            <w:tcW w:w="2817" w:type="dxa"/>
          </w:tcPr>
          <w:p w14:paraId="4C7FE959" w14:textId="07A9AD11" w:rsidR="002A11D7" w:rsidRPr="00737902" w:rsidRDefault="002A11D7" w:rsidP="000F57F0">
            <w:pPr>
              <w:jc w:val="left"/>
              <w:rPr>
                <w:rFonts w:cs="Calibri"/>
                <w:bCs/>
                <w:sz w:val="18"/>
                <w:szCs w:val="18"/>
              </w:rPr>
            </w:pPr>
            <w:r w:rsidRPr="00737902">
              <w:rPr>
                <w:rFonts w:cs="Calibri"/>
                <w:bCs/>
                <w:sz w:val="18"/>
                <w:szCs w:val="18"/>
              </w:rPr>
              <w:t xml:space="preserve">Families of artisanal or small-scale fishermen are interested in improving </w:t>
            </w:r>
            <w:r w:rsidR="00646959" w:rsidRPr="00737902">
              <w:rPr>
                <w:rFonts w:cs="Calibri"/>
                <w:bCs/>
                <w:sz w:val="18"/>
                <w:szCs w:val="18"/>
              </w:rPr>
              <w:t xml:space="preserve">seafood </w:t>
            </w:r>
            <w:r w:rsidRPr="00737902">
              <w:rPr>
                <w:rFonts w:cs="Calibri"/>
                <w:bCs/>
                <w:sz w:val="18"/>
                <w:szCs w:val="18"/>
              </w:rPr>
              <w:t>safety.</w:t>
            </w:r>
          </w:p>
          <w:p w14:paraId="6227D6E5" w14:textId="77777777" w:rsidR="002A11D7" w:rsidRPr="00737902" w:rsidRDefault="002A11D7" w:rsidP="000F57F0">
            <w:pPr>
              <w:jc w:val="left"/>
              <w:rPr>
                <w:rFonts w:cs="Calibri"/>
                <w:bCs/>
                <w:sz w:val="18"/>
                <w:szCs w:val="18"/>
              </w:rPr>
            </w:pPr>
            <w:r w:rsidRPr="00737902">
              <w:rPr>
                <w:rFonts w:cs="Calibri"/>
                <w:bCs/>
                <w:sz w:val="18"/>
                <w:szCs w:val="18"/>
              </w:rPr>
              <w:t>Women are interested and participate in the process.</w:t>
            </w:r>
          </w:p>
          <w:p w14:paraId="1FA3EBE9" w14:textId="13610D91" w:rsidR="002A11D7" w:rsidRPr="00737902" w:rsidRDefault="002A11D7" w:rsidP="000F57F0">
            <w:pPr>
              <w:jc w:val="left"/>
              <w:rPr>
                <w:rFonts w:cs="Calibri"/>
                <w:bCs/>
                <w:sz w:val="18"/>
                <w:szCs w:val="18"/>
              </w:rPr>
            </w:pPr>
            <w:r w:rsidRPr="00737902">
              <w:rPr>
                <w:rFonts w:cs="Calibri"/>
                <w:bCs/>
                <w:sz w:val="18"/>
                <w:szCs w:val="18"/>
              </w:rPr>
              <w:t>Artisanal or small-scale fishermen make possible and recognize the participation of women.</w:t>
            </w:r>
          </w:p>
        </w:tc>
      </w:tr>
      <w:tr w:rsidR="002A11D7" w:rsidRPr="00737902" w14:paraId="0923D762" w14:textId="77777777" w:rsidTr="000F57F0">
        <w:trPr>
          <w:trHeight w:val="235"/>
        </w:trPr>
        <w:tc>
          <w:tcPr>
            <w:tcW w:w="2605" w:type="dxa"/>
            <w:vMerge/>
            <w:shd w:val="pct12" w:color="auto" w:fill="auto"/>
          </w:tcPr>
          <w:p w14:paraId="3D91651B" w14:textId="77777777" w:rsidR="002A11D7" w:rsidRPr="00737902" w:rsidRDefault="002A11D7" w:rsidP="000F57F0">
            <w:pPr>
              <w:jc w:val="left"/>
              <w:rPr>
                <w:rFonts w:cs="Calibri"/>
                <w:b/>
                <w:bCs/>
                <w:sz w:val="18"/>
                <w:szCs w:val="18"/>
              </w:rPr>
            </w:pPr>
          </w:p>
        </w:tc>
        <w:tc>
          <w:tcPr>
            <w:tcW w:w="3595" w:type="dxa"/>
          </w:tcPr>
          <w:p w14:paraId="0DE0A1BE" w14:textId="5550B57B" w:rsidR="002A11D7" w:rsidRPr="00737902" w:rsidRDefault="007D5A7E" w:rsidP="000F57F0">
            <w:pPr>
              <w:jc w:val="left"/>
              <w:rPr>
                <w:rFonts w:cs="Calibri"/>
                <w:bCs/>
                <w:sz w:val="18"/>
                <w:szCs w:val="18"/>
              </w:rPr>
            </w:pPr>
            <w:r>
              <w:rPr>
                <w:rFonts w:cs="Calibri"/>
                <w:bCs/>
                <w:sz w:val="18"/>
                <w:szCs w:val="18"/>
              </w:rPr>
              <w:t>Indicator 14</w:t>
            </w:r>
            <w:r w:rsidR="002A11D7" w:rsidRPr="00737902">
              <w:rPr>
                <w:rFonts w:cs="Calibri"/>
                <w:bCs/>
                <w:sz w:val="18"/>
                <w:szCs w:val="18"/>
              </w:rPr>
              <w:t>: Number of people sensiti</w:t>
            </w:r>
            <w:r w:rsidR="00646959" w:rsidRPr="00737902">
              <w:rPr>
                <w:rFonts w:cs="Calibri"/>
                <w:bCs/>
                <w:sz w:val="18"/>
                <w:szCs w:val="18"/>
              </w:rPr>
              <w:t>s</w:t>
            </w:r>
            <w:r w:rsidR="002A11D7" w:rsidRPr="00737902">
              <w:rPr>
                <w:rFonts w:cs="Calibri"/>
                <w:bCs/>
                <w:sz w:val="18"/>
                <w:szCs w:val="18"/>
              </w:rPr>
              <w:t xml:space="preserve">ed </w:t>
            </w:r>
            <w:r w:rsidR="00646959" w:rsidRPr="00737902">
              <w:rPr>
                <w:rFonts w:cs="Calibri"/>
                <w:bCs/>
                <w:sz w:val="18"/>
                <w:szCs w:val="18"/>
              </w:rPr>
              <w:t>about sea</w:t>
            </w:r>
            <w:r w:rsidR="002A11D7" w:rsidRPr="00737902">
              <w:rPr>
                <w:rFonts w:cs="Calibri"/>
                <w:bCs/>
                <w:sz w:val="18"/>
                <w:szCs w:val="18"/>
              </w:rPr>
              <w:t xml:space="preserve">food safety and </w:t>
            </w:r>
            <w:r w:rsidR="00646959" w:rsidRPr="00737902">
              <w:rPr>
                <w:rFonts w:cs="Calibri"/>
                <w:bCs/>
                <w:sz w:val="18"/>
                <w:szCs w:val="18"/>
              </w:rPr>
              <w:t xml:space="preserve">food </w:t>
            </w:r>
            <w:r w:rsidR="002A11D7" w:rsidRPr="00737902">
              <w:rPr>
                <w:rFonts w:cs="Calibri"/>
                <w:bCs/>
                <w:sz w:val="18"/>
                <w:szCs w:val="18"/>
              </w:rPr>
              <w:t>security</w:t>
            </w:r>
            <w:r w:rsidR="00646959" w:rsidRPr="00737902">
              <w:rPr>
                <w:rFonts w:cs="Calibri"/>
                <w:bCs/>
                <w:sz w:val="18"/>
                <w:szCs w:val="18"/>
              </w:rPr>
              <w:t>.</w:t>
            </w:r>
          </w:p>
          <w:p w14:paraId="7DA99CD5" w14:textId="77777777" w:rsidR="002A11D7" w:rsidRPr="00737902" w:rsidRDefault="002A11D7" w:rsidP="000F57F0">
            <w:pPr>
              <w:jc w:val="left"/>
              <w:rPr>
                <w:rFonts w:cs="Calibri"/>
                <w:sz w:val="18"/>
                <w:szCs w:val="18"/>
              </w:rPr>
            </w:pPr>
          </w:p>
        </w:tc>
        <w:tc>
          <w:tcPr>
            <w:tcW w:w="1558" w:type="dxa"/>
          </w:tcPr>
          <w:p w14:paraId="6EF29B06"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6C323AED"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1,000 Chile (50% women)</w:t>
            </w:r>
          </w:p>
          <w:p w14:paraId="5E0B78C7"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1,000 Peru (50% women)</w:t>
            </w:r>
          </w:p>
        </w:tc>
        <w:tc>
          <w:tcPr>
            <w:tcW w:w="1795" w:type="dxa"/>
          </w:tcPr>
          <w:p w14:paraId="79254CAC"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2,000 Chile (50% women)</w:t>
            </w:r>
          </w:p>
          <w:p w14:paraId="26FB4F48" w14:textId="77777777" w:rsidR="002A11D7" w:rsidRPr="00737902" w:rsidRDefault="002A11D7" w:rsidP="000F57F0">
            <w:pPr>
              <w:jc w:val="left"/>
              <w:rPr>
                <w:rFonts w:cs="Calibri"/>
                <w:bCs/>
                <w:sz w:val="18"/>
                <w:szCs w:val="18"/>
              </w:rPr>
            </w:pPr>
            <w:r w:rsidRPr="00737902">
              <w:rPr>
                <w:rFonts w:cs="Calibri"/>
                <w:bCs/>
                <w:sz w:val="18"/>
                <w:szCs w:val="18"/>
                <w:u w:val="single"/>
              </w:rPr>
              <w:t>&gt;</w:t>
            </w:r>
            <w:r w:rsidRPr="00737902">
              <w:rPr>
                <w:rFonts w:cs="Calibri"/>
                <w:bCs/>
                <w:sz w:val="18"/>
                <w:szCs w:val="18"/>
              </w:rPr>
              <w:t>3,000 Peru (50% women)</w:t>
            </w:r>
          </w:p>
        </w:tc>
        <w:tc>
          <w:tcPr>
            <w:tcW w:w="2817" w:type="dxa"/>
          </w:tcPr>
          <w:p w14:paraId="121D4D1C" w14:textId="3EE81D6D" w:rsidR="002A11D7" w:rsidRPr="00737902" w:rsidRDefault="002A11D7" w:rsidP="000F57F0">
            <w:pPr>
              <w:jc w:val="left"/>
              <w:rPr>
                <w:rFonts w:cs="Calibri"/>
                <w:bCs/>
                <w:sz w:val="18"/>
                <w:szCs w:val="18"/>
              </w:rPr>
            </w:pPr>
            <w:r w:rsidRPr="00737902">
              <w:rPr>
                <w:rFonts w:cs="Calibri"/>
                <w:bCs/>
                <w:sz w:val="18"/>
                <w:szCs w:val="18"/>
              </w:rPr>
              <w:t>PRODUCE, SUBPESCA and SONAPESCA maintain the existing promotion program</w:t>
            </w:r>
            <w:r w:rsidR="009D2D8C" w:rsidRPr="00737902">
              <w:rPr>
                <w:rFonts w:cs="Calibri"/>
                <w:bCs/>
                <w:sz w:val="18"/>
                <w:szCs w:val="18"/>
              </w:rPr>
              <w:t>me</w:t>
            </w:r>
            <w:r w:rsidRPr="00737902">
              <w:rPr>
                <w:rFonts w:cs="Calibri"/>
                <w:bCs/>
                <w:sz w:val="18"/>
                <w:szCs w:val="18"/>
              </w:rPr>
              <w:t xml:space="preserve">s and incorporate </w:t>
            </w:r>
            <w:r w:rsidR="009D2D8C" w:rsidRPr="00737902">
              <w:rPr>
                <w:rFonts w:cs="Calibri"/>
                <w:bCs/>
                <w:sz w:val="18"/>
                <w:szCs w:val="18"/>
              </w:rPr>
              <w:t xml:space="preserve">the </w:t>
            </w:r>
            <w:r w:rsidRPr="00737902">
              <w:rPr>
                <w:rFonts w:cs="Calibri"/>
                <w:bCs/>
                <w:sz w:val="18"/>
                <w:szCs w:val="18"/>
              </w:rPr>
              <w:t xml:space="preserve">educational and </w:t>
            </w:r>
            <w:r w:rsidR="009D2D8C" w:rsidRPr="00737902">
              <w:rPr>
                <w:rFonts w:cs="Calibri"/>
                <w:bCs/>
                <w:sz w:val="18"/>
                <w:szCs w:val="18"/>
              </w:rPr>
              <w:t>c</w:t>
            </w:r>
            <w:r w:rsidRPr="00737902">
              <w:rPr>
                <w:rFonts w:cs="Calibri"/>
                <w:bCs/>
                <w:sz w:val="18"/>
                <w:szCs w:val="18"/>
              </w:rPr>
              <w:t xml:space="preserve">ommunications materials prepared by the GEF project. </w:t>
            </w:r>
          </w:p>
        </w:tc>
      </w:tr>
      <w:tr w:rsidR="002A11D7" w:rsidRPr="00737902" w14:paraId="00BDE392" w14:textId="77777777" w:rsidTr="000F57F0">
        <w:trPr>
          <w:trHeight w:val="235"/>
        </w:trPr>
        <w:tc>
          <w:tcPr>
            <w:tcW w:w="2605" w:type="dxa"/>
            <w:vMerge w:val="restart"/>
            <w:shd w:val="pct12" w:color="auto" w:fill="auto"/>
          </w:tcPr>
          <w:p w14:paraId="3F0A8486" w14:textId="703BAFA1" w:rsidR="002A11D7" w:rsidRPr="00737902" w:rsidRDefault="002A11D7" w:rsidP="000F57F0">
            <w:pPr>
              <w:jc w:val="left"/>
              <w:rPr>
                <w:rFonts w:cs="Calibri"/>
                <w:bCs/>
                <w:sz w:val="18"/>
                <w:szCs w:val="18"/>
              </w:rPr>
            </w:pPr>
            <w:r w:rsidRPr="00737902">
              <w:rPr>
                <w:rFonts w:cs="Calibri"/>
                <w:b/>
                <w:bCs/>
                <w:sz w:val="18"/>
                <w:szCs w:val="18"/>
              </w:rPr>
              <w:t xml:space="preserve">Outcome 6: </w:t>
            </w:r>
            <w:r w:rsidRPr="00737902">
              <w:rPr>
                <w:rFonts w:cs="Calibri"/>
                <w:bCs/>
                <w:sz w:val="18"/>
                <w:szCs w:val="18"/>
              </w:rPr>
              <w:t xml:space="preserve">Lessons and good practices have been shared with </w:t>
            </w:r>
            <w:r w:rsidR="00FC731C" w:rsidRPr="00737902">
              <w:rPr>
                <w:rFonts w:cs="Calibri"/>
                <w:bCs/>
                <w:sz w:val="18"/>
                <w:szCs w:val="18"/>
              </w:rPr>
              <w:t>stakeholders</w:t>
            </w:r>
            <w:r w:rsidRPr="00737902">
              <w:rPr>
                <w:rFonts w:cs="Calibri"/>
                <w:bCs/>
                <w:sz w:val="18"/>
                <w:szCs w:val="18"/>
              </w:rPr>
              <w:t xml:space="preserve"> </w:t>
            </w:r>
            <w:r w:rsidR="009D2D8C" w:rsidRPr="00737902">
              <w:rPr>
                <w:rFonts w:cs="Calibri"/>
                <w:bCs/>
                <w:sz w:val="18"/>
                <w:szCs w:val="18"/>
              </w:rPr>
              <w:t xml:space="preserve">in </w:t>
            </w:r>
            <w:r w:rsidRPr="00737902">
              <w:rPr>
                <w:rFonts w:cs="Calibri"/>
                <w:bCs/>
                <w:sz w:val="18"/>
                <w:szCs w:val="18"/>
              </w:rPr>
              <w:t xml:space="preserve">each country, between countries and </w:t>
            </w:r>
            <w:r w:rsidR="009D2D8C" w:rsidRPr="00737902">
              <w:rPr>
                <w:rFonts w:cs="Calibri"/>
                <w:bCs/>
                <w:sz w:val="18"/>
                <w:szCs w:val="18"/>
              </w:rPr>
              <w:t>globally</w:t>
            </w:r>
            <w:r w:rsidRPr="00737902">
              <w:rPr>
                <w:rFonts w:cs="Calibri"/>
                <w:bCs/>
                <w:sz w:val="18"/>
                <w:szCs w:val="18"/>
              </w:rPr>
              <w:t>.</w:t>
            </w:r>
          </w:p>
          <w:p w14:paraId="118ACBD2" w14:textId="77777777" w:rsidR="002A11D7" w:rsidRPr="00737902" w:rsidRDefault="002A11D7" w:rsidP="000F57F0">
            <w:pPr>
              <w:jc w:val="left"/>
              <w:rPr>
                <w:rFonts w:cs="Calibri"/>
                <w:b/>
                <w:bCs/>
                <w:sz w:val="18"/>
                <w:szCs w:val="18"/>
              </w:rPr>
            </w:pPr>
          </w:p>
        </w:tc>
        <w:tc>
          <w:tcPr>
            <w:tcW w:w="3595" w:type="dxa"/>
          </w:tcPr>
          <w:p w14:paraId="14B9E12D" w14:textId="3790E5F9" w:rsidR="002A11D7" w:rsidRPr="00737902" w:rsidRDefault="007D5A7E" w:rsidP="000F57F0">
            <w:pPr>
              <w:jc w:val="left"/>
              <w:rPr>
                <w:rFonts w:cs="Calibri"/>
                <w:bCs/>
                <w:sz w:val="18"/>
                <w:szCs w:val="18"/>
              </w:rPr>
            </w:pPr>
            <w:r>
              <w:rPr>
                <w:rFonts w:cs="Calibri"/>
                <w:bCs/>
                <w:sz w:val="18"/>
                <w:szCs w:val="18"/>
              </w:rPr>
              <w:t>Indicator 15</w:t>
            </w:r>
            <w:r w:rsidR="002A11D7" w:rsidRPr="00737902">
              <w:rPr>
                <w:rFonts w:cs="Calibri"/>
                <w:bCs/>
                <w:sz w:val="18"/>
                <w:szCs w:val="18"/>
              </w:rPr>
              <w:t xml:space="preserve">: </w:t>
            </w:r>
            <w:r w:rsidR="009D2D8C" w:rsidRPr="00737902">
              <w:rPr>
                <w:rFonts w:cs="Calibri"/>
                <w:bCs/>
                <w:sz w:val="18"/>
                <w:szCs w:val="18"/>
              </w:rPr>
              <w:t>Number of people (men and women, by nationality) who have participated in events for dissemination of lessons and best practice (e.g., workshops, IWC)</w:t>
            </w:r>
          </w:p>
          <w:p w14:paraId="3A00436E" w14:textId="77777777" w:rsidR="002A11D7" w:rsidRPr="00737902" w:rsidRDefault="002A11D7" w:rsidP="000F57F0">
            <w:pPr>
              <w:jc w:val="left"/>
              <w:rPr>
                <w:rFonts w:cs="Calibri"/>
                <w:bCs/>
                <w:sz w:val="18"/>
                <w:szCs w:val="18"/>
              </w:rPr>
            </w:pPr>
            <w:r w:rsidRPr="00737902">
              <w:rPr>
                <w:rFonts w:cs="Calibri"/>
                <w:bCs/>
                <w:sz w:val="18"/>
                <w:szCs w:val="18"/>
              </w:rPr>
              <w:t xml:space="preserve"> </w:t>
            </w:r>
          </w:p>
        </w:tc>
        <w:tc>
          <w:tcPr>
            <w:tcW w:w="1558" w:type="dxa"/>
          </w:tcPr>
          <w:p w14:paraId="3727A2C3" w14:textId="77777777" w:rsidR="002A11D7" w:rsidRPr="00737902" w:rsidRDefault="002A11D7" w:rsidP="000F57F0">
            <w:pPr>
              <w:jc w:val="left"/>
              <w:rPr>
                <w:rFonts w:cs="Calibri"/>
                <w:bCs/>
                <w:sz w:val="18"/>
                <w:szCs w:val="18"/>
              </w:rPr>
            </w:pPr>
            <w:r w:rsidRPr="00737902">
              <w:rPr>
                <w:rFonts w:cs="Calibri"/>
                <w:bCs/>
                <w:sz w:val="18"/>
                <w:szCs w:val="18"/>
              </w:rPr>
              <w:t>0</w:t>
            </w:r>
          </w:p>
        </w:tc>
        <w:tc>
          <w:tcPr>
            <w:tcW w:w="2020" w:type="dxa"/>
          </w:tcPr>
          <w:p w14:paraId="069BD77A" w14:textId="77777777" w:rsidR="002A11D7" w:rsidRPr="00737902" w:rsidRDefault="002A11D7" w:rsidP="000F57F0">
            <w:pPr>
              <w:rPr>
                <w:rFonts w:cs="Calibri"/>
                <w:bCs/>
                <w:sz w:val="18"/>
                <w:szCs w:val="18"/>
              </w:rPr>
            </w:pPr>
            <w:r w:rsidRPr="00737902">
              <w:rPr>
                <w:rFonts w:cs="Calibri"/>
                <w:bCs/>
                <w:sz w:val="18"/>
                <w:szCs w:val="18"/>
                <w:u w:val="single"/>
              </w:rPr>
              <w:t>&gt;</w:t>
            </w:r>
            <w:r w:rsidRPr="00737902">
              <w:rPr>
                <w:rFonts w:cs="Calibri"/>
                <w:bCs/>
                <w:sz w:val="18"/>
                <w:szCs w:val="18"/>
              </w:rPr>
              <w:t>1000 personas</w:t>
            </w:r>
          </w:p>
          <w:p w14:paraId="23A6257C" w14:textId="77777777" w:rsidR="002A11D7" w:rsidRPr="00737902" w:rsidRDefault="002A11D7" w:rsidP="000F57F0">
            <w:pPr>
              <w:rPr>
                <w:rFonts w:cs="Calibri"/>
                <w:bCs/>
                <w:sz w:val="18"/>
                <w:szCs w:val="18"/>
              </w:rPr>
            </w:pPr>
            <w:r w:rsidRPr="00737902">
              <w:rPr>
                <w:rFonts w:cs="Calibri"/>
                <w:bCs/>
                <w:sz w:val="18"/>
                <w:szCs w:val="18"/>
                <w:u w:val="single"/>
              </w:rPr>
              <w:t>&gt;</w:t>
            </w:r>
            <w:r w:rsidRPr="00737902">
              <w:rPr>
                <w:rFonts w:cs="Calibri"/>
                <w:bCs/>
                <w:sz w:val="18"/>
                <w:szCs w:val="18"/>
              </w:rPr>
              <w:t xml:space="preserve"> 30% women</w:t>
            </w:r>
          </w:p>
        </w:tc>
        <w:tc>
          <w:tcPr>
            <w:tcW w:w="1795" w:type="dxa"/>
          </w:tcPr>
          <w:p w14:paraId="37F8C86F" w14:textId="77777777" w:rsidR="002A11D7" w:rsidRPr="00737902" w:rsidRDefault="002A11D7" w:rsidP="000F57F0">
            <w:pPr>
              <w:rPr>
                <w:rFonts w:cs="Calibri"/>
                <w:bCs/>
                <w:sz w:val="18"/>
                <w:szCs w:val="18"/>
              </w:rPr>
            </w:pPr>
            <w:r w:rsidRPr="00737902">
              <w:rPr>
                <w:rFonts w:cs="Calibri"/>
                <w:bCs/>
                <w:sz w:val="18"/>
                <w:szCs w:val="18"/>
                <w:u w:val="single"/>
              </w:rPr>
              <w:t>&gt;</w:t>
            </w:r>
            <w:r w:rsidRPr="00737902">
              <w:rPr>
                <w:rFonts w:cs="Calibri"/>
                <w:bCs/>
                <w:sz w:val="18"/>
                <w:szCs w:val="18"/>
              </w:rPr>
              <w:t>3000 personas</w:t>
            </w:r>
          </w:p>
          <w:p w14:paraId="5E2E219D" w14:textId="77777777" w:rsidR="002A11D7" w:rsidRPr="00737902" w:rsidRDefault="002A11D7" w:rsidP="000F57F0">
            <w:pPr>
              <w:rPr>
                <w:rFonts w:cs="Calibri"/>
                <w:bCs/>
                <w:sz w:val="18"/>
                <w:szCs w:val="18"/>
              </w:rPr>
            </w:pPr>
            <w:r w:rsidRPr="00737902">
              <w:rPr>
                <w:rFonts w:cs="Calibri"/>
                <w:bCs/>
                <w:sz w:val="18"/>
                <w:szCs w:val="18"/>
                <w:u w:val="single"/>
              </w:rPr>
              <w:t>&gt;</w:t>
            </w:r>
            <w:r w:rsidRPr="00737902">
              <w:rPr>
                <w:rFonts w:cs="Calibri"/>
                <w:bCs/>
                <w:sz w:val="18"/>
                <w:szCs w:val="18"/>
              </w:rPr>
              <w:t xml:space="preserve"> 50% women</w:t>
            </w:r>
          </w:p>
        </w:tc>
        <w:tc>
          <w:tcPr>
            <w:tcW w:w="2817" w:type="dxa"/>
          </w:tcPr>
          <w:p w14:paraId="2ACC7554" w14:textId="77777777" w:rsidR="002A11D7" w:rsidRPr="00737902" w:rsidRDefault="002A11D7" w:rsidP="000F57F0">
            <w:pPr>
              <w:jc w:val="left"/>
              <w:rPr>
                <w:rFonts w:cs="Calibri"/>
                <w:bCs/>
                <w:sz w:val="18"/>
                <w:szCs w:val="18"/>
              </w:rPr>
            </w:pPr>
            <w:r w:rsidRPr="00737902">
              <w:rPr>
                <w:rFonts w:cs="Calibri"/>
                <w:bCs/>
                <w:sz w:val="18"/>
                <w:szCs w:val="18"/>
              </w:rPr>
              <w:t>Information is attractive, useful and accessible to key actors and groups of interest.</w:t>
            </w:r>
          </w:p>
        </w:tc>
      </w:tr>
      <w:tr w:rsidR="002A11D7" w:rsidRPr="00737902" w14:paraId="4AB341BA" w14:textId="77777777" w:rsidTr="000F57F0">
        <w:trPr>
          <w:trHeight w:val="235"/>
        </w:trPr>
        <w:tc>
          <w:tcPr>
            <w:tcW w:w="2605" w:type="dxa"/>
            <w:vMerge/>
            <w:shd w:val="pct12" w:color="auto" w:fill="auto"/>
          </w:tcPr>
          <w:p w14:paraId="0FD01988" w14:textId="77777777" w:rsidR="002A11D7" w:rsidRPr="00737902" w:rsidRDefault="002A11D7" w:rsidP="000F57F0">
            <w:pPr>
              <w:jc w:val="left"/>
              <w:rPr>
                <w:rFonts w:cs="Calibri"/>
                <w:b/>
                <w:bCs/>
                <w:sz w:val="18"/>
                <w:szCs w:val="18"/>
              </w:rPr>
            </w:pPr>
          </w:p>
        </w:tc>
        <w:tc>
          <w:tcPr>
            <w:tcW w:w="3595" w:type="dxa"/>
          </w:tcPr>
          <w:p w14:paraId="3D702071" w14:textId="636FB6F4" w:rsidR="002A11D7" w:rsidRPr="00737902" w:rsidRDefault="007D5A7E" w:rsidP="000F57F0">
            <w:pPr>
              <w:jc w:val="left"/>
              <w:rPr>
                <w:rFonts w:cs="Calibri"/>
                <w:bCs/>
                <w:sz w:val="18"/>
                <w:szCs w:val="18"/>
              </w:rPr>
            </w:pPr>
            <w:r>
              <w:rPr>
                <w:rFonts w:cs="Calibri"/>
                <w:bCs/>
                <w:sz w:val="18"/>
                <w:szCs w:val="18"/>
              </w:rPr>
              <w:t>Indicator 16</w:t>
            </w:r>
            <w:r w:rsidR="002A11D7" w:rsidRPr="00737902">
              <w:rPr>
                <w:rFonts w:cs="Calibri"/>
                <w:bCs/>
                <w:sz w:val="18"/>
                <w:szCs w:val="18"/>
              </w:rPr>
              <w:t xml:space="preserve">: </w:t>
            </w:r>
            <w:r w:rsidR="009D2D8C" w:rsidRPr="00737902">
              <w:rPr>
                <w:rFonts w:cs="Calibri"/>
                <w:bCs/>
                <w:sz w:val="18"/>
                <w:szCs w:val="18"/>
              </w:rPr>
              <w:t>Number of visitors per month (annual average) recorded in the network of electronic platforms used to disseminate project´ learnings and best practice</w:t>
            </w:r>
          </w:p>
          <w:p w14:paraId="11997093" w14:textId="77777777" w:rsidR="002A11D7" w:rsidRPr="00737902" w:rsidRDefault="002A11D7" w:rsidP="000F57F0">
            <w:pPr>
              <w:jc w:val="left"/>
              <w:rPr>
                <w:rFonts w:cs="Calibri"/>
                <w:sz w:val="18"/>
                <w:szCs w:val="18"/>
              </w:rPr>
            </w:pPr>
          </w:p>
        </w:tc>
        <w:tc>
          <w:tcPr>
            <w:tcW w:w="1558" w:type="dxa"/>
          </w:tcPr>
          <w:p w14:paraId="46806735" w14:textId="77777777" w:rsidR="002A11D7" w:rsidRPr="00737902" w:rsidRDefault="002A11D7" w:rsidP="000F57F0">
            <w:pPr>
              <w:rPr>
                <w:rFonts w:cs="Calibri"/>
                <w:bCs/>
                <w:sz w:val="18"/>
                <w:szCs w:val="18"/>
              </w:rPr>
            </w:pPr>
            <w:r w:rsidRPr="00737902">
              <w:rPr>
                <w:rFonts w:cs="Calibri"/>
                <w:bCs/>
                <w:sz w:val="18"/>
                <w:szCs w:val="18"/>
              </w:rPr>
              <w:t>Visits 0</w:t>
            </w:r>
          </w:p>
          <w:p w14:paraId="470431BF" w14:textId="77777777" w:rsidR="002A11D7" w:rsidRPr="00737902" w:rsidRDefault="002A11D7" w:rsidP="000F57F0">
            <w:pPr>
              <w:rPr>
                <w:rFonts w:cs="Calibri"/>
                <w:bCs/>
                <w:sz w:val="18"/>
                <w:szCs w:val="18"/>
              </w:rPr>
            </w:pPr>
            <w:r w:rsidRPr="00737902">
              <w:rPr>
                <w:rFonts w:cs="Calibri"/>
                <w:bCs/>
                <w:sz w:val="18"/>
                <w:szCs w:val="18"/>
              </w:rPr>
              <w:t>Unique visits 0</w:t>
            </w:r>
          </w:p>
        </w:tc>
        <w:tc>
          <w:tcPr>
            <w:tcW w:w="2020" w:type="dxa"/>
          </w:tcPr>
          <w:p w14:paraId="06F54FE5" w14:textId="77777777" w:rsidR="002A11D7" w:rsidRPr="00737902" w:rsidRDefault="002A11D7" w:rsidP="000F57F0">
            <w:pPr>
              <w:rPr>
                <w:rFonts w:cs="Calibri"/>
                <w:bCs/>
                <w:sz w:val="18"/>
                <w:szCs w:val="18"/>
              </w:rPr>
            </w:pPr>
            <w:r w:rsidRPr="00737902">
              <w:rPr>
                <w:rFonts w:cs="Calibri"/>
                <w:bCs/>
                <w:sz w:val="18"/>
                <w:szCs w:val="18"/>
              </w:rPr>
              <w:t xml:space="preserve">Visits </w:t>
            </w:r>
            <w:r w:rsidRPr="00737902">
              <w:rPr>
                <w:rFonts w:cs="Calibri"/>
                <w:bCs/>
                <w:sz w:val="18"/>
                <w:szCs w:val="18"/>
                <w:u w:val="single"/>
              </w:rPr>
              <w:t>&gt;</w:t>
            </w:r>
            <w:r w:rsidRPr="00737902">
              <w:rPr>
                <w:rFonts w:cs="Calibri"/>
                <w:bCs/>
                <w:sz w:val="18"/>
                <w:szCs w:val="18"/>
              </w:rPr>
              <w:t>2000</w:t>
            </w:r>
          </w:p>
          <w:p w14:paraId="0C06C010" w14:textId="77777777" w:rsidR="002A11D7" w:rsidRPr="00737902" w:rsidRDefault="002A11D7" w:rsidP="000F57F0">
            <w:pPr>
              <w:rPr>
                <w:rFonts w:cs="Calibri"/>
                <w:bCs/>
                <w:sz w:val="18"/>
                <w:szCs w:val="18"/>
              </w:rPr>
            </w:pPr>
            <w:r w:rsidRPr="00737902">
              <w:rPr>
                <w:rFonts w:cs="Calibri"/>
                <w:bCs/>
                <w:sz w:val="18"/>
                <w:szCs w:val="18"/>
              </w:rPr>
              <w:t>Unique visits &gt;1600</w:t>
            </w:r>
          </w:p>
        </w:tc>
        <w:tc>
          <w:tcPr>
            <w:tcW w:w="1795" w:type="dxa"/>
          </w:tcPr>
          <w:p w14:paraId="7A02DE4E" w14:textId="77777777" w:rsidR="002A11D7" w:rsidRPr="00737902" w:rsidRDefault="002A11D7" w:rsidP="000F57F0">
            <w:pPr>
              <w:rPr>
                <w:rFonts w:cs="Calibri"/>
                <w:bCs/>
                <w:sz w:val="18"/>
                <w:szCs w:val="18"/>
              </w:rPr>
            </w:pPr>
            <w:r w:rsidRPr="00737902">
              <w:rPr>
                <w:rFonts w:cs="Calibri"/>
                <w:bCs/>
                <w:sz w:val="18"/>
                <w:szCs w:val="18"/>
              </w:rPr>
              <w:t xml:space="preserve">Visits </w:t>
            </w:r>
            <w:r w:rsidRPr="00737902">
              <w:rPr>
                <w:rFonts w:cs="Calibri"/>
                <w:bCs/>
                <w:sz w:val="18"/>
                <w:szCs w:val="18"/>
                <w:u w:val="single"/>
              </w:rPr>
              <w:t>&gt;</w:t>
            </w:r>
            <w:r w:rsidRPr="00737902">
              <w:rPr>
                <w:rFonts w:cs="Calibri"/>
                <w:bCs/>
                <w:sz w:val="18"/>
                <w:szCs w:val="18"/>
              </w:rPr>
              <w:t>4000</w:t>
            </w:r>
          </w:p>
          <w:p w14:paraId="5B1754E3" w14:textId="77777777" w:rsidR="002A11D7" w:rsidRPr="00737902" w:rsidRDefault="002A11D7" w:rsidP="000F57F0">
            <w:pPr>
              <w:rPr>
                <w:rFonts w:cs="Calibri"/>
                <w:bCs/>
                <w:sz w:val="18"/>
                <w:szCs w:val="18"/>
              </w:rPr>
            </w:pPr>
            <w:r w:rsidRPr="00737902">
              <w:rPr>
                <w:rFonts w:cs="Calibri"/>
                <w:bCs/>
                <w:sz w:val="18"/>
                <w:szCs w:val="18"/>
              </w:rPr>
              <w:t xml:space="preserve">Unique visits </w:t>
            </w:r>
            <w:r w:rsidRPr="00737902">
              <w:rPr>
                <w:rFonts w:cs="Calibri"/>
                <w:bCs/>
                <w:sz w:val="18"/>
                <w:szCs w:val="18"/>
                <w:u w:val="single"/>
              </w:rPr>
              <w:t>&gt;</w:t>
            </w:r>
            <w:r w:rsidRPr="00737902">
              <w:rPr>
                <w:rFonts w:cs="Calibri"/>
                <w:bCs/>
                <w:sz w:val="18"/>
                <w:szCs w:val="18"/>
              </w:rPr>
              <w:t>3200</w:t>
            </w:r>
          </w:p>
        </w:tc>
        <w:tc>
          <w:tcPr>
            <w:tcW w:w="2817" w:type="dxa"/>
          </w:tcPr>
          <w:p w14:paraId="292080BA" w14:textId="6DD35587" w:rsidR="002A11D7" w:rsidRPr="00737902" w:rsidRDefault="002A11D7" w:rsidP="000F57F0">
            <w:pPr>
              <w:jc w:val="left"/>
              <w:rPr>
                <w:rFonts w:cs="Calibri"/>
                <w:sz w:val="18"/>
                <w:szCs w:val="18"/>
              </w:rPr>
            </w:pPr>
            <w:r w:rsidRPr="00737902">
              <w:rPr>
                <w:rFonts w:cs="Calibri"/>
                <w:sz w:val="18"/>
                <w:szCs w:val="18"/>
              </w:rPr>
              <w:t>Families of fish</w:t>
            </w:r>
            <w:r w:rsidR="00306DFF" w:rsidRPr="00737902">
              <w:rPr>
                <w:rFonts w:cs="Calibri"/>
                <w:sz w:val="18"/>
                <w:szCs w:val="18"/>
              </w:rPr>
              <w:t>ers</w:t>
            </w:r>
            <w:r w:rsidRPr="00737902">
              <w:rPr>
                <w:rFonts w:cs="Calibri"/>
                <w:sz w:val="18"/>
                <w:szCs w:val="18"/>
              </w:rPr>
              <w:t xml:space="preserve"> and coastal communities have proper access to the Internet and social networks.</w:t>
            </w:r>
          </w:p>
          <w:p w14:paraId="5EF72780" w14:textId="77777777" w:rsidR="002A11D7" w:rsidRPr="00737902" w:rsidRDefault="002A11D7" w:rsidP="000F57F0">
            <w:pPr>
              <w:jc w:val="left"/>
              <w:rPr>
                <w:rFonts w:cs="Calibri"/>
                <w:bCs/>
                <w:sz w:val="18"/>
                <w:szCs w:val="18"/>
              </w:rPr>
            </w:pPr>
          </w:p>
        </w:tc>
      </w:tr>
    </w:tbl>
    <w:p w14:paraId="59ED4972" w14:textId="77777777" w:rsidR="002A11D7" w:rsidRPr="00737902" w:rsidRDefault="002A11D7" w:rsidP="00E664E3"/>
    <w:p w14:paraId="7F278230" w14:textId="66CDB68A" w:rsidR="002A11D7" w:rsidRPr="00737902" w:rsidRDefault="002A11D7" w:rsidP="00E664E3">
      <w:pPr>
        <w:sectPr w:rsidR="002A11D7" w:rsidRPr="00737902" w:rsidSect="001162CD">
          <w:pgSz w:w="16838" w:h="11906" w:orient="landscape" w:code="9"/>
          <w:pgMar w:top="1701" w:right="1417" w:bottom="1701" w:left="1417" w:header="708" w:footer="708" w:gutter="0"/>
          <w:cols w:space="708"/>
          <w:rtlGutter/>
          <w:docGrid w:linePitch="360"/>
        </w:sectPr>
      </w:pPr>
    </w:p>
    <w:p w14:paraId="29BA5B3B" w14:textId="77777777" w:rsidR="002A11D7" w:rsidRPr="00737902" w:rsidRDefault="002A11D7" w:rsidP="00E664E3">
      <w:pPr>
        <w:pStyle w:val="Heading1"/>
        <w:numPr>
          <w:ilvl w:val="0"/>
          <w:numId w:val="0"/>
        </w:numPr>
        <w:spacing w:before="0" w:after="60"/>
        <w:ind w:left="720" w:hanging="720"/>
        <w:rPr>
          <w:rFonts w:ascii="Calibri" w:hAnsi="Calibri"/>
          <w:szCs w:val="28"/>
        </w:rPr>
      </w:pPr>
      <w:bookmarkStart w:id="181" w:name="_Toc506898254"/>
      <w:bookmarkStart w:id="182" w:name="_Toc443050725"/>
      <w:r w:rsidRPr="00737902">
        <w:rPr>
          <w:rFonts w:ascii="Calibri" w:hAnsi="Calibri"/>
          <w:szCs w:val="28"/>
        </w:rPr>
        <w:t>VII. MONITORING AND EVALUATION PLAN</w:t>
      </w:r>
      <w:bookmarkEnd w:id="181"/>
    </w:p>
    <w:p w14:paraId="6D4AC092" w14:textId="77777777" w:rsidR="002A11D7" w:rsidRPr="00737902" w:rsidRDefault="002A11D7" w:rsidP="00E664E3">
      <w:pPr>
        <w:rPr>
          <w:rFonts w:asciiTheme="minorHAnsi" w:hAnsiTheme="minorHAnsi"/>
          <w:sz w:val="22"/>
          <w:szCs w:val="22"/>
        </w:rPr>
      </w:pPr>
    </w:p>
    <w:p w14:paraId="67CA8E95" w14:textId="3C7145F4" w:rsidR="002A11D7" w:rsidRPr="00737902" w:rsidRDefault="00F61262" w:rsidP="00B41801">
      <w:pPr>
        <w:pStyle w:val="ListParagraph"/>
        <w:numPr>
          <w:ilvl w:val="0"/>
          <w:numId w:val="12"/>
        </w:numPr>
        <w:ind w:left="426" w:hanging="426"/>
        <w:jc w:val="both"/>
        <w:rPr>
          <w:szCs w:val="22"/>
          <w:lang w:val="en-GB"/>
        </w:rPr>
      </w:pPr>
      <w:r w:rsidRPr="00737902">
        <w:rPr>
          <w:szCs w:val="22"/>
          <w:lang w:val="en-GB"/>
        </w:rPr>
        <w:t>The p</w:t>
      </w:r>
      <w:r w:rsidR="002A11D7" w:rsidRPr="00737902">
        <w:rPr>
          <w:szCs w:val="22"/>
          <w:lang w:val="en-GB"/>
        </w:rPr>
        <w:t xml:space="preserve">roject outcomes, as </w:t>
      </w:r>
      <w:r w:rsidRPr="00737902">
        <w:rPr>
          <w:szCs w:val="22"/>
          <w:lang w:val="en-GB"/>
        </w:rPr>
        <w:t>outlined in the project results framework</w:t>
      </w:r>
      <w:r w:rsidR="002A11D7" w:rsidRPr="00737902">
        <w:rPr>
          <w:szCs w:val="22"/>
          <w:lang w:val="en-GB"/>
        </w:rPr>
        <w:t xml:space="preserve"> (section VI) will be monitored annually and evaluated periodically during </w:t>
      </w:r>
      <w:r w:rsidRPr="00737902">
        <w:rPr>
          <w:szCs w:val="22"/>
          <w:lang w:val="en-GB"/>
        </w:rPr>
        <w:t xml:space="preserve">project </w:t>
      </w:r>
      <w:r w:rsidR="002A11D7" w:rsidRPr="00737902">
        <w:rPr>
          <w:szCs w:val="22"/>
          <w:lang w:val="en-GB"/>
        </w:rPr>
        <w:t xml:space="preserve">implementation to ensure that the project </w:t>
      </w:r>
      <w:r w:rsidRPr="00737902">
        <w:rPr>
          <w:szCs w:val="22"/>
          <w:lang w:val="en-GB"/>
        </w:rPr>
        <w:t xml:space="preserve">effectively </w:t>
      </w:r>
      <w:r w:rsidR="002A11D7" w:rsidRPr="00737902">
        <w:rPr>
          <w:szCs w:val="22"/>
          <w:lang w:val="en-GB"/>
        </w:rPr>
        <w:t xml:space="preserve">achieves these outcomes. </w:t>
      </w:r>
      <w:bookmarkStart w:id="183" w:name="_Hlk505845484"/>
      <w:r w:rsidR="002A11D7" w:rsidRPr="00737902">
        <w:rPr>
          <w:szCs w:val="22"/>
          <w:lang w:val="en-GB"/>
        </w:rPr>
        <w:t>Based on the activities of outcome 6, the monitoring and evaluation plan of the project (Annexes 2 and 3) will facilitate learning and will ensure that knowledge is widely shared and disseminated to ensure that the outcomes of the project are magnified and replicated</w:t>
      </w:r>
      <w:bookmarkEnd w:id="183"/>
      <w:r w:rsidR="002A11D7" w:rsidRPr="00737902">
        <w:rPr>
          <w:szCs w:val="22"/>
          <w:lang w:val="en-GB"/>
        </w:rPr>
        <w:t>.</w:t>
      </w:r>
    </w:p>
    <w:p w14:paraId="60CCD98C" w14:textId="5AF1E854" w:rsidR="002A11D7" w:rsidRPr="00737902" w:rsidRDefault="002A11D7" w:rsidP="00B41801">
      <w:pPr>
        <w:pStyle w:val="ListParagraph"/>
        <w:numPr>
          <w:ilvl w:val="0"/>
          <w:numId w:val="12"/>
        </w:numPr>
        <w:ind w:left="426" w:hanging="426"/>
        <w:jc w:val="both"/>
        <w:rPr>
          <w:szCs w:val="22"/>
          <w:lang w:val="en-GB"/>
        </w:rPr>
      </w:pPr>
      <w:bookmarkStart w:id="184" w:name="_Hlk505845547"/>
      <w:r w:rsidRPr="00737902">
        <w:rPr>
          <w:szCs w:val="22"/>
          <w:lang w:val="en-GB"/>
        </w:rPr>
        <w:t xml:space="preserve">Monitoring and evaluation will be performed based on the requirements stipulated in </w:t>
      </w:r>
      <w:r w:rsidR="00376594" w:rsidRPr="00737902">
        <w:rPr>
          <w:szCs w:val="22"/>
          <w:lang w:val="en-GB"/>
        </w:rPr>
        <w:t xml:space="preserve">the </w:t>
      </w:r>
      <w:r w:rsidRPr="00737902">
        <w:rPr>
          <w:szCs w:val="22"/>
          <w:lang w:val="en-GB"/>
        </w:rPr>
        <w:t>UNDP monitoring</w:t>
      </w:r>
      <w:r w:rsidRPr="00737902">
        <w:rPr>
          <w:rStyle w:val="FootnoteReference"/>
          <w:szCs w:val="22"/>
          <w:lang w:val="en-GB"/>
        </w:rPr>
        <w:footnoteReference w:id="93"/>
      </w:r>
      <w:r w:rsidRPr="00737902">
        <w:rPr>
          <w:szCs w:val="22"/>
          <w:lang w:val="en-GB"/>
        </w:rPr>
        <w:t xml:space="preserve">  and evaluation</w:t>
      </w:r>
      <w:r w:rsidRPr="00737902">
        <w:rPr>
          <w:rStyle w:val="FootnoteReference"/>
          <w:szCs w:val="22"/>
          <w:lang w:val="en-GB"/>
        </w:rPr>
        <w:footnoteReference w:id="94"/>
      </w:r>
      <w:r w:rsidRPr="00737902">
        <w:rPr>
          <w:szCs w:val="22"/>
          <w:lang w:val="en-GB"/>
        </w:rPr>
        <w:t xml:space="preserve"> policies. Although these UNDP requirements are not detailed in the present PRODOC, UNDP country offices will work with key actors </w:t>
      </w:r>
      <w:r w:rsidR="00BF6050" w:rsidRPr="00737902">
        <w:rPr>
          <w:szCs w:val="22"/>
          <w:lang w:val="en-GB"/>
        </w:rPr>
        <w:t>to</w:t>
      </w:r>
      <w:r w:rsidRPr="00737902">
        <w:rPr>
          <w:szCs w:val="22"/>
          <w:lang w:val="en-GB"/>
        </w:rPr>
        <w:t xml:space="preserve"> ensure that the UNDP requirements of monitoring and evaluation are met in a timely manner and with high quality standards. In addition, specific GEF monitoring and evaluation requirements (mentioned below) will be applied, according with the GEF</w:t>
      </w:r>
      <w:r w:rsidRPr="00737902">
        <w:rPr>
          <w:rStyle w:val="FootnoteReference"/>
          <w:szCs w:val="22"/>
          <w:lang w:val="en-GB"/>
        </w:rPr>
        <w:footnoteReference w:id="95"/>
      </w:r>
      <w:r w:rsidRPr="00737902">
        <w:rPr>
          <w:szCs w:val="22"/>
          <w:lang w:val="en-GB"/>
        </w:rPr>
        <w:t xml:space="preserve"> </w:t>
      </w:r>
      <w:r w:rsidR="00BF6050" w:rsidRPr="00737902">
        <w:rPr>
          <w:szCs w:val="22"/>
          <w:lang w:val="en-GB"/>
        </w:rPr>
        <w:t>monitoring</w:t>
      </w:r>
      <w:r w:rsidRPr="00737902">
        <w:rPr>
          <w:szCs w:val="22"/>
          <w:lang w:val="en-GB"/>
        </w:rPr>
        <w:t xml:space="preserve"> and evaluation policy. </w:t>
      </w:r>
    </w:p>
    <w:p w14:paraId="2DC2AD85" w14:textId="57766BCE" w:rsidR="002A11D7" w:rsidRPr="00737902" w:rsidRDefault="002A11D7" w:rsidP="00B41801">
      <w:pPr>
        <w:pStyle w:val="ListParagraph"/>
        <w:numPr>
          <w:ilvl w:val="0"/>
          <w:numId w:val="12"/>
        </w:numPr>
        <w:ind w:left="426" w:hanging="426"/>
        <w:jc w:val="both"/>
        <w:rPr>
          <w:szCs w:val="22"/>
          <w:lang w:val="en-GB"/>
        </w:rPr>
      </w:pPr>
      <w:bookmarkStart w:id="185" w:name="_Hlk505846703"/>
      <w:bookmarkEnd w:id="184"/>
      <w:r w:rsidRPr="00737902">
        <w:rPr>
          <w:szCs w:val="22"/>
          <w:lang w:val="en-GB"/>
        </w:rPr>
        <w:t xml:space="preserve">In addition to the mandatory requirements of monitoring and evaluation of UNDP and GEF, other monitoring and evaluation activities considered necessary to support </w:t>
      </w:r>
      <w:r w:rsidR="005520D9" w:rsidRPr="00737902">
        <w:rPr>
          <w:szCs w:val="22"/>
          <w:lang w:val="en-GB"/>
        </w:rPr>
        <w:t xml:space="preserve">project-level </w:t>
      </w:r>
      <w:r w:rsidRPr="00737902">
        <w:rPr>
          <w:szCs w:val="22"/>
          <w:lang w:val="en-GB"/>
        </w:rPr>
        <w:t xml:space="preserve">adaptive management will be agreed during the </w:t>
      </w:r>
      <w:r w:rsidR="00BF6050" w:rsidRPr="00737902">
        <w:rPr>
          <w:szCs w:val="22"/>
          <w:lang w:val="en-GB"/>
        </w:rPr>
        <w:t xml:space="preserve">inception </w:t>
      </w:r>
      <w:r w:rsidRPr="00737902">
        <w:rPr>
          <w:szCs w:val="22"/>
          <w:lang w:val="en-GB"/>
        </w:rPr>
        <w:t xml:space="preserve">workshop and they will be detailed in the inception report. </w:t>
      </w:r>
      <w:r w:rsidR="005520D9" w:rsidRPr="00737902">
        <w:rPr>
          <w:szCs w:val="22"/>
          <w:lang w:val="en-GB"/>
        </w:rPr>
        <w:t xml:space="preserve">This </w:t>
      </w:r>
      <w:r w:rsidRPr="00737902">
        <w:rPr>
          <w:szCs w:val="22"/>
          <w:lang w:val="en-GB"/>
        </w:rPr>
        <w:t xml:space="preserve">will include the </w:t>
      </w:r>
      <w:r w:rsidR="005520D9" w:rsidRPr="00737902">
        <w:rPr>
          <w:szCs w:val="22"/>
          <w:lang w:val="en-GB"/>
        </w:rPr>
        <w:t xml:space="preserve">exact </w:t>
      </w:r>
      <w:r w:rsidRPr="00737902">
        <w:rPr>
          <w:szCs w:val="22"/>
          <w:lang w:val="en-GB"/>
        </w:rPr>
        <w:t xml:space="preserve">role of </w:t>
      </w:r>
      <w:r w:rsidR="005520D9" w:rsidRPr="00737902">
        <w:rPr>
          <w:szCs w:val="22"/>
          <w:lang w:val="en-GB"/>
        </w:rPr>
        <w:t>project target groups and stakeholders</w:t>
      </w:r>
      <w:r w:rsidRPr="00737902">
        <w:rPr>
          <w:szCs w:val="22"/>
          <w:lang w:val="en-GB"/>
        </w:rPr>
        <w:t xml:space="preserve"> in the monitoring and evaluation activities of the project, including the GEF operational focal point in each country and other national / regional entities to which monitoring actions of the project were assigned. The GEF operational focal points in Chile and Peru will strive </w:t>
      </w:r>
      <w:r w:rsidR="005520D9" w:rsidRPr="00737902">
        <w:rPr>
          <w:szCs w:val="22"/>
          <w:lang w:val="en-GB"/>
        </w:rPr>
        <w:t>t</w:t>
      </w:r>
      <w:r w:rsidRPr="00737902">
        <w:rPr>
          <w:szCs w:val="22"/>
          <w:lang w:val="en-GB"/>
        </w:rPr>
        <w:t xml:space="preserve">o ensure </w:t>
      </w:r>
      <w:r w:rsidR="005520D9" w:rsidRPr="00737902">
        <w:rPr>
          <w:szCs w:val="22"/>
          <w:lang w:val="en-GB"/>
        </w:rPr>
        <w:t xml:space="preserve">consistency </w:t>
      </w:r>
      <w:r w:rsidRPr="00737902">
        <w:rPr>
          <w:szCs w:val="22"/>
          <w:lang w:val="en-GB"/>
        </w:rPr>
        <w:t xml:space="preserve">in the expected approach with respect to GEF specific monitoring and evaluation requirements (especially the relevant monitoring tools) in all projects financed by GEF in the country. This could be achieved, for example, by using a national institute to complete the </w:t>
      </w:r>
      <w:r w:rsidR="005520D9" w:rsidRPr="00737902">
        <w:rPr>
          <w:szCs w:val="22"/>
          <w:lang w:val="en-GB"/>
        </w:rPr>
        <w:t xml:space="preserve">GEF tracking </w:t>
      </w:r>
      <w:r w:rsidRPr="00737902">
        <w:rPr>
          <w:szCs w:val="22"/>
          <w:lang w:val="en-GB"/>
        </w:rPr>
        <w:t xml:space="preserve">tools for all </w:t>
      </w:r>
      <w:r w:rsidR="005520D9" w:rsidRPr="00737902">
        <w:rPr>
          <w:szCs w:val="22"/>
          <w:lang w:val="en-GB"/>
        </w:rPr>
        <w:t>GEF-financed projects</w:t>
      </w:r>
      <w:r w:rsidRPr="00737902">
        <w:rPr>
          <w:szCs w:val="22"/>
          <w:lang w:val="en-GB"/>
        </w:rPr>
        <w:t xml:space="preserve"> in the country, including projects supported by other GEF agencies.</w:t>
      </w:r>
    </w:p>
    <w:p w14:paraId="2087A31B" w14:textId="7512B2A5" w:rsidR="002A11D7" w:rsidRPr="00737902" w:rsidRDefault="005520D9" w:rsidP="00E664E3">
      <w:pPr>
        <w:pStyle w:val="Heading2"/>
        <w:jc w:val="both"/>
        <w:rPr>
          <w:rFonts w:asciiTheme="minorHAnsi" w:hAnsiTheme="minorHAnsi"/>
          <w:sz w:val="22"/>
          <w:szCs w:val="22"/>
          <w:lang w:val="en-GB"/>
        </w:rPr>
      </w:pPr>
      <w:bookmarkStart w:id="186" w:name="_Toc506898255"/>
      <w:bookmarkEnd w:id="185"/>
      <w:r w:rsidRPr="00737902">
        <w:rPr>
          <w:rFonts w:asciiTheme="minorHAnsi" w:hAnsiTheme="minorHAnsi"/>
          <w:sz w:val="22"/>
          <w:szCs w:val="22"/>
          <w:lang w:val="en-GB"/>
        </w:rPr>
        <w:t xml:space="preserve">Oversight </w:t>
      </w:r>
      <w:r w:rsidR="002A11D7" w:rsidRPr="00737902">
        <w:rPr>
          <w:rFonts w:asciiTheme="minorHAnsi" w:hAnsiTheme="minorHAnsi"/>
          <w:sz w:val="22"/>
          <w:szCs w:val="22"/>
          <w:lang w:val="en-GB"/>
        </w:rPr>
        <w:t>and monitoring responsibilities</w:t>
      </w:r>
      <w:bookmarkEnd w:id="186"/>
    </w:p>
    <w:p w14:paraId="0E8909D8" w14:textId="77777777" w:rsidR="002A11D7" w:rsidRPr="00737902" w:rsidRDefault="002A11D7" w:rsidP="00E664E3">
      <w:pPr>
        <w:pStyle w:val="Heading3"/>
        <w:jc w:val="both"/>
        <w:rPr>
          <w:rFonts w:asciiTheme="minorHAnsi" w:hAnsiTheme="minorHAnsi"/>
          <w:sz w:val="22"/>
          <w:szCs w:val="22"/>
          <w:lang w:val="en-GB"/>
        </w:rPr>
      </w:pPr>
      <w:bookmarkStart w:id="187" w:name="_Toc506898256"/>
      <w:r w:rsidRPr="00737902">
        <w:rPr>
          <w:rFonts w:asciiTheme="minorHAnsi" w:hAnsiTheme="minorHAnsi"/>
          <w:sz w:val="22"/>
          <w:szCs w:val="22"/>
          <w:lang w:val="en-GB"/>
        </w:rPr>
        <w:t>Binational coordinator of the project</w:t>
      </w:r>
      <w:bookmarkEnd w:id="187"/>
    </w:p>
    <w:p w14:paraId="3A4B5E70" w14:textId="6D393D9B" w:rsidR="002A11D7" w:rsidRPr="00737902" w:rsidRDefault="002A11D7" w:rsidP="00B41801">
      <w:pPr>
        <w:pStyle w:val="ListParagraph"/>
        <w:numPr>
          <w:ilvl w:val="0"/>
          <w:numId w:val="12"/>
        </w:numPr>
        <w:ind w:left="426" w:hanging="426"/>
        <w:jc w:val="both"/>
        <w:rPr>
          <w:szCs w:val="22"/>
          <w:lang w:val="en-GB"/>
        </w:rPr>
      </w:pPr>
      <w:r w:rsidRPr="00737902">
        <w:rPr>
          <w:szCs w:val="22"/>
          <w:lang w:val="en-GB"/>
        </w:rPr>
        <w:t>T</w:t>
      </w:r>
      <w:bookmarkStart w:id="188" w:name="_Hlk505846819"/>
      <w:r w:rsidRPr="00737902">
        <w:rPr>
          <w:szCs w:val="22"/>
          <w:lang w:val="en-GB"/>
        </w:rPr>
        <w:t xml:space="preserve">he binational coordinator of the project is responsible for </w:t>
      </w:r>
      <w:r w:rsidR="005520D9" w:rsidRPr="00737902">
        <w:rPr>
          <w:szCs w:val="22"/>
          <w:lang w:val="en-GB"/>
        </w:rPr>
        <w:t>day-to-</w:t>
      </w:r>
      <w:r w:rsidR="00FC731C" w:rsidRPr="00737902">
        <w:rPr>
          <w:szCs w:val="22"/>
          <w:lang w:val="en-GB"/>
        </w:rPr>
        <w:t>day project</w:t>
      </w:r>
      <w:r w:rsidRPr="00737902">
        <w:rPr>
          <w:szCs w:val="22"/>
          <w:lang w:val="en-GB"/>
        </w:rPr>
        <w:t xml:space="preserve"> </w:t>
      </w:r>
      <w:r w:rsidR="005520D9" w:rsidRPr="00737902">
        <w:rPr>
          <w:szCs w:val="22"/>
          <w:lang w:val="en-GB"/>
        </w:rPr>
        <w:t xml:space="preserve">management </w:t>
      </w:r>
      <w:r w:rsidRPr="00737902">
        <w:rPr>
          <w:szCs w:val="22"/>
          <w:lang w:val="en-GB"/>
        </w:rPr>
        <w:t xml:space="preserve">and regular monitoring of </w:t>
      </w:r>
      <w:r w:rsidR="005520D9" w:rsidRPr="00737902">
        <w:rPr>
          <w:szCs w:val="22"/>
          <w:lang w:val="en-GB"/>
        </w:rPr>
        <w:t xml:space="preserve">project </w:t>
      </w:r>
      <w:r w:rsidRPr="00737902">
        <w:rPr>
          <w:szCs w:val="22"/>
          <w:lang w:val="en-GB"/>
        </w:rPr>
        <w:t xml:space="preserve">outcomes and risks, including social and environmental risks. </w:t>
      </w:r>
      <w:r w:rsidR="00B77282" w:rsidRPr="00737902">
        <w:rPr>
          <w:szCs w:val="22"/>
          <w:lang w:val="en-GB"/>
        </w:rPr>
        <w:t xml:space="preserve">The </w:t>
      </w:r>
      <w:r w:rsidRPr="00737902">
        <w:rPr>
          <w:szCs w:val="22"/>
          <w:lang w:val="en-GB"/>
        </w:rPr>
        <w:t>CBP will ensure that the project maintains a high level of transparency, responsibility and accountability in monitoring, evaluation and report</w:t>
      </w:r>
      <w:r w:rsidR="00955464" w:rsidRPr="00737902">
        <w:rPr>
          <w:szCs w:val="22"/>
          <w:lang w:val="en-GB"/>
        </w:rPr>
        <w:t>ing</w:t>
      </w:r>
      <w:r w:rsidRPr="00737902">
        <w:rPr>
          <w:szCs w:val="22"/>
          <w:lang w:val="en-GB"/>
        </w:rPr>
        <w:t xml:space="preserve"> project </w:t>
      </w:r>
      <w:r w:rsidR="00955464" w:rsidRPr="00737902">
        <w:rPr>
          <w:szCs w:val="22"/>
          <w:lang w:val="en-GB"/>
        </w:rPr>
        <w:t>results</w:t>
      </w:r>
      <w:r w:rsidRPr="00737902">
        <w:rPr>
          <w:szCs w:val="22"/>
          <w:lang w:val="en-GB"/>
        </w:rPr>
        <w:t xml:space="preserve">. </w:t>
      </w:r>
      <w:r w:rsidR="00955464" w:rsidRPr="00737902">
        <w:rPr>
          <w:szCs w:val="22"/>
          <w:lang w:val="en-GB"/>
        </w:rPr>
        <w:t xml:space="preserve">The </w:t>
      </w:r>
      <w:r w:rsidRPr="00737902">
        <w:rPr>
          <w:szCs w:val="22"/>
          <w:lang w:val="en-GB"/>
        </w:rPr>
        <w:t xml:space="preserve">CBP will inform the Steering Committee both progress and outcomes of monitoring and evaluation at least once a year. </w:t>
      </w:r>
      <w:r w:rsidR="00955464" w:rsidRPr="00737902">
        <w:rPr>
          <w:szCs w:val="22"/>
          <w:lang w:val="en-GB"/>
        </w:rPr>
        <w:t xml:space="preserve">The </w:t>
      </w:r>
      <w:r w:rsidRPr="00737902">
        <w:rPr>
          <w:szCs w:val="22"/>
          <w:lang w:val="en-GB"/>
        </w:rPr>
        <w:t xml:space="preserve">CBP will inform the Steering Committee, UNDP country office in Chile and the </w:t>
      </w:r>
      <w:r w:rsidR="00955464" w:rsidRPr="00737902">
        <w:rPr>
          <w:szCs w:val="22"/>
          <w:lang w:val="en-GB"/>
        </w:rPr>
        <w:t>UNDP</w:t>
      </w:r>
      <w:r w:rsidRPr="00737902">
        <w:rPr>
          <w:szCs w:val="22"/>
          <w:lang w:val="en-GB"/>
        </w:rPr>
        <w:t xml:space="preserve">-GEF Regional Technical Advisor of any delays or difficulties as they arise during implementation, so that appropriate support and recommendations can be adopted. </w:t>
      </w:r>
      <w:r w:rsidR="00955464" w:rsidRPr="00737902">
        <w:rPr>
          <w:szCs w:val="22"/>
          <w:lang w:val="en-GB"/>
        </w:rPr>
        <w:t xml:space="preserve">The </w:t>
      </w:r>
      <w:r w:rsidRPr="00737902">
        <w:rPr>
          <w:szCs w:val="22"/>
          <w:lang w:val="en-GB"/>
        </w:rPr>
        <w:t xml:space="preserve">CBP will maintain close coordination with the National Directors of the project </w:t>
      </w:r>
      <w:r w:rsidR="00FC731C" w:rsidRPr="00737902">
        <w:rPr>
          <w:szCs w:val="22"/>
          <w:lang w:val="en-GB"/>
        </w:rPr>
        <w:t>to</w:t>
      </w:r>
      <w:r w:rsidRPr="00737902">
        <w:rPr>
          <w:szCs w:val="22"/>
          <w:lang w:val="en-GB"/>
        </w:rPr>
        <w:t xml:space="preserve"> meet the approved annual work plan and budget.</w:t>
      </w:r>
    </w:p>
    <w:bookmarkEnd w:id="188"/>
    <w:p w14:paraId="7872C6A6" w14:textId="195C3E76" w:rsidR="002A11D7" w:rsidRPr="00737902" w:rsidRDefault="00955464" w:rsidP="00B41801">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CBP will prepare annual work plans based on the multiannual work that it is included in Annex 1, including annual </w:t>
      </w:r>
      <w:r w:rsidR="00FC731C" w:rsidRPr="00737902">
        <w:rPr>
          <w:szCs w:val="22"/>
          <w:lang w:val="en-GB"/>
        </w:rPr>
        <w:t>outcome targets</w:t>
      </w:r>
      <w:r w:rsidRPr="00737902">
        <w:rPr>
          <w:szCs w:val="22"/>
          <w:lang w:val="en-GB"/>
        </w:rPr>
        <w:t xml:space="preserve"> </w:t>
      </w:r>
      <w:r w:rsidR="002A11D7" w:rsidRPr="00737902">
        <w:rPr>
          <w:szCs w:val="22"/>
          <w:lang w:val="en-GB"/>
        </w:rPr>
        <w:t xml:space="preserve">to ensure the efficient implementation of the project. </w:t>
      </w:r>
      <w:r w:rsidRPr="00737902">
        <w:rPr>
          <w:szCs w:val="22"/>
          <w:lang w:val="en-GB"/>
        </w:rPr>
        <w:t xml:space="preserve">The </w:t>
      </w:r>
      <w:r w:rsidR="002A11D7" w:rsidRPr="00737902">
        <w:rPr>
          <w:szCs w:val="22"/>
          <w:lang w:val="en-GB"/>
        </w:rPr>
        <w:t>CBP must ensure that both UNDP and GEF requirements are met with the highest quality. This includes, but</w:t>
      </w:r>
      <w:r w:rsidRPr="00737902">
        <w:rPr>
          <w:szCs w:val="22"/>
          <w:lang w:val="en-GB"/>
        </w:rPr>
        <w:t xml:space="preserve"> is</w:t>
      </w:r>
      <w:r w:rsidR="002A11D7" w:rsidRPr="00737902">
        <w:rPr>
          <w:szCs w:val="22"/>
          <w:lang w:val="en-GB"/>
        </w:rPr>
        <w:t xml:space="preserve"> not limited to:</w:t>
      </w:r>
    </w:p>
    <w:p w14:paraId="663BD7F2" w14:textId="05FD46FD" w:rsidR="002A11D7" w:rsidRPr="00737902" w:rsidRDefault="00955464" w:rsidP="000C236E">
      <w:pPr>
        <w:pStyle w:val="ListParagraph"/>
        <w:numPr>
          <w:ilvl w:val="1"/>
          <w:numId w:val="12"/>
        </w:numPr>
        <w:spacing w:before="120"/>
        <w:contextualSpacing/>
        <w:jc w:val="both"/>
        <w:rPr>
          <w:szCs w:val="22"/>
          <w:lang w:val="en-GB"/>
        </w:rPr>
      </w:pPr>
      <w:r w:rsidRPr="00737902">
        <w:rPr>
          <w:szCs w:val="22"/>
          <w:lang w:val="en-GB"/>
        </w:rPr>
        <w:t xml:space="preserve">ensuring </w:t>
      </w:r>
      <w:r w:rsidR="002A11D7" w:rsidRPr="00737902">
        <w:rPr>
          <w:szCs w:val="22"/>
          <w:lang w:val="en-GB"/>
        </w:rPr>
        <w:t xml:space="preserve">that the </w:t>
      </w:r>
      <w:r w:rsidRPr="00737902">
        <w:rPr>
          <w:szCs w:val="22"/>
          <w:lang w:val="en-GB"/>
        </w:rPr>
        <w:t xml:space="preserve">results framework </w:t>
      </w:r>
      <w:r w:rsidR="002A11D7" w:rsidRPr="00737902">
        <w:rPr>
          <w:szCs w:val="22"/>
          <w:lang w:val="en-GB"/>
        </w:rPr>
        <w:t xml:space="preserve">indicators are monitored annually in time for </w:t>
      </w:r>
      <w:r w:rsidRPr="00737902">
        <w:rPr>
          <w:szCs w:val="22"/>
          <w:lang w:val="en-GB"/>
        </w:rPr>
        <w:t>evidence-based reporting in the GEF PIR</w:t>
      </w:r>
      <w:r w:rsidR="002A11D7" w:rsidRPr="00737902">
        <w:rPr>
          <w:szCs w:val="22"/>
          <w:lang w:val="en-GB"/>
        </w:rPr>
        <w:t>, and</w:t>
      </w:r>
    </w:p>
    <w:p w14:paraId="20D852AE" w14:textId="6F5FD63D" w:rsidR="002A11D7" w:rsidRPr="00737902" w:rsidRDefault="00955464" w:rsidP="000C236E">
      <w:pPr>
        <w:pStyle w:val="ListParagraph"/>
        <w:numPr>
          <w:ilvl w:val="1"/>
          <w:numId w:val="12"/>
        </w:numPr>
        <w:spacing w:before="120"/>
        <w:contextualSpacing/>
        <w:jc w:val="both"/>
        <w:rPr>
          <w:szCs w:val="22"/>
          <w:lang w:val="en-GB"/>
        </w:rPr>
      </w:pPr>
      <w:r w:rsidRPr="00737902">
        <w:rPr>
          <w:szCs w:val="22"/>
          <w:lang w:val="en-GB"/>
        </w:rPr>
        <w:t xml:space="preserve">ensuring </w:t>
      </w:r>
      <w:r w:rsidR="002A11D7" w:rsidRPr="00737902">
        <w:rPr>
          <w:szCs w:val="22"/>
          <w:lang w:val="en-GB"/>
        </w:rPr>
        <w:t xml:space="preserve">that </w:t>
      </w:r>
      <w:r w:rsidRPr="00737902">
        <w:rPr>
          <w:szCs w:val="22"/>
          <w:lang w:val="en-GB"/>
        </w:rPr>
        <w:t xml:space="preserve">monitoring of </w:t>
      </w:r>
      <w:r w:rsidR="002A11D7" w:rsidRPr="00737902">
        <w:rPr>
          <w:szCs w:val="22"/>
          <w:lang w:val="en-GB"/>
        </w:rPr>
        <w:t xml:space="preserve">risks and </w:t>
      </w:r>
      <w:r w:rsidRPr="00737902">
        <w:rPr>
          <w:szCs w:val="22"/>
          <w:lang w:val="en-GB"/>
        </w:rPr>
        <w:t xml:space="preserve">the various </w:t>
      </w:r>
      <w:r w:rsidR="002A11D7" w:rsidRPr="00737902">
        <w:rPr>
          <w:szCs w:val="22"/>
          <w:lang w:val="en-GB"/>
        </w:rPr>
        <w:t xml:space="preserve">plans /strategies developed to support </w:t>
      </w:r>
      <w:r w:rsidRPr="00737902">
        <w:rPr>
          <w:szCs w:val="22"/>
          <w:lang w:val="en-GB"/>
        </w:rPr>
        <w:t xml:space="preserve">project </w:t>
      </w:r>
      <w:r w:rsidR="002A11D7" w:rsidRPr="00737902">
        <w:rPr>
          <w:szCs w:val="22"/>
          <w:lang w:val="en-GB"/>
        </w:rPr>
        <w:t>implementation</w:t>
      </w:r>
      <w:r w:rsidRPr="00737902">
        <w:rPr>
          <w:szCs w:val="22"/>
          <w:lang w:val="en-GB"/>
        </w:rPr>
        <w:t xml:space="preserve"> (e.g., communication strategy)</w:t>
      </w:r>
      <w:r w:rsidR="002A11D7" w:rsidRPr="00737902">
        <w:rPr>
          <w:szCs w:val="22"/>
          <w:lang w:val="en-GB"/>
        </w:rPr>
        <w:t xml:space="preserve"> </w:t>
      </w:r>
      <w:r w:rsidRPr="00737902">
        <w:rPr>
          <w:szCs w:val="22"/>
          <w:lang w:val="en-GB"/>
        </w:rPr>
        <w:t>occur on a regular basis</w:t>
      </w:r>
      <w:r w:rsidR="002A11D7" w:rsidRPr="00737902">
        <w:rPr>
          <w:szCs w:val="22"/>
          <w:lang w:val="en-GB"/>
        </w:rPr>
        <w:t xml:space="preserve">. </w:t>
      </w:r>
    </w:p>
    <w:p w14:paraId="25E8A90A" w14:textId="2481C748" w:rsidR="002A11D7" w:rsidRPr="00737902" w:rsidRDefault="002A11D7" w:rsidP="00B4180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binational coordinator will encourage that </w:t>
      </w:r>
      <w:r w:rsidR="00955464" w:rsidRPr="00737902">
        <w:rPr>
          <w:szCs w:val="22"/>
          <w:lang w:val="en-GB"/>
        </w:rPr>
        <w:t xml:space="preserve">project target </w:t>
      </w:r>
      <w:r w:rsidRPr="00737902">
        <w:rPr>
          <w:szCs w:val="22"/>
          <w:lang w:val="en-GB"/>
        </w:rPr>
        <w:t xml:space="preserve">groups and key </w:t>
      </w:r>
      <w:r w:rsidR="00955464" w:rsidRPr="00737902">
        <w:rPr>
          <w:szCs w:val="22"/>
          <w:lang w:val="en-GB"/>
        </w:rPr>
        <w:t>stakeholders</w:t>
      </w:r>
      <w:r w:rsidRPr="00737902">
        <w:rPr>
          <w:szCs w:val="22"/>
          <w:lang w:val="en-GB"/>
        </w:rPr>
        <w:t xml:space="preserve">, including the GEF operational focal points in Chile and Peru be involved as much as possible in </w:t>
      </w:r>
      <w:r w:rsidR="00850D7E" w:rsidRPr="00737902">
        <w:rPr>
          <w:szCs w:val="22"/>
          <w:lang w:val="en-GB"/>
        </w:rPr>
        <w:t xml:space="preserve">project </w:t>
      </w:r>
      <w:r w:rsidRPr="00737902">
        <w:rPr>
          <w:szCs w:val="22"/>
          <w:lang w:val="en-GB"/>
        </w:rPr>
        <w:t>monitoring and evaluation actions.</w:t>
      </w:r>
    </w:p>
    <w:p w14:paraId="69A9B794" w14:textId="77777777" w:rsidR="002A11D7" w:rsidRPr="00737902" w:rsidRDefault="002A11D7" w:rsidP="00E664E3">
      <w:pPr>
        <w:pStyle w:val="Heading3"/>
        <w:jc w:val="both"/>
        <w:rPr>
          <w:rFonts w:asciiTheme="minorHAnsi" w:hAnsiTheme="minorHAnsi"/>
          <w:sz w:val="22"/>
          <w:szCs w:val="22"/>
          <w:lang w:val="en-GB"/>
        </w:rPr>
      </w:pPr>
      <w:bookmarkStart w:id="189" w:name="_Toc506898257"/>
      <w:r w:rsidRPr="00737902">
        <w:rPr>
          <w:rFonts w:asciiTheme="minorHAnsi" w:hAnsiTheme="minorHAnsi"/>
          <w:sz w:val="22"/>
          <w:szCs w:val="22"/>
          <w:lang w:val="en-GB"/>
        </w:rPr>
        <w:t>Steering Committee</w:t>
      </w:r>
      <w:bookmarkEnd w:id="189"/>
    </w:p>
    <w:p w14:paraId="2EF48587" w14:textId="57D8F168" w:rsidR="002A11D7" w:rsidRPr="00737902" w:rsidRDefault="002A11D7" w:rsidP="00B41801">
      <w:pPr>
        <w:pStyle w:val="ListParagraph"/>
        <w:numPr>
          <w:ilvl w:val="0"/>
          <w:numId w:val="12"/>
        </w:numPr>
        <w:spacing w:before="120"/>
        <w:ind w:left="426" w:hanging="426"/>
        <w:contextualSpacing/>
        <w:jc w:val="both"/>
        <w:rPr>
          <w:szCs w:val="22"/>
          <w:lang w:val="en-GB"/>
        </w:rPr>
      </w:pPr>
      <w:r w:rsidRPr="00737902">
        <w:rPr>
          <w:szCs w:val="22"/>
          <w:lang w:val="en-GB"/>
        </w:rPr>
        <w:t xml:space="preserve">The Steering Committee will take corrective actions, if necessary, to ensure the project achieves the expected outcomes. The Steering Committee will carry out annual reviews to </w:t>
      </w:r>
      <w:r w:rsidR="00850D7E" w:rsidRPr="00737902">
        <w:rPr>
          <w:szCs w:val="22"/>
          <w:lang w:val="en-GB"/>
        </w:rPr>
        <w:t xml:space="preserve">assess </w:t>
      </w:r>
      <w:r w:rsidRPr="00737902">
        <w:rPr>
          <w:szCs w:val="22"/>
          <w:lang w:val="en-GB"/>
        </w:rPr>
        <w:t xml:space="preserve">the performance of the project and </w:t>
      </w:r>
      <w:r w:rsidR="00850D7E" w:rsidRPr="00737902">
        <w:rPr>
          <w:szCs w:val="22"/>
          <w:lang w:val="en-GB"/>
        </w:rPr>
        <w:t xml:space="preserve">appraise </w:t>
      </w:r>
      <w:r w:rsidRPr="00737902">
        <w:rPr>
          <w:szCs w:val="22"/>
          <w:lang w:val="en-GB"/>
        </w:rPr>
        <w:t xml:space="preserve">the annual </w:t>
      </w:r>
      <w:r w:rsidR="00850D7E" w:rsidRPr="00737902">
        <w:rPr>
          <w:szCs w:val="22"/>
          <w:lang w:val="en-GB"/>
        </w:rPr>
        <w:t xml:space="preserve">workplan </w:t>
      </w:r>
      <w:r w:rsidRPr="00737902">
        <w:rPr>
          <w:szCs w:val="22"/>
          <w:lang w:val="en-GB"/>
        </w:rPr>
        <w:t>for the following year.</w:t>
      </w:r>
    </w:p>
    <w:p w14:paraId="75B360EF" w14:textId="640A0A88" w:rsidR="002A11D7" w:rsidRPr="00737902" w:rsidRDefault="002A11D7" w:rsidP="00B41801">
      <w:pPr>
        <w:pStyle w:val="ListParagraph"/>
        <w:numPr>
          <w:ilvl w:val="0"/>
          <w:numId w:val="12"/>
        </w:numPr>
        <w:spacing w:before="120"/>
        <w:ind w:left="426" w:hanging="426"/>
        <w:contextualSpacing/>
        <w:jc w:val="both"/>
        <w:rPr>
          <w:szCs w:val="22"/>
          <w:lang w:val="en-GB"/>
        </w:rPr>
      </w:pPr>
      <w:r w:rsidRPr="00737902">
        <w:rPr>
          <w:szCs w:val="22"/>
          <w:lang w:val="en-GB"/>
        </w:rPr>
        <w:t xml:space="preserve">In the third year, the committee will </w:t>
      </w:r>
      <w:r w:rsidR="00850D7E" w:rsidRPr="00737902">
        <w:rPr>
          <w:szCs w:val="22"/>
          <w:lang w:val="en-GB"/>
        </w:rPr>
        <w:t>analyse</w:t>
      </w:r>
      <w:r w:rsidRPr="00737902">
        <w:rPr>
          <w:szCs w:val="22"/>
          <w:lang w:val="en-GB"/>
        </w:rPr>
        <w:t xml:space="preserve"> the </w:t>
      </w:r>
      <w:r w:rsidR="00850D7E" w:rsidRPr="00737902">
        <w:rPr>
          <w:szCs w:val="22"/>
          <w:lang w:val="en-GB"/>
        </w:rPr>
        <w:t xml:space="preserve">results </w:t>
      </w:r>
      <w:r w:rsidRPr="00737902">
        <w:rPr>
          <w:szCs w:val="22"/>
          <w:lang w:val="en-GB"/>
        </w:rPr>
        <w:t>of the</w:t>
      </w:r>
      <w:r w:rsidR="00850D7E" w:rsidRPr="00737902">
        <w:rPr>
          <w:szCs w:val="22"/>
          <w:lang w:val="en-GB"/>
        </w:rPr>
        <w:t xml:space="preserve"> project</w:t>
      </w:r>
      <w:r w:rsidRPr="00737902">
        <w:rPr>
          <w:szCs w:val="22"/>
          <w:lang w:val="en-GB"/>
        </w:rPr>
        <w:t xml:space="preserve"> mid-term review (MTR) and the corresponding response from the administration. The level of progress in the achievement of outcomes will be </w:t>
      </w:r>
      <w:r w:rsidR="00850D7E" w:rsidRPr="00737902">
        <w:rPr>
          <w:szCs w:val="22"/>
          <w:lang w:val="en-GB"/>
        </w:rPr>
        <w:t xml:space="preserve">assessed </w:t>
      </w:r>
      <w:r w:rsidRPr="00737902">
        <w:rPr>
          <w:szCs w:val="22"/>
          <w:lang w:val="en-GB"/>
        </w:rPr>
        <w:t>and risks and challenges faced by the</w:t>
      </w:r>
      <w:r w:rsidR="00850D7E" w:rsidRPr="00737902">
        <w:rPr>
          <w:szCs w:val="22"/>
          <w:lang w:val="en-GB"/>
        </w:rPr>
        <w:t xml:space="preserve"> project</w:t>
      </w:r>
      <w:r w:rsidRPr="00737902">
        <w:rPr>
          <w:szCs w:val="22"/>
          <w:lang w:val="en-GB"/>
        </w:rPr>
        <w:t xml:space="preserve"> implementation will be identified, including the risks for</w:t>
      </w:r>
      <w:r w:rsidR="00850D7E" w:rsidRPr="00737902">
        <w:rPr>
          <w:szCs w:val="22"/>
          <w:lang w:val="en-GB"/>
        </w:rPr>
        <w:t xml:space="preserve"> post-project</w:t>
      </w:r>
      <w:r w:rsidRPr="00737902">
        <w:rPr>
          <w:szCs w:val="22"/>
          <w:lang w:val="en-GB"/>
        </w:rPr>
        <w:t xml:space="preserve"> sustainability. The Steering Committee will take the necessary corrective measures to ensure that the project meets the set goals and achieves the outcomes </w:t>
      </w:r>
      <w:r w:rsidR="00850D7E" w:rsidRPr="00737902">
        <w:rPr>
          <w:szCs w:val="22"/>
          <w:lang w:val="en-GB"/>
        </w:rPr>
        <w:t xml:space="preserve">outlines </w:t>
      </w:r>
      <w:r w:rsidRPr="00737902">
        <w:rPr>
          <w:szCs w:val="22"/>
          <w:lang w:val="en-GB"/>
        </w:rPr>
        <w:t>in the PRODOC.</w:t>
      </w:r>
    </w:p>
    <w:p w14:paraId="7D9AA94E" w14:textId="260FF949" w:rsidR="002A11D7" w:rsidRPr="00737902" w:rsidRDefault="002A11D7" w:rsidP="00B41801">
      <w:pPr>
        <w:pStyle w:val="ListParagraph"/>
        <w:numPr>
          <w:ilvl w:val="0"/>
          <w:numId w:val="12"/>
        </w:numPr>
        <w:spacing w:before="120"/>
        <w:ind w:left="426" w:hanging="426"/>
        <w:contextualSpacing/>
        <w:jc w:val="both"/>
        <w:rPr>
          <w:szCs w:val="22"/>
          <w:lang w:val="en-GB"/>
        </w:rPr>
      </w:pPr>
      <w:r w:rsidRPr="00737902">
        <w:rPr>
          <w:szCs w:val="22"/>
          <w:lang w:val="en-GB"/>
        </w:rPr>
        <w:t xml:space="preserve">In the last year of the project, the Steering Committee will </w:t>
      </w:r>
      <w:r w:rsidR="00850D7E" w:rsidRPr="00737902">
        <w:rPr>
          <w:szCs w:val="22"/>
          <w:lang w:val="en-GB"/>
        </w:rPr>
        <w:t>hold an end-of-project review to capture</w:t>
      </w:r>
      <w:r w:rsidRPr="00737902">
        <w:rPr>
          <w:szCs w:val="22"/>
          <w:lang w:val="en-GB"/>
        </w:rPr>
        <w:t xml:space="preserve"> lessons learned and </w:t>
      </w:r>
      <w:r w:rsidR="00850D7E" w:rsidRPr="00737902">
        <w:rPr>
          <w:szCs w:val="22"/>
          <w:lang w:val="en-GB"/>
        </w:rPr>
        <w:t xml:space="preserve">discuss </w:t>
      </w:r>
      <w:r w:rsidRPr="00737902">
        <w:rPr>
          <w:szCs w:val="22"/>
          <w:lang w:val="en-GB"/>
        </w:rPr>
        <w:t xml:space="preserve">opportunities </w:t>
      </w:r>
      <w:r w:rsidR="00850D7E" w:rsidRPr="00737902">
        <w:rPr>
          <w:szCs w:val="22"/>
          <w:lang w:val="en-GB"/>
        </w:rPr>
        <w:t>for scaling-up</w:t>
      </w:r>
      <w:r w:rsidRPr="00737902">
        <w:rPr>
          <w:szCs w:val="22"/>
          <w:lang w:val="en-GB"/>
        </w:rPr>
        <w:t xml:space="preserve"> or replicate </w:t>
      </w:r>
      <w:r w:rsidR="00850D7E" w:rsidRPr="00737902">
        <w:rPr>
          <w:szCs w:val="22"/>
          <w:lang w:val="en-GB"/>
        </w:rPr>
        <w:t xml:space="preserve">project </w:t>
      </w:r>
      <w:r w:rsidRPr="00737902">
        <w:rPr>
          <w:szCs w:val="22"/>
          <w:lang w:val="en-GB"/>
        </w:rPr>
        <w:t xml:space="preserve">outcomes and disseminate the lessons learned to relevant audiences. This final review meeting will also </w:t>
      </w:r>
      <w:r w:rsidR="00850D7E" w:rsidRPr="00737902">
        <w:rPr>
          <w:szCs w:val="22"/>
          <w:lang w:val="en-GB"/>
        </w:rPr>
        <w:t xml:space="preserve">discuss </w:t>
      </w:r>
      <w:r w:rsidRPr="00737902">
        <w:rPr>
          <w:szCs w:val="22"/>
          <w:lang w:val="en-GB"/>
        </w:rPr>
        <w:t xml:space="preserve">the findings </w:t>
      </w:r>
      <w:r w:rsidR="00850D7E" w:rsidRPr="00737902">
        <w:rPr>
          <w:szCs w:val="22"/>
          <w:lang w:val="en-GB"/>
        </w:rPr>
        <w:t xml:space="preserve">outlined </w:t>
      </w:r>
      <w:r w:rsidRPr="00737902">
        <w:rPr>
          <w:szCs w:val="22"/>
          <w:lang w:val="en-GB"/>
        </w:rPr>
        <w:t xml:space="preserve">in the project </w:t>
      </w:r>
      <w:r w:rsidR="00850D7E" w:rsidRPr="00737902">
        <w:rPr>
          <w:szCs w:val="22"/>
          <w:lang w:val="en-GB"/>
        </w:rPr>
        <w:t xml:space="preserve">terminal </w:t>
      </w:r>
      <w:r w:rsidRPr="00737902">
        <w:rPr>
          <w:szCs w:val="22"/>
          <w:lang w:val="en-GB"/>
        </w:rPr>
        <w:t xml:space="preserve">evaluation (TE) and the corresponding </w:t>
      </w:r>
      <w:r w:rsidR="00850D7E" w:rsidRPr="00737902">
        <w:rPr>
          <w:szCs w:val="22"/>
          <w:lang w:val="en-GB"/>
        </w:rPr>
        <w:t xml:space="preserve">management </w:t>
      </w:r>
      <w:r w:rsidRPr="00737902">
        <w:rPr>
          <w:szCs w:val="22"/>
          <w:lang w:val="en-GB"/>
        </w:rPr>
        <w:t>response.</w:t>
      </w:r>
    </w:p>
    <w:p w14:paraId="315E1889" w14:textId="77777777" w:rsidR="002A11D7" w:rsidRPr="00737902" w:rsidRDefault="002A11D7" w:rsidP="00E664E3">
      <w:pPr>
        <w:pStyle w:val="Heading3"/>
        <w:jc w:val="both"/>
        <w:rPr>
          <w:rFonts w:asciiTheme="minorHAnsi" w:hAnsiTheme="minorHAnsi"/>
          <w:sz w:val="22"/>
          <w:szCs w:val="22"/>
          <w:lang w:val="en-GB"/>
        </w:rPr>
      </w:pPr>
      <w:bookmarkStart w:id="190" w:name="_Toc506898258"/>
      <w:r w:rsidRPr="00737902">
        <w:rPr>
          <w:rFonts w:asciiTheme="minorHAnsi" w:hAnsiTheme="minorHAnsi"/>
          <w:sz w:val="22"/>
          <w:szCs w:val="22"/>
          <w:lang w:val="en-GB"/>
        </w:rPr>
        <w:t>Executing agency</w:t>
      </w:r>
      <w:bookmarkEnd w:id="190"/>
    </w:p>
    <w:p w14:paraId="01E01BB6" w14:textId="3DDF1141" w:rsidR="002A11D7" w:rsidRPr="00737902" w:rsidRDefault="002A11D7" w:rsidP="00B41801">
      <w:pPr>
        <w:pStyle w:val="ListParagraph"/>
        <w:numPr>
          <w:ilvl w:val="0"/>
          <w:numId w:val="12"/>
        </w:numPr>
        <w:spacing w:before="120"/>
        <w:ind w:left="426" w:hanging="426"/>
        <w:contextualSpacing/>
        <w:jc w:val="both"/>
        <w:rPr>
          <w:szCs w:val="22"/>
          <w:lang w:val="en-GB"/>
        </w:rPr>
      </w:pPr>
      <w:r w:rsidRPr="00737902">
        <w:rPr>
          <w:szCs w:val="22"/>
          <w:lang w:val="en-GB"/>
        </w:rPr>
        <w:t xml:space="preserve">The executing agency of each country, SUBPESCA in Chile and the Vice Ministry of Fisheries and Aquaculture in Peru, through the National Director is responsible for </w:t>
      </w:r>
      <w:r w:rsidR="00850D7E" w:rsidRPr="00737902">
        <w:rPr>
          <w:szCs w:val="22"/>
          <w:lang w:val="en-GB"/>
        </w:rPr>
        <w:t>timely, comprehensive and evidence-based project reporting</w:t>
      </w:r>
      <w:r w:rsidRPr="00737902">
        <w:rPr>
          <w:szCs w:val="22"/>
          <w:lang w:val="en-GB"/>
        </w:rPr>
        <w:t xml:space="preserve">, including both </w:t>
      </w:r>
      <w:r w:rsidR="00850D7E" w:rsidRPr="00737902">
        <w:rPr>
          <w:szCs w:val="22"/>
          <w:lang w:val="en-GB"/>
        </w:rPr>
        <w:t xml:space="preserve">results </w:t>
      </w:r>
      <w:r w:rsidRPr="00737902">
        <w:rPr>
          <w:szCs w:val="22"/>
          <w:lang w:val="en-GB"/>
        </w:rPr>
        <w:t xml:space="preserve">and validation of </w:t>
      </w:r>
      <w:r w:rsidR="00850D7E" w:rsidRPr="00737902">
        <w:rPr>
          <w:szCs w:val="22"/>
          <w:lang w:val="en-GB"/>
        </w:rPr>
        <w:t xml:space="preserve">project </w:t>
      </w:r>
      <w:r w:rsidRPr="00737902">
        <w:rPr>
          <w:szCs w:val="22"/>
          <w:lang w:val="en-GB"/>
        </w:rPr>
        <w:t>financial reports (Combined Delivery Report)</w:t>
      </w:r>
      <w:r w:rsidR="00850D7E" w:rsidRPr="00737902">
        <w:rPr>
          <w:szCs w:val="22"/>
          <w:lang w:val="en-GB"/>
        </w:rPr>
        <w:t xml:space="preserve"> </w:t>
      </w:r>
      <w:r w:rsidRPr="00737902">
        <w:rPr>
          <w:szCs w:val="22"/>
          <w:lang w:val="en-GB"/>
        </w:rPr>
        <w:t>prepared by the UNDP country office</w:t>
      </w:r>
      <w:r w:rsidR="00850D7E" w:rsidRPr="00737902">
        <w:rPr>
          <w:szCs w:val="22"/>
          <w:lang w:val="en-GB"/>
        </w:rPr>
        <w:t xml:space="preserve">. </w:t>
      </w:r>
      <w:r w:rsidRPr="00737902">
        <w:rPr>
          <w:szCs w:val="22"/>
          <w:lang w:val="en-GB"/>
        </w:rPr>
        <w:t xml:space="preserve">SUBPESCA and the Vice Ministry of Fisheries and Aquaculture will </w:t>
      </w:r>
      <w:r w:rsidR="0006238F" w:rsidRPr="00737902">
        <w:rPr>
          <w:szCs w:val="22"/>
          <w:lang w:val="en-GB"/>
        </w:rPr>
        <w:t xml:space="preserve">strive </w:t>
      </w:r>
      <w:r w:rsidRPr="00737902">
        <w:rPr>
          <w:szCs w:val="22"/>
          <w:lang w:val="en-GB"/>
        </w:rPr>
        <w:t>to ensure that, where appropriate the monitoring of project indicators will be carried out by responsible national institutions responsible for the national information systems.</w:t>
      </w:r>
    </w:p>
    <w:p w14:paraId="0D93C3BA" w14:textId="77777777" w:rsidR="002A11D7" w:rsidRPr="00737902" w:rsidRDefault="002A11D7" w:rsidP="00E664E3">
      <w:pPr>
        <w:pStyle w:val="Heading3"/>
        <w:jc w:val="both"/>
        <w:rPr>
          <w:rFonts w:asciiTheme="minorHAnsi" w:hAnsiTheme="minorHAnsi"/>
          <w:sz w:val="22"/>
          <w:szCs w:val="22"/>
          <w:lang w:val="en-GB"/>
        </w:rPr>
      </w:pPr>
      <w:bookmarkStart w:id="191" w:name="_Toc506898259"/>
      <w:r w:rsidRPr="00737902">
        <w:rPr>
          <w:rFonts w:asciiTheme="minorHAnsi" w:hAnsiTheme="minorHAnsi"/>
          <w:sz w:val="22"/>
          <w:szCs w:val="22"/>
          <w:lang w:val="en-GB"/>
        </w:rPr>
        <w:t>UNDP country office</w:t>
      </w:r>
      <w:bookmarkEnd w:id="191"/>
    </w:p>
    <w:p w14:paraId="78C8694C" w14:textId="3FFB417A" w:rsidR="002A11D7" w:rsidRPr="00737902" w:rsidRDefault="002A11D7" w:rsidP="0031539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UNDP country office in the host country will </w:t>
      </w:r>
      <w:r w:rsidR="0006238F" w:rsidRPr="00737902">
        <w:rPr>
          <w:szCs w:val="22"/>
          <w:lang w:val="en-GB"/>
        </w:rPr>
        <w:t xml:space="preserve">support the binational project coordinator, </w:t>
      </w:r>
      <w:r w:rsidRPr="00737902">
        <w:rPr>
          <w:szCs w:val="22"/>
          <w:lang w:val="en-GB"/>
        </w:rPr>
        <w:t xml:space="preserve">as necessary, including annual supervision missions. These supervision missions will be carried out in accordance with the schedule described in the annual work. Supervision mission reports will be distributed to the project team and the Steering Committee within one month of the mission. </w:t>
      </w:r>
      <w:r w:rsidR="00F23A69" w:rsidRPr="00737902">
        <w:rPr>
          <w:szCs w:val="22"/>
          <w:lang w:val="en-GB"/>
        </w:rPr>
        <w:t xml:space="preserve">The </w:t>
      </w:r>
      <w:r w:rsidRPr="00737902">
        <w:rPr>
          <w:szCs w:val="22"/>
          <w:lang w:val="en-GB"/>
        </w:rPr>
        <w:t>UNDP country office in Chile will initiate key</w:t>
      </w:r>
      <w:r w:rsidR="00707118" w:rsidRPr="00737902">
        <w:rPr>
          <w:szCs w:val="22"/>
          <w:lang w:val="en-GB"/>
        </w:rPr>
        <w:t xml:space="preserve"> GEF</w:t>
      </w:r>
      <w:r w:rsidRPr="00737902">
        <w:rPr>
          <w:szCs w:val="22"/>
          <w:lang w:val="en-GB"/>
        </w:rPr>
        <w:t xml:space="preserve"> monitoring and evaluation </w:t>
      </w:r>
      <w:r w:rsidR="00707118" w:rsidRPr="00737902">
        <w:rPr>
          <w:szCs w:val="22"/>
          <w:lang w:val="en-GB"/>
        </w:rPr>
        <w:t>activities</w:t>
      </w:r>
      <w:r w:rsidRPr="00737902">
        <w:rPr>
          <w:szCs w:val="22"/>
          <w:lang w:val="en-GB"/>
        </w:rPr>
        <w:t xml:space="preserve">, including the annual PIR, MTR and the independent terminal evaluation. </w:t>
      </w:r>
      <w:r w:rsidR="00707118" w:rsidRPr="00737902">
        <w:rPr>
          <w:szCs w:val="22"/>
          <w:lang w:val="en-GB"/>
        </w:rPr>
        <w:t xml:space="preserve">The </w:t>
      </w:r>
      <w:r w:rsidRPr="00737902">
        <w:rPr>
          <w:szCs w:val="22"/>
          <w:lang w:val="en-GB"/>
        </w:rPr>
        <w:t>UNDP country office in Chile will also ensure that the standard requirements of monitoring and evaluation are met with the highest quality. In addition, the UNDP country office in Peru will monitor and evaluate the actions carried out in Peru, as well as supporting the preparation of the PIR.</w:t>
      </w:r>
    </w:p>
    <w:p w14:paraId="3B7C7854" w14:textId="47FD967B" w:rsidR="002A11D7" w:rsidRPr="00737902" w:rsidRDefault="00707118" w:rsidP="0031539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w:t>
      </w:r>
      <w:r w:rsidR="002A11D7" w:rsidRPr="00737902">
        <w:rPr>
          <w:szCs w:val="22"/>
          <w:lang w:val="en-GB"/>
        </w:rPr>
        <w:t xml:space="preserve">UNDP country offices in Chile and Peru are responsible of complying </w:t>
      </w:r>
      <w:r w:rsidRPr="00737902">
        <w:rPr>
          <w:szCs w:val="22"/>
          <w:lang w:val="en-GB"/>
        </w:rPr>
        <w:t xml:space="preserve">with </w:t>
      </w:r>
      <w:r w:rsidR="002A11D7" w:rsidRPr="00737902">
        <w:rPr>
          <w:szCs w:val="22"/>
          <w:lang w:val="en-GB"/>
        </w:rPr>
        <w:t xml:space="preserve">all monitoring and evaluation requirements indicated in the </w:t>
      </w:r>
      <w:r w:rsidRPr="00737902">
        <w:rPr>
          <w:szCs w:val="22"/>
          <w:lang w:val="en-GB"/>
        </w:rPr>
        <w:t xml:space="preserve">UNDP programme and operations </w:t>
      </w:r>
      <w:r w:rsidR="002A11D7" w:rsidRPr="00737902">
        <w:rPr>
          <w:szCs w:val="22"/>
          <w:lang w:val="en-GB"/>
        </w:rPr>
        <w:t>policies and procedures</w:t>
      </w:r>
      <w:r w:rsidRPr="00737902">
        <w:rPr>
          <w:szCs w:val="22"/>
          <w:lang w:val="en-GB"/>
        </w:rPr>
        <w:t xml:space="preserve"> (POPP)</w:t>
      </w:r>
      <w:r w:rsidR="002A11D7" w:rsidRPr="00737902">
        <w:rPr>
          <w:szCs w:val="22"/>
          <w:lang w:val="en-GB"/>
        </w:rPr>
        <w:t xml:space="preserve">. This includes: </w:t>
      </w:r>
    </w:p>
    <w:p w14:paraId="312101C3" w14:textId="6682D2CF" w:rsidR="002A11D7" w:rsidRPr="00737902" w:rsidRDefault="002A11D7" w:rsidP="000C236E">
      <w:pPr>
        <w:pStyle w:val="ListParagraph"/>
        <w:numPr>
          <w:ilvl w:val="1"/>
          <w:numId w:val="12"/>
        </w:numPr>
        <w:spacing w:before="120" w:after="120"/>
        <w:contextualSpacing/>
        <w:jc w:val="both"/>
        <w:rPr>
          <w:szCs w:val="22"/>
          <w:lang w:val="en-GB"/>
        </w:rPr>
      </w:pPr>
      <w:r w:rsidRPr="00737902">
        <w:rPr>
          <w:szCs w:val="22"/>
          <w:lang w:val="en-GB"/>
        </w:rPr>
        <w:t xml:space="preserve">To ensure that the UNDP quality assurance </w:t>
      </w:r>
      <w:r w:rsidR="00226101" w:rsidRPr="00737902">
        <w:rPr>
          <w:szCs w:val="22"/>
          <w:lang w:val="en-GB"/>
        </w:rPr>
        <w:t xml:space="preserve">assessment </w:t>
      </w:r>
      <w:r w:rsidRPr="00737902">
        <w:rPr>
          <w:szCs w:val="22"/>
          <w:lang w:val="en-GB"/>
        </w:rPr>
        <w:t>is applied annually.</w:t>
      </w:r>
    </w:p>
    <w:p w14:paraId="5A4D681C" w14:textId="24CF03B8" w:rsidR="002A11D7" w:rsidRPr="00737902" w:rsidRDefault="002A11D7" w:rsidP="000C236E">
      <w:pPr>
        <w:pStyle w:val="ListParagraph"/>
        <w:numPr>
          <w:ilvl w:val="1"/>
          <w:numId w:val="12"/>
        </w:numPr>
        <w:spacing w:before="120" w:after="120"/>
        <w:contextualSpacing/>
        <w:jc w:val="both"/>
        <w:rPr>
          <w:szCs w:val="22"/>
          <w:lang w:val="en-GB"/>
        </w:rPr>
      </w:pPr>
      <w:r w:rsidRPr="00737902">
        <w:rPr>
          <w:szCs w:val="22"/>
          <w:lang w:val="en-GB"/>
        </w:rPr>
        <w:t xml:space="preserve">To ensure </w:t>
      </w:r>
      <w:r w:rsidR="00226101" w:rsidRPr="00737902">
        <w:rPr>
          <w:szCs w:val="22"/>
          <w:lang w:val="en-GB"/>
        </w:rPr>
        <w:t xml:space="preserve">that </w:t>
      </w:r>
      <w:r w:rsidRPr="00737902">
        <w:rPr>
          <w:szCs w:val="22"/>
          <w:lang w:val="en-GB"/>
        </w:rPr>
        <w:t xml:space="preserve">annual </w:t>
      </w:r>
      <w:r w:rsidR="00226101" w:rsidRPr="00737902">
        <w:rPr>
          <w:szCs w:val="22"/>
          <w:lang w:val="en-GB"/>
        </w:rPr>
        <w:t xml:space="preserve">targets at the output level </w:t>
      </w:r>
      <w:r w:rsidRPr="00737902">
        <w:rPr>
          <w:szCs w:val="22"/>
          <w:lang w:val="en-GB"/>
        </w:rPr>
        <w:t xml:space="preserve">are </w:t>
      </w:r>
      <w:r w:rsidR="00226101" w:rsidRPr="00737902">
        <w:rPr>
          <w:szCs w:val="22"/>
          <w:lang w:val="en-GB"/>
        </w:rPr>
        <w:t xml:space="preserve">developed and </w:t>
      </w:r>
      <w:r w:rsidRPr="00737902">
        <w:rPr>
          <w:szCs w:val="22"/>
          <w:lang w:val="en-GB"/>
        </w:rPr>
        <w:t xml:space="preserve">monitored and reported using the </w:t>
      </w:r>
      <w:r w:rsidR="00226101" w:rsidRPr="00737902">
        <w:rPr>
          <w:szCs w:val="22"/>
          <w:lang w:val="en-GB"/>
        </w:rPr>
        <w:t xml:space="preserve">UNDP </w:t>
      </w:r>
      <w:r w:rsidRPr="00737902">
        <w:rPr>
          <w:szCs w:val="22"/>
          <w:lang w:val="en-GB"/>
        </w:rPr>
        <w:t xml:space="preserve">corporate systems. </w:t>
      </w:r>
    </w:p>
    <w:p w14:paraId="669FE4F1" w14:textId="77777777" w:rsidR="002A11D7" w:rsidRPr="00737902" w:rsidRDefault="002A11D7" w:rsidP="000C236E">
      <w:pPr>
        <w:pStyle w:val="ListParagraph"/>
        <w:numPr>
          <w:ilvl w:val="1"/>
          <w:numId w:val="12"/>
        </w:numPr>
        <w:spacing w:before="120" w:after="120"/>
        <w:contextualSpacing/>
        <w:jc w:val="both"/>
        <w:rPr>
          <w:szCs w:val="22"/>
          <w:lang w:val="en-GB"/>
        </w:rPr>
      </w:pPr>
      <w:r w:rsidRPr="00737902">
        <w:rPr>
          <w:szCs w:val="22"/>
          <w:lang w:val="en-GB"/>
        </w:rPr>
        <w:t>To periodically update the ATLAS risk log, and</w:t>
      </w:r>
    </w:p>
    <w:p w14:paraId="1F1EEB89" w14:textId="34CE64AA" w:rsidR="002A11D7" w:rsidRPr="00737902" w:rsidRDefault="002A11D7" w:rsidP="000C236E">
      <w:pPr>
        <w:pStyle w:val="ListParagraph"/>
        <w:numPr>
          <w:ilvl w:val="1"/>
          <w:numId w:val="12"/>
        </w:numPr>
        <w:spacing w:before="120" w:after="120"/>
        <w:contextualSpacing/>
        <w:jc w:val="both"/>
        <w:rPr>
          <w:szCs w:val="22"/>
          <w:lang w:val="en-GB"/>
        </w:rPr>
      </w:pPr>
      <w:r w:rsidRPr="00737902">
        <w:rPr>
          <w:szCs w:val="22"/>
          <w:lang w:val="en-GB"/>
        </w:rPr>
        <w:t xml:space="preserve"> To update annually the UNDP gender marker, based on progress reported in the GEF PIR and the result-oriented </w:t>
      </w:r>
      <w:r w:rsidR="00D32A21" w:rsidRPr="00737902">
        <w:rPr>
          <w:szCs w:val="22"/>
          <w:lang w:val="en-GB"/>
        </w:rPr>
        <w:t xml:space="preserve">annual </w:t>
      </w:r>
      <w:r w:rsidRPr="00737902">
        <w:rPr>
          <w:szCs w:val="22"/>
          <w:lang w:val="en-GB"/>
        </w:rPr>
        <w:t>report (ROAR).</w:t>
      </w:r>
    </w:p>
    <w:p w14:paraId="003EB586" w14:textId="1CE9D226" w:rsidR="002A11D7" w:rsidRPr="00737902" w:rsidRDefault="002A11D7" w:rsidP="004F1431">
      <w:pPr>
        <w:pStyle w:val="ListParagraph"/>
        <w:numPr>
          <w:ilvl w:val="0"/>
          <w:numId w:val="12"/>
        </w:numPr>
        <w:spacing w:before="120" w:after="120"/>
        <w:ind w:left="426" w:hanging="426"/>
        <w:contextualSpacing/>
        <w:jc w:val="both"/>
        <w:rPr>
          <w:szCs w:val="22"/>
          <w:lang w:val="en-GB"/>
        </w:rPr>
      </w:pPr>
      <w:r w:rsidRPr="00737902">
        <w:rPr>
          <w:szCs w:val="22"/>
          <w:lang w:val="en-GB"/>
        </w:rPr>
        <w:t>Any quality concern identified during the monitoring and evaluation activities (e.g.</w:t>
      </w:r>
      <w:r w:rsidR="00D32A21" w:rsidRPr="00737902">
        <w:rPr>
          <w:szCs w:val="22"/>
          <w:lang w:val="en-GB"/>
        </w:rPr>
        <w:t>,</w:t>
      </w:r>
      <w:r w:rsidRPr="00737902">
        <w:rPr>
          <w:szCs w:val="22"/>
          <w:lang w:val="en-GB"/>
        </w:rPr>
        <w:t xml:space="preserve"> quality assessments ratings in the PIR) </w:t>
      </w:r>
      <w:r w:rsidR="00D32A21" w:rsidRPr="00737902">
        <w:rPr>
          <w:szCs w:val="22"/>
          <w:lang w:val="en-GB"/>
        </w:rPr>
        <w:t xml:space="preserve">must </w:t>
      </w:r>
      <w:r w:rsidRPr="00737902">
        <w:rPr>
          <w:szCs w:val="22"/>
          <w:lang w:val="en-GB"/>
        </w:rPr>
        <w:t xml:space="preserve">be addressed </w:t>
      </w:r>
      <w:r w:rsidR="00D32A21" w:rsidRPr="00737902">
        <w:rPr>
          <w:szCs w:val="22"/>
          <w:lang w:val="en-GB"/>
        </w:rPr>
        <w:t xml:space="preserve">by the </w:t>
      </w:r>
      <w:r w:rsidRPr="00737902">
        <w:rPr>
          <w:szCs w:val="22"/>
          <w:lang w:val="en-GB"/>
        </w:rPr>
        <w:t>UNDP country offices in Chile and Peru</w:t>
      </w:r>
      <w:r w:rsidR="00D32A21" w:rsidRPr="00737902">
        <w:rPr>
          <w:szCs w:val="22"/>
          <w:lang w:val="en-GB"/>
        </w:rPr>
        <w:t xml:space="preserve">, and the </w:t>
      </w:r>
      <w:r w:rsidRPr="00737902">
        <w:rPr>
          <w:szCs w:val="22"/>
          <w:lang w:val="en-GB"/>
        </w:rPr>
        <w:t>CBP.</w:t>
      </w:r>
    </w:p>
    <w:p w14:paraId="00C6857D" w14:textId="68F0B084" w:rsidR="002A11D7" w:rsidRPr="00737902" w:rsidRDefault="00D32A21" w:rsidP="004F143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w:t>
      </w:r>
      <w:r w:rsidR="002A11D7" w:rsidRPr="00737902">
        <w:rPr>
          <w:szCs w:val="22"/>
          <w:lang w:val="en-GB"/>
        </w:rPr>
        <w:t xml:space="preserve">UNDP Country offices in Chile and Peru will retain all monitoring and evaluation records </w:t>
      </w:r>
      <w:r w:rsidRPr="00737902">
        <w:rPr>
          <w:szCs w:val="22"/>
          <w:lang w:val="en-GB"/>
        </w:rPr>
        <w:t xml:space="preserve">for up to </w:t>
      </w:r>
      <w:r w:rsidR="002A11D7" w:rsidRPr="00737902">
        <w:rPr>
          <w:szCs w:val="22"/>
          <w:lang w:val="en-GB"/>
        </w:rPr>
        <w:t xml:space="preserve">seven years after the financial closure of the project </w:t>
      </w:r>
      <w:r w:rsidR="00FC731C" w:rsidRPr="00737902">
        <w:rPr>
          <w:szCs w:val="22"/>
          <w:lang w:val="en-GB"/>
        </w:rPr>
        <w:t>to</w:t>
      </w:r>
      <w:r w:rsidR="002A11D7" w:rsidRPr="00737902">
        <w:rPr>
          <w:szCs w:val="22"/>
          <w:lang w:val="en-GB"/>
        </w:rPr>
        <w:t xml:space="preserve"> support ex-post evaluations that can be carried out by the UNDP Independent Evaluation Office and/or the GEF Independent Evaluation Office.</w:t>
      </w:r>
    </w:p>
    <w:p w14:paraId="06568F04" w14:textId="57AC860B" w:rsidR="002A11D7" w:rsidRPr="00737902" w:rsidRDefault="00FC731C" w:rsidP="00E664E3">
      <w:pPr>
        <w:pStyle w:val="Heading3"/>
        <w:jc w:val="both"/>
        <w:rPr>
          <w:rFonts w:asciiTheme="minorHAnsi" w:hAnsiTheme="minorHAnsi"/>
          <w:sz w:val="22"/>
          <w:szCs w:val="22"/>
          <w:lang w:val="en-GB"/>
        </w:rPr>
      </w:pPr>
      <w:bookmarkStart w:id="192" w:name="_Toc506898260"/>
      <w:r w:rsidRPr="00737902">
        <w:rPr>
          <w:rFonts w:asciiTheme="minorHAnsi" w:hAnsiTheme="minorHAnsi"/>
          <w:sz w:val="22"/>
          <w:szCs w:val="22"/>
          <w:lang w:val="en-GB"/>
        </w:rPr>
        <w:t>UNDP</w:t>
      </w:r>
      <w:r w:rsidR="002A11D7" w:rsidRPr="00737902">
        <w:rPr>
          <w:rFonts w:asciiTheme="minorHAnsi" w:hAnsiTheme="minorHAnsi"/>
          <w:sz w:val="22"/>
          <w:szCs w:val="22"/>
          <w:lang w:val="en-GB"/>
        </w:rPr>
        <w:t>-GEF unit</w:t>
      </w:r>
      <w:bookmarkEnd w:id="192"/>
    </w:p>
    <w:p w14:paraId="41B93823" w14:textId="74A4A497" w:rsidR="002A11D7" w:rsidRPr="00737902" w:rsidRDefault="002A11D7" w:rsidP="004F143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As required, the UNDP-GEF Regional Technical Advisor </w:t>
      </w:r>
      <w:r w:rsidR="00D32A21" w:rsidRPr="00737902">
        <w:rPr>
          <w:szCs w:val="22"/>
          <w:lang w:val="en-GB"/>
        </w:rPr>
        <w:t xml:space="preserve">and the UNDP GEF unit </w:t>
      </w:r>
      <w:r w:rsidRPr="00737902">
        <w:rPr>
          <w:szCs w:val="22"/>
          <w:lang w:val="en-GB"/>
        </w:rPr>
        <w:t xml:space="preserve">will provide additional support for the monitoring and evaluation, and assurance of the quality of </w:t>
      </w:r>
      <w:r w:rsidR="00D32A21" w:rsidRPr="00737902">
        <w:rPr>
          <w:szCs w:val="22"/>
          <w:lang w:val="en-GB"/>
        </w:rPr>
        <w:t xml:space="preserve">project </w:t>
      </w:r>
      <w:r w:rsidRPr="00737902">
        <w:rPr>
          <w:szCs w:val="22"/>
          <w:lang w:val="en-GB"/>
        </w:rPr>
        <w:t>implementation, as well as the solution of problems that may arise.</w:t>
      </w:r>
    </w:p>
    <w:p w14:paraId="79AB6C94" w14:textId="77777777" w:rsidR="002A11D7" w:rsidRPr="00737902" w:rsidRDefault="002A11D7" w:rsidP="00E664E3">
      <w:pPr>
        <w:pStyle w:val="Heading2"/>
        <w:jc w:val="both"/>
        <w:rPr>
          <w:rFonts w:asciiTheme="minorHAnsi" w:hAnsiTheme="minorHAnsi"/>
          <w:sz w:val="22"/>
          <w:szCs w:val="22"/>
          <w:lang w:val="en-GB"/>
        </w:rPr>
      </w:pPr>
      <w:bookmarkStart w:id="193" w:name="_Toc506898261"/>
      <w:bookmarkEnd w:id="182"/>
      <w:r w:rsidRPr="00737902">
        <w:rPr>
          <w:rFonts w:asciiTheme="minorHAnsi" w:hAnsiTheme="minorHAnsi"/>
          <w:sz w:val="22"/>
          <w:szCs w:val="22"/>
          <w:lang w:val="en-GB"/>
        </w:rPr>
        <w:t>Audit</w:t>
      </w:r>
      <w:bookmarkEnd w:id="193"/>
    </w:p>
    <w:p w14:paraId="5AE6D63C" w14:textId="54BF85D0" w:rsidR="002A11D7" w:rsidRPr="00737902" w:rsidRDefault="002A11D7" w:rsidP="004F1431">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project will be audited in accordance with </w:t>
      </w:r>
      <w:r w:rsidR="00C3452C" w:rsidRPr="00737902">
        <w:rPr>
          <w:szCs w:val="22"/>
          <w:lang w:val="en-GB"/>
        </w:rPr>
        <w:t xml:space="preserve">UNDP </w:t>
      </w:r>
      <w:r w:rsidRPr="00737902">
        <w:rPr>
          <w:szCs w:val="22"/>
          <w:lang w:val="en-GB"/>
        </w:rPr>
        <w:t xml:space="preserve">financial </w:t>
      </w:r>
      <w:r w:rsidR="00C3452C" w:rsidRPr="00737902">
        <w:rPr>
          <w:szCs w:val="22"/>
          <w:lang w:val="en-GB"/>
        </w:rPr>
        <w:t>regulations and rules</w:t>
      </w:r>
      <w:r w:rsidRPr="00737902">
        <w:rPr>
          <w:szCs w:val="22"/>
          <w:lang w:val="en-GB"/>
        </w:rPr>
        <w:t xml:space="preserve"> and </w:t>
      </w:r>
      <w:r w:rsidR="00C3452C" w:rsidRPr="00737902">
        <w:rPr>
          <w:szCs w:val="22"/>
          <w:lang w:val="en-GB"/>
        </w:rPr>
        <w:t xml:space="preserve">applicable </w:t>
      </w:r>
      <w:r w:rsidRPr="00737902">
        <w:rPr>
          <w:szCs w:val="22"/>
          <w:lang w:val="en-GB"/>
        </w:rPr>
        <w:t xml:space="preserve">audit policies </w:t>
      </w:r>
      <w:r w:rsidR="00C3452C" w:rsidRPr="00737902">
        <w:rPr>
          <w:szCs w:val="22"/>
          <w:lang w:val="en-GB"/>
        </w:rPr>
        <w:t xml:space="preserve">on </w:t>
      </w:r>
      <w:r w:rsidRPr="00737902">
        <w:rPr>
          <w:szCs w:val="22"/>
          <w:lang w:val="en-GB"/>
        </w:rPr>
        <w:t>National Implementation Modality</w:t>
      </w:r>
      <w:r w:rsidR="00C3452C" w:rsidRPr="00737902">
        <w:rPr>
          <w:szCs w:val="22"/>
          <w:lang w:val="en-GB"/>
        </w:rPr>
        <w:t xml:space="preserve"> (NIM)</w:t>
      </w:r>
      <w:r w:rsidRPr="00737902">
        <w:rPr>
          <w:szCs w:val="22"/>
          <w:lang w:val="en-GB"/>
        </w:rPr>
        <w:t xml:space="preserve"> </w:t>
      </w:r>
      <w:r w:rsidR="00FC731C" w:rsidRPr="00737902">
        <w:rPr>
          <w:szCs w:val="22"/>
          <w:lang w:val="en-GB"/>
        </w:rPr>
        <w:t>projects (</w:t>
      </w:r>
      <w:r w:rsidRPr="00737902">
        <w:rPr>
          <w:szCs w:val="22"/>
          <w:lang w:val="en-GB"/>
        </w:rPr>
        <w:t>Annex 8).</w:t>
      </w:r>
    </w:p>
    <w:p w14:paraId="64B5A37F" w14:textId="6DB89B26" w:rsidR="002A11D7" w:rsidRPr="00737902" w:rsidRDefault="002A11D7" w:rsidP="00E664E3">
      <w:pPr>
        <w:pStyle w:val="Heading2"/>
        <w:jc w:val="both"/>
        <w:rPr>
          <w:rFonts w:asciiTheme="minorHAnsi" w:hAnsiTheme="minorHAnsi"/>
          <w:sz w:val="22"/>
          <w:szCs w:val="22"/>
          <w:lang w:val="en-GB"/>
        </w:rPr>
      </w:pPr>
      <w:bookmarkStart w:id="194" w:name="_Toc506898262"/>
      <w:bookmarkStart w:id="195" w:name="_Toc448895372"/>
      <w:bookmarkStart w:id="196" w:name="_Toc448895668"/>
      <w:bookmarkStart w:id="197" w:name="_Toc473351694"/>
      <w:r w:rsidRPr="00737902">
        <w:rPr>
          <w:rFonts w:asciiTheme="minorHAnsi" w:hAnsiTheme="minorHAnsi"/>
          <w:sz w:val="22"/>
          <w:szCs w:val="22"/>
          <w:lang w:val="en-GB"/>
        </w:rPr>
        <w:t>Additional GEF monitoring and reporting</w:t>
      </w:r>
      <w:r w:rsidR="00C3452C" w:rsidRPr="00737902">
        <w:rPr>
          <w:rFonts w:asciiTheme="minorHAnsi" w:hAnsiTheme="minorHAnsi"/>
          <w:sz w:val="22"/>
          <w:szCs w:val="22"/>
          <w:lang w:val="en-GB"/>
        </w:rPr>
        <w:t xml:space="preserve"> requirements</w:t>
      </w:r>
      <w:bookmarkEnd w:id="194"/>
    </w:p>
    <w:p w14:paraId="274E27F7" w14:textId="499C5E64" w:rsidR="002A11D7" w:rsidRPr="00737902" w:rsidRDefault="00C3452C" w:rsidP="00E664E3">
      <w:pPr>
        <w:pStyle w:val="Heading3"/>
        <w:jc w:val="both"/>
        <w:rPr>
          <w:rFonts w:asciiTheme="minorHAnsi" w:hAnsiTheme="minorHAnsi"/>
          <w:sz w:val="22"/>
          <w:szCs w:val="22"/>
          <w:lang w:val="en-GB"/>
        </w:rPr>
      </w:pPr>
      <w:bookmarkStart w:id="198" w:name="_Toc506898263"/>
      <w:bookmarkEnd w:id="195"/>
      <w:bookmarkEnd w:id="196"/>
      <w:bookmarkEnd w:id="197"/>
      <w:r w:rsidRPr="00737902">
        <w:rPr>
          <w:rFonts w:asciiTheme="minorHAnsi" w:hAnsiTheme="minorHAnsi"/>
          <w:sz w:val="22"/>
          <w:szCs w:val="22"/>
          <w:lang w:val="en-GB"/>
        </w:rPr>
        <w:t xml:space="preserve">Inception workshop </w:t>
      </w:r>
      <w:r w:rsidR="002A11D7" w:rsidRPr="00737902">
        <w:rPr>
          <w:rFonts w:asciiTheme="minorHAnsi" w:hAnsiTheme="minorHAnsi"/>
          <w:sz w:val="22"/>
          <w:szCs w:val="22"/>
          <w:lang w:val="en-GB"/>
        </w:rPr>
        <w:t>and report</w:t>
      </w:r>
      <w:bookmarkEnd w:id="198"/>
    </w:p>
    <w:p w14:paraId="7C5FE6A0" w14:textId="1F84541C" w:rsidR="002A11D7" w:rsidRPr="00737902" w:rsidRDefault="002A11D7" w:rsidP="004F1431">
      <w:pPr>
        <w:pStyle w:val="ListParagraph"/>
        <w:numPr>
          <w:ilvl w:val="0"/>
          <w:numId w:val="12"/>
        </w:numPr>
        <w:spacing w:before="120"/>
        <w:ind w:left="426" w:hanging="426"/>
        <w:contextualSpacing/>
        <w:jc w:val="both"/>
        <w:rPr>
          <w:szCs w:val="22"/>
          <w:lang w:val="en-GB"/>
        </w:rPr>
      </w:pPr>
      <w:bookmarkStart w:id="199" w:name="_Hlk505848589"/>
      <w:r w:rsidRPr="00737902">
        <w:rPr>
          <w:szCs w:val="22"/>
          <w:lang w:val="en-GB"/>
        </w:rPr>
        <w:t>There will be a</w:t>
      </w:r>
      <w:r w:rsidR="00602852" w:rsidRPr="00737902">
        <w:rPr>
          <w:szCs w:val="22"/>
          <w:lang w:val="en-GB"/>
        </w:rPr>
        <w:t xml:space="preserve">n inception </w:t>
      </w:r>
      <w:r w:rsidR="005E3C57" w:rsidRPr="00737902">
        <w:rPr>
          <w:szCs w:val="22"/>
          <w:lang w:val="en-GB"/>
        </w:rPr>
        <w:t>workshop after</w:t>
      </w:r>
      <w:r w:rsidRPr="00737902">
        <w:rPr>
          <w:szCs w:val="22"/>
          <w:lang w:val="en-GB"/>
        </w:rPr>
        <w:t xml:space="preserve"> </w:t>
      </w:r>
      <w:r w:rsidR="003338DC" w:rsidRPr="00737902">
        <w:rPr>
          <w:szCs w:val="22"/>
          <w:lang w:val="en-GB"/>
        </w:rPr>
        <w:t xml:space="preserve">(i) </w:t>
      </w:r>
      <w:r w:rsidRPr="00737902">
        <w:rPr>
          <w:szCs w:val="22"/>
          <w:lang w:val="en-GB"/>
        </w:rPr>
        <w:t>the project</w:t>
      </w:r>
      <w:r w:rsidR="00602852" w:rsidRPr="00737902">
        <w:rPr>
          <w:szCs w:val="22"/>
          <w:lang w:val="en-GB"/>
        </w:rPr>
        <w:t xml:space="preserve"> document</w:t>
      </w:r>
      <w:r w:rsidRPr="00737902">
        <w:rPr>
          <w:szCs w:val="22"/>
          <w:lang w:val="en-GB"/>
        </w:rPr>
        <w:t xml:space="preserve"> has been signed by the corresponding </w:t>
      </w:r>
      <w:r w:rsidR="005E3C57" w:rsidRPr="00737902">
        <w:rPr>
          <w:szCs w:val="22"/>
          <w:lang w:val="en-GB"/>
        </w:rPr>
        <w:t xml:space="preserve">parties </w:t>
      </w:r>
      <w:r w:rsidRPr="00737902">
        <w:rPr>
          <w:szCs w:val="22"/>
          <w:lang w:val="en-GB"/>
        </w:rPr>
        <w:t xml:space="preserve">of each country, and </w:t>
      </w:r>
      <w:r w:rsidR="003338DC" w:rsidRPr="00737902">
        <w:rPr>
          <w:szCs w:val="22"/>
          <w:lang w:val="en-GB"/>
        </w:rPr>
        <w:t xml:space="preserve">(ii) </w:t>
      </w:r>
      <w:r w:rsidRPr="00737902">
        <w:rPr>
          <w:szCs w:val="22"/>
          <w:lang w:val="en-GB"/>
        </w:rPr>
        <w:t xml:space="preserve">the CBP </w:t>
      </w:r>
      <w:r w:rsidR="005E3C57" w:rsidRPr="00737902">
        <w:rPr>
          <w:szCs w:val="22"/>
          <w:lang w:val="en-GB"/>
        </w:rPr>
        <w:t xml:space="preserve">has been </w:t>
      </w:r>
      <w:r w:rsidRPr="00737902">
        <w:rPr>
          <w:szCs w:val="22"/>
          <w:lang w:val="en-GB"/>
        </w:rPr>
        <w:t>hired</w:t>
      </w:r>
      <w:r w:rsidR="003338DC" w:rsidRPr="00737902">
        <w:rPr>
          <w:szCs w:val="22"/>
          <w:lang w:val="en-GB"/>
        </w:rPr>
        <w:t>. The inception workshop will serve</w:t>
      </w:r>
      <w:r w:rsidRPr="00737902">
        <w:rPr>
          <w:szCs w:val="22"/>
          <w:lang w:val="en-GB"/>
        </w:rPr>
        <w:t xml:space="preserve"> </w:t>
      </w:r>
      <w:r w:rsidR="005E3C57" w:rsidRPr="00737902">
        <w:rPr>
          <w:szCs w:val="22"/>
          <w:lang w:val="en-GB"/>
        </w:rPr>
        <w:t>to</w:t>
      </w:r>
      <w:r w:rsidRPr="00737902">
        <w:rPr>
          <w:szCs w:val="22"/>
          <w:lang w:val="en-GB"/>
        </w:rPr>
        <w:t xml:space="preserve">: </w:t>
      </w:r>
    </w:p>
    <w:p w14:paraId="061F754D" w14:textId="63F7877E" w:rsidR="002A11D7" w:rsidRPr="00737902" w:rsidRDefault="005E3C57" w:rsidP="000C236E">
      <w:pPr>
        <w:pStyle w:val="ListParagraph"/>
        <w:numPr>
          <w:ilvl w:val="1"/>
          <w:numId w:val="12"/>
        </w:numPr>
        <w:spacing w:before="120"/>
        <w:contextualSpacing/>
        <w:jc w:val="both"/>
        <w:rPr>
          <w:szCs w:val="22"/>
          <w:lang w:val="en-GB"/>
        </w:rPr>
      </w:pPr>
      <w:r w:rsidRPr="00737902">
        <w:rPr>
          <w:szCs w:val="22"/>
          <w:lang w:val="en-GB"/>
        </w:rPr>
        <w:t>Orient the project stakeholders in the project strategy and discuss changes in the general context that may influence project implementation</w:t>
      </w:r>
      <w:r w:rsidR="002A11D7" w:rsidRPr="00737902">
        <w:rPr>
          <w:szCs w:val="22"/>
          <w:lang w:val="en-GB"/>
        </w:rPr>
        <w:t>.</w:t>
      </w:r>
    </w:p>
    <w:p w14:paraId="7FE3B11C" w14:textId="149956E8" w:rsidR="002A11D7" w:rsidRPr="00737902" w:rsidRDefault="005E3C57" w:rsidP="000C236E">
      <w:pPr>
        <w:pStyle w:val="ListParagraph"/>
        <w:numPr>
          <w:ilvl w:val="1"/>
          <w:numId w:val="12"/>
        </w:numPr>
        <w:spacing w:before="120"/>
        <w:contextualSpacing/>
        <w:jc w:val="both"/>
        <w:rPr>
          <w:szCs w:val="22"/>
          <w:lang w:val="en-GB"/>
        </w:rPr>
      </w:pPr>
      <w:r w:rsidRPr="00737902">
        <w:rPr>
          <w:szCs w:val="22"/>
          <w:lang w:val="en-GB"/>
        </w:rPr>
        <w:t>D</w:t>
      </w:r>
      <w:r w:rsidR="002A11D7" w:rsidRPr="00737902">
        <w:rPr>
          <w:szCs w:val="22"/>
          <w:lang w:val="en-GB"/>
        </w:rPr>
        <w:t>iscuss the roles and responsibilities of the project team, including report</w:t>
      </w:r>
      <w:r w:rsidR="003338DC" w:rsidRPr="00737902">
        <w:rPr>
          <w:szCs w:val="22"/>
          <w:lang w:val="en-GB"/>
        </w:rPr>
        <w:t>ing</w:t>
      </w:r>
      <w:r w:rsidR="002A11D7" w:rsidRPr="00737902">
        <w:rPr>
          <w:szCs w:val="22"/>
          <w:lang w:val="en-GB"/>
        </w:rPr>
        <w:t xml:space="preserve"> and communication lines</w:t>
      </w:r>
      <w:r w:rsidR="003338DC" w:rsidRPr="00737902">
        <w:rPr>
          <w:szCs w:val="22"/>
          <w:lang w:val="en-GB"/>
        </w:rPr>
        <w:t>,</w:t>
      </w:r>
      <w:r w:rsidR="002A11D7" w:rsidRPr="00737902">
        <w:rPr>
          <w:szCs w:val="22"/>
          <w:lang w:val="en-GB"/>
        </w:rPr>
        <w:t xml:space="preserve"> and mechanisms for conflict resolution.</w:t>
      </w:r>
    </w:p>
    <w:p w14:paraId="5D0E6A78" w14:textId="0B93B95A" w:rsidR="002A11D7" w:rsidRPr="00737902" w:rsidRDefault="005E3C57" w:rsidP="000C236E">
      <w:pPr>
        <w:pStyle w:val="ListParagraph"/>
        <w:numPr>
          <w:ilvl w:val="1"/>
          <w:numId w:val="12"/>
        </w:numPr>
        <w:spacing w:before="120"/>
        <w:contextualSpacing/>
        <w:jc w:val="both"/>
        <w:rPr>
          <w:szCs w:val="22"/>
          <w:lang w:val="en-GB"/>
        </w:rPr>
      </w:pPr>
      <w:r w:rsidRPr="00737902">
        <w:rPr>
          <w:szCs w:val="22"/>
          <w:lang w:val="en-GB"/>
        </w:rPr>
        <w:t>R</w:t>
      </w:r>
      <w:r w:rsidR="002A11D7" w:rsidRPr="00737902">
        <w:rPr>
          <w:szCs w:val="22"/>
          <w:lang w:val="en-GB"/>
        </w:rPr>
        <w:t xml:space="preserve">eview the </w:t>
      </w:r>
      <w:r w:rsidRPr="00737902">
        <w:rPr>
          <w:szCs w:val="22"/>
          <w:lang w:val="en-GB"/>
        </w:rPr>
        <w:t xml:space="preserve">results </w:t>
      </w:r>
      <w:r w:rsidR="002A11D7" w:rsidRPr="00737902">
        <w:rPr>
          <w:szCs w:val="22"/>
          <w:lang w:val="en-GB"/>
        </w:rPr>
        <w:t>framework and</w:t>
      </w:r>
      <w:r w:rsidRPr="00737902">
        <w:rPr>
          <w:szCs w:val="22"/>
          <w:lang w:val="en-GB"/>
        </w:rPr>
        <w:t>,</w:t>
      </w:r>
      <w:r w:rsidR="002A11D7" w:rsidRPr="00737902">
        <w:rPr>
          <w:szCs w:val="22"/>
          <w:lang w:val="en-GB"/>
        </w:rPr>
        <w:t xml:space="preserve"> if pertinent, adjust the indicators, means of verification and monitoring plans.</w:t>
      </w:r>
    </w:p>
    <w:p w14:paraId="0D175BA2" w14:textId="7D664566" w:rsidR="002A11D7" w:rsidRPr="00737902" w:rsidRDefault="005E3C57" w:rsidP="000C236E">
      <w:pPr>
        <w:pStyle w:val="ListParagraph"/>
        <w:numPr>
          <w:ilvl w:val="1"/>
          <w:numId w:val="12"/>
        </w:numPr>
        <w:spacing w:before="120"/>
        <w:contextualSpacing/>
        <w:jc w:val="both"/>
        <w:rPr>
          <w:szCs w:val="22"/>
          <w:lang w:val="en-GB"/>
        </w:rPr>
      </w:pPr>
      <w:r w:rsidRPr="00737902">
        <w:rPr>
          <w:szCs w:val="22"/>
          <w:lang w:val="en-GB"/>
        </w:rPr>
        <w:t>D</w:t>
      </w:r>
      <w:r w:rsidR="002A11D7" w:rsidRPr="00737902">
        <w:rPr>
          <w:szCs w:val="22"/>
          <w:lang w:val="en-GB"/>
        </w:rPr>
        <w:t>iscuss</w:t>
      </w:r>
      <w:r w:rsidRPr="00737902">
        <w:rPr>
          <w:szCs w:val="22"/>
          <w:lang w:val="en-GB"/>
        </w:rPr>
        <w:t xml:space="preserve"> reporting, monitoring and evaluation </w:t>
      </w:r>
      <w:r w:rsidR="002A11D7" w:rsidRPr="00737902">
        <w:rPr>
          <w:szCs w:val="22"/>
          <w:lang w:val="en-GB"/>
        </w:rPr>
        <w:t xml:space="preserve">roles and responsibilities, and if pertinent, adjust the monitoring and evaluation budget, identify national / regional entities that could be involved in the monitoring and evaluation actions of the project, </w:t>
      </w:r>
      <w:r w:rsidRPr="00737902">
        <w:rPr>
          <w:szCs w:val="22"/>
          <w:lang w:val="en-GB"/>
        </w:rPr>
        <w:t xml:space="preserve">discuss </w:t>
      </w:r>
      <w:r w:rsidR="002A11D7" w:rsidRPr="00737902">
        <w:rPr>
          <w:szCs w:val="22"/>
          <w:lang w:val="en-GB"/>
        </w:rPr>
        <w:t xml:space="preserve">the role of the GEF operational focal points in </w:t>
      </w:r>
      <w:r w:rsidRPr="00737902">
        <w:rPr>
          <w:szCs w:val="22"/>
          <w:lang w:val="en-GB"/>
        </w:rPr>
        <w:t xml:space="preserve">project </w:t>
      </w:r>
      <w:r w:rsidR="002A11D7" w:rsidRPr="00737902">
        <w:rPr>
          <w:szCs w:val="22"/>
          <w:lang w:val="en-GB"/>
        </w:rPr>
        <w:t>monitoring and evaluation.</w:t>
      </w:r>
    </w:p>
    <w:p w14:paraId="542307C1" w14:textId="3B879FC7" w:rsidR="002A11D7" w:rsidRPr="00737902" w:rsidRDefault="005E3C57" w:rsidP="000C236E">
      <w:pPr>
        <w:pStyle w:val="ListParagraph"/>
        <w:numPr>
          <w:ilvl w:val="1"/>
          <w:numId w:val="12"/>
        </w:numPr>
        <w:spacing w:before="120"/>
        <w:contextualSpacing/>
        <w:jc w:val="both"/>
        <w:rPr>
          <w:szCs w:val="22"/>
          <w:lang w:val="en-GB"/>
        </w:rPr>
      </w:pPr>
      <w:r w:rsidRPr="00737902">
        <w:rPr>
          <w:szCs w:val="22"/>
          <w:lang w:val="en-GB"/>
        </w:rPr>
        <w:t>U</w:t>
      </w:r>
      <w:r w:rsidR="002A11D7" w:rsidRPr="00737902">
        <w:rPr>
          <w:szCs w:val="22"/>
          <w:lang w:val="en-GB"/>
        </w:rPr>
        <w:t xml:space="preserve">pdate and review responsibilities for monitoring </w:t>
      </w:r>
      <w:r w:rsidRPr="00737902">
        <w:rPr>
          <w:szCs w:val="22"/>
          <w:lang w:val="en-GB"/>
        </w:rPr>
        <w:t xml:space="preserve">project </w:t>
      </w:r>
      <w:r w:rsidR="002A11D7" w:rsidRPr="00737902">
        <w:rPr>
          <w:szCs w:val="22"/>
          <w:lang w:val="en-GB"/>
        </w:rPr>
        <w:t>p</w:t>
      </w:r>
      <w:r w:rsidRPr="00737902">
        <w:rPr>
          <w:szCs w:val="22"/>
          <w:lang w:val="en-GB"/>
        </w:rPr>
        <w:t>l</w:t>
      </w:r>
      <w:r w:rsidR="002A11D7" w:rsidRPr="00737902">
        <w:rPr>
          <w:szCs w:val="22"/>
          <w:lang w:val="en-GB"/>
        </w:rPr>
        <w:t xml:space="preserve">ans and strategies, including the risk log, </w:t>
      </w:r>
      <w:r w:rsidR="00BA337F" w:rsidRPr="00737902">
        <w:rPr>
          <w:szCs w:val="22"/>
          <w:lang w:val="en-GB"/>
        </w:rPr>
        <w:t xml:space="preserve">safeguards </w:t>
      </w:r>
      <w:r w:rsidR="009F0C9A" w:rsidRPr="00737902">
        <w:rPr>
          <w:szCs w:val="22"/>
          <w:lang w:val="en-GB"/>
        </w:rPr>
        <w:t>requirements,</w:t>
      </w:r>
      <w:r w:rsidR="002A11D7" w:rsidRPr="00737902">
        <w:rPr>
          <w:szCs w:val="22"/>
          <w:lang w:val="en-GB"/>
        </w:rPr>
        <w:t xml:space="preserve"> gender plan and communication strategy.</w:t>
      </w:r>
    </w:p>
    <w:p w14:paraId="5EED4FE7" w14:textId="3916FFB7" w:rsidR="002A11D7" w:rsidRPr="00737902" w:rsidRDefault="00BA337F" w:rsidP="000C236E">
      <w:pPr>
        <w:pStyle w:val="ListParagraph"/>
        <w:numPr>
          <w:ilvl w:val="1"/>
          <w:numId w:val="12"/>
        </w:numPr>
        <w:spacing w:before="120"/>
        <w:contextualSpacing/>
        <w:jc w:val="both"/>
        <w:rPr>
          <w:szCs w:val="22"/>
          <w:lang w:val="en-GB"/>
        </w:rPr>
      </w:pPr>
      <w:r w:rsidRPr="00737902">
        <w:rPr>
          <w:szCs w:val="22"/>
          <w:lang w:val="en-GB"/>
        </w:rPr>
        <w:t>R</w:t>
      </w:r>
      <w:r w:rsidR="002A11D7" w:rsidRPr="00737902">
        <w:rPr>
          <w:szCs w:val="22"/>
          <w:lang w:val="en-GB"/>
        </w:rPr>
        <w:t>eview financial reporting procedures and</w:t>
      </w:r>
      <w:r w:rsidRPr="00737902">
        <w:rPr>
          <w:szCs w:val="22"/>
          <w:lang w:val="en-GB"/>
        </w:rPr>
        <w:t xml:space="preserve"> </w:t>
      </w:r>
      <w:r w:rsidR="002A11D7" w:rsidRPr="00737902">
        <w:rPr>
          <w:szCs w:val="22"/>
          <w:lang w:val="en-GB"/>
        </w:rPr>
        <w:t xml:space="preserve">mandatory </w:t>
      </w:r>
      <w:r w:rsidRPr="00737902">
        <w:rPr>
          <w:szCs w:val="22"/>
          <w:lang w:val="en-GB"/>
        </w:rPr>
        <w:t>requirements and</w:t>
      </w:r>
      <w:r w:rsidR="002A11D7" w:rsidRPr="00737902">
        <w:rPr>
          <w:szCs w:val="22"/>
          <w:lang w:val="en-GB"/>
        </w:rPr>
        <w:t xml:space="preserve"> agree </w:t>
      </w:r>
      <w:r w:rsidRPr="00737902">
        <w:rPr>
          <w:szCs w:val="22"/>
          <w:lang w:val="en-GB"/>
        </w:rPr>
        <w:t xml:space="preserve">on </w:t>
      </w:r>
      <w:r w:rsidR="002A11D7" w:rsidRPr="00737902">
        <w:rPr>
          <w:szCs w:val="22"/>
          <w:lang w:val="en-GB"/>
        </w:rPr>
        <w:t xml:space="preserve">the arrangements for the </w:t>
      </w:r>
      <w:r w:rsidRPr="00737902">
        <w:rPr>
          <w:szCs w:val="22"/>
          <w:lang w:val="en-GB"/>
        </w:rPr>
        <w:t xml:space="preserve">annual </w:t>
      </w:r>
      <w:r w:rsidR="002A11D7" w:rsidRPr="00737902">
        <w:rPr>
          <w:szCs w:val="22"/>
          <w:lang w:val="en-GB"/>
        </w:rPr>
        <w:t>audit.</w:t>
      </w:r>
    </w:p>
    <w:p w14:paraId="511F341F" w14:textId="425CE041" w:rsidR="002A11D7" w:rsidRPr="00737902" w:rsidRDefault="00BA337F" w:rsidP="000C236E">
      <w:pPr>
        <w:pStyle w:val="ListParagraph"/>
        <w:numPr>
          <w:ilvl w:val="1"/>
          <w:numId w:val="12"/>
        </w:numPr>
        <w:spacing w:before="120"/>
        <w:contextualSpacing/>
        <w:jc w:val="both"/>
        <w:rPr>
          <w:szCs w:val="22"/>
          <w:lang w:val="en-GB"/>
        </w:rPr>
      </w:pPr>
      <w:r w:rsidRPr="00737902">
        <w:rPr>
          <w:szCs w:val="22"/>
          <w:lang w:val="en-GB"/>
        </w:rPr>
        <w:t>P</w:t>
      </w:r>
      <w:r w:rsidR="002A11D7" w:rsidRPr="00737902">
        <w:rPr>
          <w:szCs w:val="22"/>
          <w:lang w:val="en-GB"/>
        </w:rPr>
        <w:t>lan and schedule the meetings of the Steering Committee and finalize the annual work plan for the first year.</w:t>
      </w:r>
    </w:p>
    <w:p w14:paraId="351F75FC" w14:textId="31FA9932" w:rsidR="002A11D7" w:rsidRPr="00737902" w:rsidRDefault="00BA337F" w:rsidP="004F1431">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CBP will prepare the inception report no later than two weeks after the inception workshop. The final version of the inception report will be </w:t>
      </w:r>
      <w:r w:rsidR="003338DC" w:rsidRPr="00737902">
        <w:rPr>
          <w:szCs w:val="22"/>
          <w:lang w:val="en-GB"/>
        </w:rPr>
        <w:t>cleared</w:t>
      </w:r>
      <w:r w:rsidR="002A11D7" w:rsidRPr="00737902">
        <w:rPr>
          <w:szCs w:val="22"/>
          <w:lang w:val="en-GB"/>
        </w:rPr>
        <w:t xml:space="preserve"> by the UNDP country office in Chile and the UNDP-GEF Regional </w:t>
      </w:r>
      <w:r w:rsidRPr="00737902">
        <w:rPr>
          <w:szCs w:val="22"/>
          <w:lang w:val="en-GB"/>
        </w:rPr>
        <w:t>Technical</w:t>
      </w:r>
      <w:r w:rsidR="002A11D7" w:rsidRPr="00737902">
        <w:rPr>
          <w:szCs w:val="22"/>
          <w:lang w:val="en-GB"/>
        </w:rPr>
        <w:t xml:space="preserve"> Advisor, and then approved by the Steering Committee. </w:t>
      </w:r>
    </w:p>
    <w:p w14:paraId="12FE0D88" w14:textId="17EF3B7D" w:rsidR="002A11D7" w:rsidRPr="00737902" w:rsidRDefault="002A11D7" w:rsidP="00E664E3">
      <w:pPr>
        <w:pStyle w:val="Heading3"/>
        <w:jc w:val="both"/>
        <w:rPr>
          <w:rFonts w:asciiTheme="minorHAnsi" w:hAnsiTheme="minorHAnsi"/>
          <w:sz w:val="22"/>
          <w:szCs w:val="22"/>
          <w:lang w:val="en-GB"/>
        </w:rPr>
      </w:pPr>
      <w:bookmarkStart w:id="200" w:name="_Toc506898264"/>
      <w:bookmarkEnd w:id="199"/>
      <w:r w:rsidRPr="00737902">
        <w:rPr>
          <w:rFonts w:asciiTheme="minorHAnsi" w:hAnsiTheme="minorHAnsi"/>
          <w:sz w:val="22"/>
          <w:szCs w:val="22"/>
          <w:lang w:val="en-GB"/>
        </w:rPr>
        <w:t xml:space="preserve">GEF project </w:t>
      </w:r>
      <w:r w:rsidR="00BA337F" w:rsidRPr="00737902">
        <w:rPr>
          <w:rFonts w:asciiTheme="minorHAnsi" w:hAnsiTheme="minorHAnsi"/>
          <w:sz w:val="22"/>
          <w:szCs w:val="22"/>
          <w:lang w:val="en-GB"/>
        </w:rPr>
        <w:t xml:space="preserve">implementation </w:t>
      </w:r>
      <w:r w:rsidRPr="00737902">
        <w:rPr>
          <w:rFonts w:asciiTheme="minorHAnsi" w:hAnsiTheme="minorHAnsi"/>
          <w:sz w:val="22"/>
          <w:szCs w:val="22"/>
          <w:lang w:val="en-GB"/>
        </w:rPr>
        <w:t>report</w:t>
      </w:r>
      <w:bookmarkEnd w:id="200"/>
    </w:p>
    <w:p w14:paraId="3759CABC" w14:textId="6E067E47" w:rsidR="002A11D7" w:rsidRPr="00737902" w:rsidRDefault="0011683A" w:rsidP="004F1431">
      <w:pPr>
        <w:pStyle w:val="ListParagraph"/>
        <w:numPr>
          <w:ilvl w:val="0"/>
          <w:numId w:val="12"/>
        </w:numPr>
        <w:ind w:left="426" w:hanging="426"/>
        <w:jc w:val="both"/>
        <w:rPr>
          <w:szCs w:val="22"/>
          <w:lang w:val="en-GB"/>
        </w:rPr>
      </w:pPr>
      <w:bookmarkStart w:id="201" w:name="_Hlk505849005"/>
      <w:r w:rsidRPr="00737902">
        <w:rPr>
          <w:rFonts w:ascii="Calibri" w:hAnsi="Calibri"/>
          <w:szCs w:val="22"/>
          <w:lang w:val="en-GB"/>
        </w:rPr>
        <w:t xml:space="preserve">The binational coordinator of the project, the UNDP country office of Chile, and the UNDP-GEF Regional Technical Advisor will provide objective inputs to the annual GEF PIR covering the reporting period July (of the previous tear) to June (of the current year). </w:t>
      </w:r>
      <w:bookmarkEnd w:id="201"/>
      <w:r w:rsidRPr="00737902">
        <w:rPr>
          <w:rFonts w:ascii="Calibri" w:hAnsi="Calibri"/>
          <w:szCs w:val="22"/>
          <w:lang w:val="en-GB"/>
        </w:rPr>
        <w:t>The binational project coordinator will ensure that the indicators included in the project results framework are monitored annually well in advance of the PIR submission deadline, and they are adequately reported in the GEF project implementation report</w:t>
      </w:r>
      <w:r w:rsidR="002A11D7" w:rsidRPr="00737902">
        <w:rPr>
          <w:szCs w:val="22"/>
          <w:lang w:val="en-GB"/>
        </w:rPr>
        <w:t>.</w:t>
      </w:r>
    </w:p>
    <w:p w14:paraId="0AC36E35" w14:textId="22DAE2F9" w:rsidR="002A11D7" w:rsidRPr="00737902" w:rsidRDefault="002A11D7" w:rsidP="004F1431">
      <w:pPr>
        <w:pStyle w:val="ListParagraph"/>
        <w:numPr>
          <w:ilvl w:val="0"/>
          <w:numId w:val="12"/>
        </w:numPr>
        <w:ind w:left="426" w:hanging="426"/>
        <w:jc w:val="both"/>
        <w:rPr>
          <w:szCs w:val="22"/>
          <w:lang w:val="en-GB"/>
        </w:rPr>
      </w:pPr>
      <w:r w:rsidRPr="00737902">
        <w:rPr>
          <w:szCs w:val="22"/>
          <w:lang w:val="en-GB"/>
        </w:rPr>
        <w:t>The PIR that</w:t>
      </w:r>
      <w:r w:rsidR="0011683A" w:rsidRPr="00737902">
        <w:rPr>
          <w:szCs w:val="22"/>
          <w:lang w:val="en-GB"/>
        </w:rPr>
        <w:t xml:space="preserve"> is</w:t>
      </w:r>
      <w:r w:rsidRPr="00737902">
        <w:rPr>
          <w:szCs w:val="22"/>
          <w:lang w:val="en-GB"/>
        </w:rPr>
        <w:t xml:space="preserve"> </w:t>
      </w:r>
      <w:r w:rsidR="00BA337F" w:rsidRPr="00737902">
        <w:rPr>
          <w:szCs w:val="22"/>
          <w:lang w:val="en-GB"/>
        </w:rPr>
        <w:t xml:space="preserve">submitted </w:t>
      </w:r>
      <w:r w:rsidRPr="00737902">
        <w:rPr>
          <w:szCs w:val="22"/>
          <w:lang w:val="en-GB"/>
        </w:rPr>
        <w:t>to the GEF</w:t>
      </w:r>
      <w:r w:rsidR="00BA18D5" w:rsidRPr="00737902">
        <w:rPr>
          <w:szCs w:val="22"/>
          <w:lang w:val="en-GB"/>
        </w:rPr>
        <w:t xml:space="preserve"> every year</w:t>
      </w:r>
      <w:r w:rsidRPr="00737902">
        <w:rPr>
          <w:szCs w:val="22"/>
          <w:lang w:val="en-GB"/>
        </w:rPr>
        <w:t xml:space="preserve"> must be in English and it will be presented to the </w:t>
      </w:r>
      <w:r w:rsidR="00BA337F" w:rsidRPr="00737902">
        <w:rPr>
          <w:szCs w:val="22"/>
          <w:lang w:val="en-GB"/>
        </w:rPr>
        <w:t xml:space="preserve">project </w:t>
      </w:r>
      <w:r w:rsidRPr="00737902">
        <w:rPr>
          <w:szCs w:val="22"/>
          <w:lang w:val="en-GB"/>
        </w:rPr>
        <w:t xml:space="preserve">Steering </w:t>
      </w:r>
      <w:r w:rsidR="009F0C9A" w:rsidRPr="00737902">
        <w:rPr>
          <w:szCs w:val="22"/>
          <w:lang w:val="en-GB"/>
        </w:rPr>
        <w:t>Committee. The</w:t>
      </w:r>
      <w:r w:rsidRPr="00737902">
        <w:rPr>
          <w:szCs w:val="22"/>
          <w:lang w:val="en-GB"/>
        </w:rPr>
        <w:t xml:space="preserve"> UNDP country office in Chile will coordinate as necessary, the inputs for the PIR of the </w:t>
      </w:r>
      <w:r w:rsidR="00BA337F" w:rsidRPr="00737902">
        <w:rPr>
          <w:szCs w:val="22"/>
          <w:lang w:val="en-GB"/>
        </w:rPr>
        <w:t xml:space="preserve">GEF </w:t>
      </w:r>
      <w:r w:rsidRPr="00737902">
        <w:rPr>
          <w:szCs w:val="22"/>
          <w:lang w:val="en-GB"/>
        </w:rPr>
        <w:t xml:space="preserve">operational focal point and other key </w:t>
      </w:r>
      <w:r w:rsidR="004820E6" w:rsidRPr="00737902">
        <w:rPr>
          <w:szCs w:val="22"/>
          <w:lang w:val="en-GB"/>
        </w:rPr>
        <w:t>stakeholders</w:t>
      </w:r>
      <w:r w:rsidRPr="00737902">
        <w:rPr>
          <w:szCs w:val="22"/>
          <w:lang w:val="en-GB"/>
        </w:rPr>
        <w:t xml:space="preserve">. The quality rating of the previous year’s </w:t>
      </w:r>
      <w:r w:rsidR="004820E6" w:rsidRPr="00737902">
        <w:rPr>
          <w:szCs w:val="22"/>
          <w:lang w:val="en-GB"/>
        </w:rPr>
        <w:t xml:space="preserve">PIR </w:t>
      </w:r>
      <w:r w:rsidRPr="00737902">
        <w:rPr>
          <w:szCs w:val="22"/>
          <w:lang w:val="en-GB"/>
        </w:rPr>
        <w:t>will be used to inform the preparation of the subsequent PIR.</w:t>
      </w:r>
    </w:p>
    <w:p w14:paraId="0667ADEA" w14:textId="6F454736" w:rsidR="002A11D7" w:rsidRPr="00737902" w:rsidRDefault="002A11D7" w:rsidP="004F1431">
      <w:pPr>
        <w:pStyle w:val="ListParagraph"/>
        <w:numPr>
          <w:ilvl w:val="0"/>
          <w:numId w:val="12"/>
        </w:numPr>
        <w:ind w:left="426" w:hanging="426"/>
        <w:jc w:val="both"/>
        <w:rPr>
          <w:szCs w:val="22"/>
          <w:lang w:val="en-GB"/>
        </w:rPr>
      </w:pPr>
      <w:r w:rsidRPr="00737902">
        <w:rPr>
          <w:szCs w:val="22"/>
          <w:lang w:val="en-GB"/>
        </w:rPr>
        <w:t xml:space="preserve">The final PIR of the project, together with the report of the terminal evaluation and the corresponding </w:t>
      </w:r>
      <w:r w:rsidR="00BA18D5" w:rsidRPr="00737902">
        <w:rPr>
          <w:szCs w:val="22"/>
          <w:lang w:val="en-GB"/>
        </w:rPr>
        <w:t>management response</w:t>
      </w:r>
      <w:r w:rsidRPr="00737902">
        <w:rPr>
          <w:szCs w:val="22"/>
          <w:lang w:val="en-GB"/>
        </w:rPr>
        <w:t xml:space="preserve"> will be the final package of the project report. The final report project package will be </w:t>
      </w:r>
      <w:r w:rsidR="004820E6" w:rsidRPr="00737902">
        <w:rPr>
          <w:szCs w:val="22"/>
          <w:lang w:val="en-GB"/>
        </w:rPr>
        <w:t>analysed</w:t>
      </w:r>
      <w:r w:rsidRPr="00737902">
        <w:rPr>
          <w:szCs w:val="22"/>
          <w:lang w:val="en-GB"/>
        </w:rPr>
        <w:t xml:space="preserve"> with the Steering Committee of the project during the final review meeting to identify lessons learned and opportunities to expand the outcomes.</w:t>
      </w:r>
    </w:p>
    <w:p w14:paraId="5287A87F" w14:textId="77777777" w:rsidR="002A11D7" w:rsidRPr="00737902" w:rsidRDefault="002A11D7" w:rsidP="00E664E3">
      <w:pPr>
        <w:pStyle w:val="Heading3"/>
        <w:jc w:val="both"/>
        <w:rPr>
          <w:rFonts w:asciiTheme="minorHAnsi" w:hAnsiTheme="minorHAnsi"/>
          <w:sz w:val="22"/>
          <w:szCs w:val="22"/>
          <w:lang w:val="en-GB"/>
        </w:rPr>
      </w:pPr>
      <w:bookmarkStart w:id="202" w:name="_Toc506898265"/>
      <w:r w:rsidRPr="00737902">
        <w:rPr>
          <w:rFonts w:asciiTheme="minorHAnsi" w:hAnsiTheme="minorHAnsi"/>
          <w:sz w:val="22"/>
          <w:szCs w:val="22"/>
          <w:lang w:val="en-GB"/>
        </w:rPr>
        <w:t>Learning and knowledge generation</w:t>
      </w:r>
      <w:bookmarkEnd w:id="202"/>
    </w:p>
    <w:p w14:paraId="3957FCB5" w14:textId="33AB2FFC" w:rsidR="002A11D7" w:rsidRPr="00737902" w:rsidRDefault="002A11D7" w:rsidP="004F1431">
      <w:pPr>
        <w:pStyle w:val="ListParagraph"/>
        <w:numPr>
          <w:ilvl w:val="0"/>
          <w:numId w:val="12"/>
        </w:numPr>
        <w:ind w:left="426" w:hanging="426"/>
        <w:jc w:val="both"/>
        <w:rPr>
          <w:szCs w:val="22"/>
          <w:lang w:val="en-GB"/>
        </w:rPr>
      </w:pPr>
      <w:r w:rsidRPr="00737902">
        <w:rPr>
          <w:szCs w:val="22"/>
          <w:lang w:val="en-GB"/>
        </w:rPr>
        <w:t xml:space="preserve">Results </w:t>
      </w:r>
      <w:r w:rsidR="004820E6" w:rsidRPr="00737902">
        <w:rPr>
          <w:szCs w:val="22"/>
          <w:lang w:val="en-GB"/>
        </w:rPr>
        <w:t xml:space="preserve">from </w:t>
      </w:r>
      <w:r w:rsidRPr="00737902">
        <w:rPr>
          <w:szCs w:val="22"/>
          <w:lang w:val="en-GB"/>
        </w:rPr>
        <w:t xml:space="preserve">the project will be disseminated within and beyond the </w:t>
      </w:r>
      <w:r w:rsidR="004820E6" w:rsidRPr="00737902">
        <w:rPr>
          <w:szCs w:val="22"/>
          <w:lang w:val="en-GB"/>
        </w:rPr>
        <w:t xml:space="preserve">project </w:t>
      </w:r>
      <w:r w:rsidRPr="00737902">
        <w:rPr>
          <w:szCs w:val="22"/>
          <w:lang w:val="en-GB"/>
        </w:rPr>
        <w:t xml:space="preserve">intervention area, through networks and exchange forums. The project will identify and participate, as necessary and appropriate, in scientific, </w:t>
      </w:r>
      <w:r w:rsidR="004820E6" w:rsidRPr="00737902">
        <w:rPr>
          <w:szCs w:val="22"/>
          <w:lang w:val="en-GB"/>
        </w:rPr>
        <w:t xml:space="preserve">policy </w:t>
      </w:r>
      <w:r w:rsidRPr="00737902">
        <w:rPr>
          <w:szCs w:val="22"/>
          <w:lang w:val="en-GB"/>
        </w:rPr>
        <w:t xml:space="preserve">and other networks that can be beneficial to the project. The project will identify, </w:t>
      </w:r>
      <w:r w:rsidR="004820E6" w:rsidRPr="00737902">
        <w:rPr>
          <w:szCs w:val="22"/>
          <w:lang w:val="en-GB"/>
        </w:rPr>
        <w:t>analyse</w:t>
      </w:r>
      <w:r w:rsidRPr="00737902">
        <w:rPr>
          <w:szCs w:val="22"/>
          <w:lang w:val="en-GB"/>
        </w:rPr>
        <w:t xml:space="preserve"> and share the learning that could be beneficial for the design and implementation of similar projects and the lessons will be widely disseminated. There will be a continuous exchange of information between this project and other projects of similar approach in the same country, region and worldwide. </w:t>
      </w:r>
    </w:p>
    <w:p w14:paraId="7F868D28" w14:textId="7F97C94B" w:rsidR="002A11D7" w:rsidRPr="00737902" w:rsidRDefault="004820E6" w:rsidP="004F1431">
      <w:pPr>
        <w:pStyle w:val="ListParagraph"/>
        <w:numPr>
          <w:ilvl w:val="0"/>
          <w:numId w:val="12"/>
        </w:numPr>
        <w:ind w:left="426" w:hanging="426"/>
        <w:jc w:val="both"/>
        <w:rPr>
          <w:szCs w:val="22"/>
          <w:lang w:val="en-GB"/>
        </w:rPr>
      </w:pPr>
      <w:r w:rsidRPr="00737902">
        <w:rPr>
          <w:szCs w:val="22"/>
          <w:lang w:val="en-GB"/>
        </w:rPr>
        <w:t>The l</w:t>
      </w:r>
      <w:r w:rsidR="002A11D7" w:rsidRPr="00737902">
        <w:rPr>
          <w:szCs w:val="22"/>
          <w:lang w:val="en-GB"/>
        </w:rPr>
        <w:t xml:space="preserve">essons </w:t>
      </w:r>
      <w:r w:rsidRPr="00737902">
        <w:rPr>
          <w:szCs w:val="22"/>
          <w:lang w:val="en-GB"/>
        </w:rPr>
        <w:t>from</w:t>
      </w:r>
      <w:r w:rsidR="002A11D7" w:rsidRPr="00737902">
        <w:rPr>
          <w:szCs w:val="22"/>
          <w:lang w:val="en-GB"/>
        </w:rPr>
        <w:t xml:space="preserve"> the project will be collected in seven documents of systematization of experiences:</w:t>
      </w:r>
    </w:p>
    <w:p w14:paraId="67E23CD4" w14:textId="77777777" w:rsidR="002A11D7" w:rsidRPr="00737902" w:rsidRDefault="002A11D7" w:rsidP="000C236E">
      <w:pPr>
        <w:pStyle w:val="ListParagraph"/>
        <w:numPr>
          <w:ilvl w:val="1"/>
          <w:numId w:val="12"/>
        </w:numPr>
        <w:jc w:val="both"/>
        <w:rPr>
          <w:szCs w:val="22"/>
          <w:lang w:val="en-GB"/>
        </w:rPr>
      </w:pPr>
      <w:r w:rsidRPr="00737902">
        <w:rPr>
          <w:szCs w:val="22"/>
          <w:lang w:val="en-GB"/>
        </w:rPr>
        <w:t>Integrated management of the anchoveta stock</w:t>
      </w:r>
    </w:p>
    <w:p w14:paraId="6D44703F" w14:textId="77777777" w:rsidR="002A11D7" w:rsidRPr="00737902" w:rsidRDefault="002A11D7" w:rsidP="000C236E">
      <w:pPr>
        <w:pStyle w:val="ListParagraph"/>
        <w:numPr>
          <w:ilvl w:val="1"/>
          <w:numId w:val="12"/>
        </w:numPr>
        <w:jc w:val="both"/>
        <w:rPr>
          <w:szCs w:val="22"/>
          <w:lang w:val="en-GB"/>
        </w:rPr>
      </w:pPr>
      <w:r w:rsidRPr="00737902">
        <w:rPr>
          <w:szCs w:val="22"/>
          <w:lang w:val="en-GB"/>
        </w:rPr>
        <w:t>Integrated management of the bays of Iquique and Paracas</w:t>
      </w:r>
    </w:p>
    <w:p w14:paraId="75931BEB" w14:textId="77777777" w:rsidR="002A11D7" w:rsidRPr="00737902" w:rsidRDefault="002A11D7" w:rsidP="000C236E">
      <w:pPr>
        <w:pStyle w:val="ListParagraph"/>
        <w:numPr>
          <w:ilvl w:val="1"/>
          <w:numId w:val="12"/>
        </w:numPr>
        <w:jc w:val="both"/>
        <w:rPr>
          <w:szCs w:val="22"/>
          <w:lang w:val="en-GB"/>
        </w:rPr>
      </w:pPr>
      <w:r w:rsidRPr="00737902">
        <w:rPr>
          <w:szCs w:val="22"/>
          <w:lang w:val="en-GB"/>
        </w:rPr>
        <w:t>In situ conservation of coastal and marine biodiversity</w:t>
      </w:r>
    </w:p>
    <w:p w14:paraId="27A2EA1A" w14:textId="53EC0CAA" w:rsidR="002A11D7" w:rsidRPr="00737902" w:rsidRDefault="002A11D7" w:rsidP="000C236E">
      <w:pPr>
        <w:pStyle w:val="ListParagraph"/>
        <w:numPr>
          <w:ilvl w:val="1"/>
          <w:numId w:val="12"/>
        </w:numPr>
        <w:jc w:val="both"/>
        <w:rPr>
          <w:szCs w:val="22"/>
          <w:lang w:val="en-GB"/>
        </w:rPr>
      </w:pPr>
      <w:r w:rsidRPr="00737902">
        <w:rPr>
          <w:szCs w:val="22"/>
          <w:lang w:val="en-GB"/>
        </w:rPr>
        <w:t xml:space="preserve">Promotion of direct human consumption of anchoveta, jibia and </w:t>
      </w:r>
      <w:r w:rsidR="009F0C9A" w:rsidRPr="00737902">
        <w:rPr>
          <w:szCs w:val="22"/>
          <w:lang w:val="en-GB"/>
        </w:rPr>
        <w:t>macroalgae</w:t>
      </w:r>
    </w:p>
    <w:p w14:paraId="2FFBB84B" w14:textId="77777777" w:rsidR="002A11D7" w:rsidRPr="00737902" w:rsidRDefault="002A11D7" w:rsidP="000C236E">
      <w:pPr>
        <w:pStyle w:val="ListParagraph"/>
        <w:numPr>
          <w:ilvl w:val="1"/>
          <w:numId w:val="12"/>
        </w:numPr>
        <w:jc w:val="both"/>
        <w:rPr>
          <w:szCs w:val="22"/>
          <w:lang w:val="en-GB"/>
        </w:rPr>
      </w:pPr>
      <w:r w:rsidRPr="00737902">
        <w:rPr>
          <w:szCs w:val="22"/>
          <w:lang w:val="en-GB"/>
        </w:rPr>
        <w:t>Promotion of responsible value chains of benthic invertebrates</w:t>
      </w:r>
    </w:p>
    <w:p w14:paraId="66D9EEB5" w14:textId="713B2232" w:rsidR="002A11D7" w:rsidRPr="00737902" w:rsidRDefault="002A11D7" w:rsidP="000C236E">
      <w:pPr>
        <w:pStyle w:val="ListParagraph"/>
        <w:numPr>
          <w:ilvl w:val="1"/>
          <w:numId w:val="12"/>
        </w:numPr>
        <w:jc w:val="both"/>
        <w:rPr>
          <w:szCs w:val="22"/>
          <w:lang w:val="en-GB"/>
        </w:rPr>
      </w:pPr>
      <w:r w:rsidRPr="00737902">
        <w:rPr>
          <w:szCs w:val="22"/>
          <w:lang w:val="en-GB"/>
        </w:rPr>
        <w:t xml:space="preserve">Promotion of food safety and </w:t>
      </w:r>
      <w:r w:rsidR="004820E6" w:rsidRPr="00737902">
        <w:rPr>
          <w:szCs w:val="22"/>
          <w:lang w:val="en-GB"/>
        </w:rPr>
        <w:t xml:space="preserve">food </w:t>
      </w:r>
      <w:r w:rsidRPr="00737902">
        <w:rPr>
          <w:szCs w:val="22"/>
          <w:lang w:val="en-GB"/>
        </w:rPr>
        <w:t>security</w:t>
      </w:r>
    </w:p>
    <w:p w14:paraId="247E71B2" w14:textId="368495D3" w:rsidR="002A11D7" w:rsidRPr="00737902" w:rsidRDefault="002A11D7" w:rsidP="004F1431">
      <w:pPr>
        <w:pStyle w:val="ListParagraph"/>
        <w:numPr>
          <w:ilvl w:val="1"/>
          <w:numId w:val="12"/>
        </w:numPr>
        <w:jc w:val="both"/>
        <w:rPr>
          <w:szCs w:val="22"/>
          <w:lang w:val="en-GB"/>
        </w:rPr>
      </w:pPr>
      <w:r w:rsidRPr="00737902">
        <w:rPr>
          <w:szCs w:val="22"/>
          <w:lang w:val="en-GB"/>
        </w:rPr>
        <w:t xml:space="preserve">Visibility and strengthening of the role of women in fisheries and complementary/related activities, including value aggregation and </w:t>
      </w:r>
      <w:r w:rsidR="004820E6" w:rsidRPr="00737902">
        <w:rPr>
          <w:szCs w:val="22"/>
          <w:lang w:val="en-GB"/>
        </w:rPr>
        <w:t xml:space="preserve">production </w:t>
      </w:r>
      <w:r w:rsidRPr="00737902">
        <w:rPr>
          <w:szCs w:val="22"/>
          <w:lang w:val="en-GB"/>
        </w:rPr>
        <w:t>diversification.</w:t>
      </w:r>
    </w:p>
    <w:p w14:paraId="21DC8605" w14:textId="68312649" w:rsidR="002A11D7" w:rsidRPr="00737902" w:rsidRDefault="002A11D7" w:rsidP="004F1431">
      <w:pPr>
        <w:pStyle w:val="ListParagraph"/>
        <w:numPr>
          <w:ilvl w:val="0"/>
          <w:numId w:val="12"/>
        </w:numPr>
        <w:ind w:left="426" w:hanging="426"/>
        <w:jc w:val="both"/>
        <w:rPr>
          <w:szCs w:val="22"/>
          <w:lang w:val="en-GB"/>
        </w:rPr>
      </w:pPr>
      <w:r w:rsidRPr="00737902">
        <w:rPr>
          <w:szCs w:val="22"/>
          <w:lang w:val="en-GB"/>
        </w:rPr>
        <w:t xml:space="preserve">The documents for the systematization of experiences will have a dissemination format, to be accessible to a wide audience and they will be available to be downloaded from the web. Each document will include an executive summary in English and </w:t>
      </w:r>
      <w:r w:rsidR="009F0C9A" w:rsidRPr="00737902">
        <w:rPr>
          <w:szCs w:val="22"/>
          <w:lang w:val="en-GB"/>
        </w:rPr>
        <w:t>Spanish.</w:t>
      </w:r>
      <w:r w:rsidRPr="00737902">
        <w:rPr>
          <w:szCs w:val="22"/>
          <w:lang w:val="en-GB"/>
        </w:rPr>
        <w:t xml:space="preserve"> </w:t>
      </w:r>
    </w:p>
    <w:p w14:paraId="240E24D1" w14:textId="17142B0B" w:rsidR="002A11D7" w:rsidRPr="00737902" w:rsidRDefault="004820E6" w:rsidP="004F1431">
      <w:pPr>
        <w:pStyle w:val="ListParagraph"/>
        <w:numPr>
          <w:ilvl w:val="0"/>
          <w:numId w:val="12"/>
        </w:numPr>
        <w:ind w:left="426" w:hanging="426"/>
        <w:jc w:val="both"/>
        <w:rPr>
          <w:szCs w:val="22"/>
          <w:lang w:val="en-GB"/>
        </w:rPr>
      </w:pPr>
      <w:r w:rsidRPr="00737902">
        <w:rPr>
          <w:szCs w:val="22"/>
          <w:lang w:val="en-GB"/>
        </w:rPr>
        <w:t>In addition, a memoir of the project that systematizes both achievements and learnings will be prepared</w:t>
      </w:r>
      <w:r w:rsidR="009F0C9A" w:rsidRPr="00737902">
        <w:rPr>
          <w:szCs w:val="22"/>
          <w:lang w:val="en-GB"/>
        </w:rPr>
        <w:t xml:space="preserve">. </w:t>
      </w:r>
      <w:r w:rsidR="002A11D7" w:rsidRPr="00737902">
        <w:rPr>
          <w:szCs w:val="22"/>
          <w:lang w:val="en-GB"/>
        </w:rPr>
        <w:t xml:space="preserve">The </w:t>
      </w:r>
      <w:r w:rsidRPr="00737902">
        <w:rPr>
          <w:szCs w:val="22"/>
          <w:lang w:val="en-GB"/>
        </w:rPr>
        <w:t xml:space="preserve">memoir </w:t>
      </w:r>
      <w:r w:rsidR="002A11D7" w:rsidRPr="00737902">
        <w:rPr>
          <w:szCs w:val="22"/>
          <w:lang w:val="en-GB"/>
        </w:rPr>
        <w:t>will be in a simple and very graphic format, so that it is accessible to the general public. The document will have executive summaries in Spanish and English and it will be available to be downloaded from the web.</w:t>
      </w:r>
    </w:p>
    <w:p w14:paraId="4DA725D7" w14:textId="77E2F7A0" w:rsidR="002A11D7" w:rsidRPr="00737902" w:rsidRDefault="0047152B" w:rsidP="00E664E3">
      <w:pPr>
        <w:pStyle w:val="Heading3"/>
        <w:jc w:val="both"/>
        <w:rPr>
          <w:rFonts w:asciiTheme="minorHAnsi" w:hAnsiTheme="minorHAnsi"/>
          <w:sz w:val="22"/>
          <w:szCs w:val="22"/>
          <w:lang w:val="en-GB"/>
        </w:rPr>
      </w:pPr>
      <w:bookmarkStart w:id="203" w:name="_Toc506898266"/>
      <w:bookmarkStart w:id="204" w:name="_Hlk505849243"/>
      <w:r w:rsidRPr="00737902">
        <w:rPr>
          <w:rFonts w:asciiTheme="minorHAnsi" w:hAnsiTheme="minorHAnsi"/>
          <w:sz w:val="22"/>
          <w:szCs w:val="22"/>
          <w:lang w:val="en-GB"/>
        </w:rPr>
        <w:t>GEF focal area tracking</w:t>
      </w:r>
      <w:r w:rsidR="002A11D7" w:rsidRPr="00737902">
        <w:rPr>
          <w:rFonts w:asciiTheme="minorHAnsi" w:hAnsiTheme="minorHAnsi"/>
          <w:sz w:val="22"/>
          <w:szCs w:val="22"/>
          <w:lang w:val="en-GB"/>
        </w:rPr>
        <w:t xml:space="preserve"> tools</w:t>
      </w:r>
      <w:bookmarkEnd w:id="203"/>
      <w:r w:rsidR="002A11D7" w:rsidRPr="00737902">
        <w:rPr>
          <w:rFonts w:asciiTheme="minorHAnsi" w:hAnsiTheme="minorHAnsi"/>
          <w:sz w:val="22"/>
          <w:szCs w:val="22"/>
          <w:lang w:val="en-GB"/>
        </w:rPr>
        <w:t xml:space="preserve"> </w:t>
      </w:r>
    </w:p>
    <w:p w14:paraId="206380A0" w14:textId="50CF8231" w:rsidR="002A11D7" w:rsidRPr="00737902" w:rsidRDefault="002A11D7" w:rsidP="003A707A">
      <w:pPr>
        <w:pStyle w:val="ListParagraph"/>
        <w:numPr>
          <w:ilvl w:val="0"/>
          <w:numId w:val="12"/>
        </w:numPr>
        <w:ind w:left="426" w:hanging="426"/>
        <w:jc w:val="both"/>
        <w:rPr>
          <w:szCs w:val="22"/>
          <w:lang w:val="en-GB"/>
        </w:rPr>
      </w:pPr>
      <w:bookmarkStart w:id="205" w:name="_Hlk505849392"/>
      <w:bookmarkEnd w:id="204"/>
      <w:r w:rsidRPr="00737902">
        <w:rPr>
          <w:szCs w:val="22"/>
          <w:lang w:val="en-GB"/>
        </w:rPr>
        <w:t xml:space="preserve">In line with </w:t>
      </w:r>
      <w:r w:rsidR="0011683A" w:rsidRPr="00737902">
        <w:rPr>
          <w:szCs w:val="22"/>
          <w:lang w:val="en-GB"/>
        </w:rPr>
        <w:t>its</w:t>
      </w:r>
      <w:r w:rsidRPr="00737902">
        <w:rPr>
          <w:szCs w:val="22"/>
          <w:lang w:val="en-GB"/>
        </w:rPr>
        <w:t xml:space="preserve"> objective and the corresponding focal areas / GEF program</w:t>
      </w:r>
      <w:r w:rsidR="0047152B" w:rsidRPr="00737902">
        <w:rPr>
          <w:szCs w:val="22"/>
          <w:lang w:val="en-GB"/>
        </w:rPr>
        <w:t>me</w:t>
      </w:r>
      <w:r w:rsidRPr="00737902">
        <w:rPr>
          <w:szCs w:val="22"/>
          <w:lang w:val="en-GB"/>
        </w:rPr>
        <w:t xml:space="preserve">s, the present project will apply the GEF-6 international waters monitoring tool. </w:t>
      </w:r>
    </w:p>
    <w:p w14:paraId="244A3399" w14:textId="2C9B2827" w:rsidR="002A11D7" w:rsidRPr="00737902" w:rsidRDefault="002A11D7" w:rsidP="003A707A">
      <w:pPr>
        <w:pStyle w:val="ListParagraph"/>
        <w:numPr>
          <w:ilvl w:val="0"/>
          <w:numId w:val="12"/>
        </w:numPr>
        <w:ind w:left="426" w:hanging="426"/>
        <w:jc w:val="both"/>
        <w:rPr>
          <w:szCs w:val="22"/>
          <w:lang w:val="en-GB"/>
        </w:rPr>
      </w:pPr>
      <w:r w:rsidRPr="00737902">
        <w:rPr>
          <w:szCs w:val="22"/>
          <w:lang w:val="en-GB"/>
        </w:rPr>
        <w:t xml:space="preserve">The </w:t>
      </w:r>
      <w:r w:rsidR="0047152B" w:rsidRPr="00737902">
        <w:rPr>
          <w:szCs w:val="22"/>
          <w:lang w:val="en-GB"/>
        </w:rPr>
        <w:t xml:space="preserve">tracking </w:t>
      </w:r>
      <w:r w:rsidRPr="00737902">
        <w:rPr>
          <w:szCs w:val="22"/>
          <w:lang w:val="en-GB"/>
        </w:rPr>
        <w:t xml:space="preserve">tool of Annex </w:t>
      </w:r>
      <w:r w:rsidR="0047152B" w:rsidRPr="00737902">
        <w:rPr>
          <w:szCs w:val="22"/>
          <w:lang w:val="en-GB"/>
        </w:rPr>
        <w:t>4</w:t>
      </w:r>
      <w:r w:rsidRPr="00737902">
        <w:rPr>
          <w:szCs w:val="22"/>
          <w:lang w:val="en-GB"/>
        </w:rPr>
        <w:t xml:space="preserve"> corresponds to the baseline situation of the project. The</w:t>
      </w:r>
      <w:r w:rsidR="0011683A" w:rsidRPr="00737902">
        <w:rPr>
          <w:szCs w:val="22"/>
          <w:lang w:val="en-GB"/>
        </w:rPr>
        <w:t xml:space="preserve"> tracking</w:t>
      </w:r>
      <w:r w:rsidRPr="00737902">
        <w:rPr>
          <w:szCs w:val="22"/>
          <w:lang w:val="en-GB"/>
        </w:rPr>
        <w:t xml:space="preserve"> tool will be updated by the CBP and </w:t>
      </w:r>
      <w:r w:rsidR="0047152B" w:rsidRPr="00737902">
        <w:rPr>
          <w:szCs w:val="22"/>
          <w:lang w:val="en-GB"/>
        </w:rPr>
        <w:t xml:space="preserve">handed </w:t>
      </w:r>
      <w:r w:rsidRPr="00737902">
        <w:rPr>
          <w:szCs w:val="22"/>
          <w:lang w:val="en-GB"/>
        </w:rPr>
        <w:t xml:space="preserve">to the consultants responsible of the midterm review and the terminal evaluation, before the beginning of the respective </w:t>
      </w:r>
      <w:r w:rsidR="0047152B" w:rsidRPr="00737902">
        <w:rPr>
          <w:szCs w:val="22"/>
          <w:lang w:val="en-GB"/>
        </w:rPr>
        <w:t xml:space="preserve">review </w:t>
      </w:r>
      <w:r w:rsidRPr="00737902">
        <w:rPr>
          <w:szCs w:val="22"/>
          <w:lang w:val="en-GB"/>
        </w:rPr>
        <w:t>/ evaluation missions</w:t>
      </w:r>
      <w:r w:rsidR="0011683A" w:rsidRPr="00737902">
        <w:rPr>
          <w:szCs w:val="22"/>
          <w:lang w:val="en-GB"/>
        </w:rPr>
        <w:t xml:space="preserve"> take place</w:t>
      </w:r>
      <w:r w:rsidRPr="00737902">
        <w:rPr>
          <w:szCs w:val="22"/>
          <w:lang w:val="en-GB"/>
        </w:rPr>
        <w:t xml:space="preserve">. The updated </w:t>
      </w:r>
      <w:r w:rsidR="0011683A" w:rsidRPr="00737902">
        <w:rPr>
          <w:szCs w:val="22"/>
          <w:lang w:val="en-GB"/>
        </w:rPr>
        <w:t xml:space="preserve">tracking </w:t>
      </w:r>
      <w:r w:rsidRPr="00737902">
        <w:rPr>
          <w:szCs w:val="22"/>
          <w:lang w:val="en-GB"/>
        </w:rPr>
        <w:t xml:space="preserve">tool will be presented to the GEF together with </w:t>
      </w:r>
      <w:r w:rsidR="0047152B" w:rsidRPr="00737902">
        <w:rPr>
          <w:szCs w:val="22"/>
          <w:lang w:val="en-GB"/>
        </w:rPr>
        <w:t xml:space="preserve">the </w:t>
      </w:r>
      <w:r w:rsidRPr="00737902">
        <w:rPr>
          <w:szCs w:val="22"/>
          <w:lang w:val="en-GB"/>
        </w:rPr>
        <w:t>MTR and TE reports.</w:t>
      </w:r>
    </w:p>
    <w:p w14:paraId="4DAA3445" w14:textId="77777777" w:rsidR="002A11D7" w:rsidRPr="00737902" w:rsidRDefault="002A11D7" w:rsidP="00E664E3">
      <w:pPr>
        <w:pStyle w:val="Heading3"/>
        <w:jc w:val="both"/>
        <w:rPr>
          <w:rFonts w:asciiTheme="minorHAnsi" w:hAnsiTheme="minorHAnsi"/>
          <w:sz w:val="22"/>
          <w:szCs w:val="22"/>
          <w:lang w:val="en-GB"/>
        </w:rPr>
      </w:pPr>
      <w:bookmarkStart w:id="206" w:name="_Toc506898267"/>
      <w:bookmarkStart w:id="207" w:name="_Hlk505849475"/>
      <w:bookmarkEnd w:id="205"/>
      <w:r w:rsidRPr="00737902">
        <w:rPr>
          <w:rFonts w:asciiTheme="minorHAnsi" w:hAnsiTheme="minorHAnsi"/>
          <w:sz w:val="22"/>
          <w:szCs w:val="22"/>
          <w:lang w:val="en-GB"/>
        </w:rPr>
        <w:t>Midterm review</w:t>
      </w:r>
      <w:bookmarkEnd w:id="206"/>
    </w:p>
    <w:bookmarkEnd w:id="207"/>
    <w:p w14:paraId="15A4240B" w14:textId="73E09DC8" w:rsidR="002A11D7" w:rsidRPr="00737902" w:rsidRDefault="002A11D7" w:rsidP="003A707A">
      <w:pPr>
        <w:pStyle w:val="ListParagraph"/>
        <w:numPr>
          <w:ilvl w:val="0"/>
          <w:numId w:val="12"/>
        </w:numPr>
        <w:ind w:left="426" w:hanging="426"/>
        <w:jc w:val="both"/>
        <w:rPr>
          <w:szCs w:val="22"/>
          <w:lang w:val="en-GB"/>
        </w:rPr>
      </w:pPr>
      <w:r w:rsidRPr="00737902">
        <w:rPr>
          <w:szCs w:val="22"/>
          <w:lang w:val="en-GB"/>
        </w:rPr>
        <w:t xml:space="preserve">The independent midterm review process will begin after the second PIR </w:t>
      </w:r>
      <w:r w:rsidR="0011683A" w:rsidRPr="00737902">
        <w:rPr>
          <w:szCs w:val="22"/>
          <w:lang w:val="en-GB"/>
        </w:rPr>
        <w:t>has been</w:t>
      </w:r>
      <w:r w:rsidRPr="00737902">
        <w:rPr>
          <w:szCs w:val="22"/>
          <w:lang w:val="en-GB"/>
        </w:rPr>
        <w:t xml:space="preserve"> submitted to the GEF. </w:t>
      </w:r>
      <w:r w:rsidR="000D7FA9" w:rsidRPr="00737902">
        <w:rPr>
          <w:szCs w:val="22"/>
          <w:lang w:val="en-GB"/>
        </w:rPr>
        <w:t>The f</w:t>
      </w:r>
      <w:r w:rsidRPr="00737902">
        <w:rPr>
          <w:szCs w:val="22"/>
          <w:lang w:val="en-GB"/>
        </w:rPr>
        <w:t xml:space="preserve">inal MTR report will be </w:t>
      </w:r>
      <w:r w:rsidR="000D7FA9" w:rsidRPr="00737902">
        <w:rPr>
          <w:szCs w:val="22"/>
          <w:lang w:val="en-GB"/>
        </w:rPr>
        <w:t xml:space="preserve">submitted </w:t>
      </w:r>
      <w:r w:rsidRPr="00737902">
        <w:rPr>
          <w:szCs w:val="22"/>
          <w:lang w:val="en-GB"/>
        </w:rPr>
        <w:t>to the GEF in the same year as the third PIR.</w:t>
      </w:r>
    </w:p>
    <w:p w14:paraId="55077FD4" w14:textId="616F7657" w:rsidR="002A11D7" w:rsidRPr="00737902" w:rsidRDefault="0011683A" w:rsidP="003A707A">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MTR </w:t>
      </w:r>
      <w:r w:rsidR="000D7FA9" w:rsidRPr="00737902">
        <w:rPr>
          <w:szCs w:val="22"/>
          <w:lang w:val="en-GB"/>
        </w:rPr>
        <w:t xml:space="preserve">findings </w:t>
      </w:r>
      <w:r w:rsidR="002A11D7" w:rsidRPr="00737902">
        <w:rPr>
          <w:szCs w:val="22"/>
          <w:lang w:val="en-GB"/>
        </w:rPr>
        <w:t xml:space="preserve">and </w:t>
      </w:r>
      <w:r w:rsidR="000D7FA9" w:rsidRPr="00737902">
        <w:rPr>
          <w:szCs w:val="22"/>
          <w:lang w:val="en-GB"/>
        </w:rPr>
        <w:t>the management response</w:t>
      </w:r>
      <w:r w:rsidR="002A11D7" w:rsidRPr="00737902">
        <w:rPr>
          <w:szCs w:val="22"/>
          <w:lang w:val="en-GB"/>
        </w:rPr>
        <w:t xml:space="preserve"> will be incorporated as recommendations to improve the implementation during the </w:t>
      </w:r>
      <w:r w:rsidR="000D7FA9" w:rsidRPr="00737902">
        <w:rPr>
          <w:szCs w:val="22"/>
          <w:lang w:val="en-GB"/>
        </w:rPr>
        <w:t xml:space="preserve">last </w:t>
      </w:r>
      <w:r w:rsidR="002A11D7" w:rsidRPr="00737902">
        <w:rPr>
          <w:szCs w:val="22"/>
          <w:lang w:val="en-GB"/>
        </w:rPr>
        <w:t xml:space="preserve">half of the </w:t>
      </w:r>
      <w:r w:rsidR="000D7FA9" w:rsidRPr="00737902">
        <w:rPr>
          <w:szCs w:val="22"/>
          <w:lang w:val="en-GB"/>
        </w:rPr>
        <w:t xml:space="preserve">project´s </w:t>
      </w:r>
      <w:r w:rsidR="002A11D7" w:rsidRPr="00737902">
        <w:rPr>
          <w:szCs w:val="22"/>
          <w:lang w:val="en-GB"/>
        </w:rPr>
        <w:t>duration.</w:t>
      </w:r>
    </w:p>
    <w:p w14:paraId="28262D18" w14:textId="1663F022" w:rsidR="002A11D7" w:rsidRPr="00737902" w:rsidRDefault="002A11D7" w:rsidP="003A707A">
      <w:pPr>
        <w:pStyle w:val="ListParagraph"/>
        <w:numPr>
          <w:ilvl w:val="0"/>
          <w:numId w:val="12"/>
        </w:numPr>
        <w:ind w:left="426" w:hanging="426"/>
        <w:jc w:val="both"/>
        <w:rPr>
          <w:szCs w:val="22"/>
          <w:lang w:val="en-GB"/>
        </w:rPr>
      </w:pPr>
      <w:r w:rsidRPr="00737902">
        <w:rPr>
          <w:szCs w:val="22"/>
          <w:lang w:val="en-GB"/>
        </w:rPr>
        <w:t>T</w:t>
      </w:r>
      <w:r w:rsidR="000D7FA9" w:rsidRPr="00737902">
        <w:rPr>
          <w:szCs w:val="22"/>
          <w:lang w:val="en-GB"/>
        </w:rPr>
        <w:t>he t</w:t>
      </w:r>
      <w:r w:rsidRPr="00737902">
        <w:rPr>
          <w:szCs w:val="22"/>
          <w:lang w:val="en-GB"/>
        </w:rPr>
        <w:t xml:space="preserve">erms of reference, </w:t>
      </w:r>
      <w:r w:rsidR="000D7FA9" w:rsidRPr="00737902">
        <w:rPr>
          <w:szCs w:val="22"/>
          <w:lang w:val="en-GB"/>
        </w:rPr>
        <w:t xml:space="preserve">the </w:t>
      </w:r>
      <w:r w:rsidRPr="00737902">
        <w:rPr>
          <w:szCs w:val="22"/>
          <w:lang w:val="en-GB"/>
        </w:rPr>
        <w:t>review process and the final report of the MTR will follow the standard formats and guidelines of the UNDP Independent Evaluation Office</w:t>
      </w:r>
      <w:r w:rsidRPr="00737902">
        <w:rPr>
          <w:rStyle w:val="FootnoteReference"/>
          <w:szCs w:val="22"/>
          <w:lang w:val="en-GB"/>
        </w:rPr>
        <w:footnoteReference w:id="96"/>
      </w:r>
      <w:r w:rsidRPr="00737902">
        <w:rPr>
          <w:szCs w:val="22"/>
          <w:lang w:val="en-GB"/>
        </w:rPr>
        <w:t xml:space="preserve"> (UNDP, 2014). As stipulated in the guide for the MTR, the review will be “independent, impartial and rigorous”. The consultants hired for this task will be independent </w:t>
      </w:r>
      <w:r w:rsidR="000D7FA9" w:rsidRPr="00737902">
        <w:rPr>
          <w:szCs w:val="22"/>
          <w:lang w:val="en-GB"/>
        </w:rPr>
        <w:t xml:space="preserve">from </w:t>
      </w:r>
      <w:r w:rsidRPr="00737902">
        <w:rPr>
          <w:szCs w:val="22"/>
          <w:lang w:val="en-GB"/>
        </w:rPr>
        <w:t>the entities that participate</w:t>
      </w:r>
      <w:r w:rsidR="000D7FA9" w:rsidRPr="00737902">
        <w:rPr>
          <w:szCs w:val="22"/>
          <w:lang w:val="en-GB"/>
        </w:rPr>
        <w:t>d</w:t>
      </w:r>
      <w:r w:rsidRPr="00737902">
        <w:rPr>
          <w:szCs w:val="22"/>
          <w:lang w:val="en-GB"/>
        </w:rPr>
        <w:t xml:space="preserve"> in the design, implementation or advising of the project. The </w:t>
      </w:r>
      <w:r w:rsidR="000D7FA9" w:rsidRPr="00737902">
        <w:rPr>
          <w:szCs w:val="22"/>
          <w:lang w:val="en-GB"/>
        </w:rPr>
        <w:t xml:space="preserve">GEF </w:t>
      </w:r>
      <w:r w:rsidRPr="00737902">
        <w:rPr>
          <w:szCs w:val="22"/>
          <w:lang w:val="en-GB"/>
        </w:rPr>
        <w:t xml:space="preserve">operational focal points of Chile and Peru will be consulted during the review process. The final MTR report will be available in English and </w:t>
      </w:r>
      <w:r w:rsidR="00FF297E" w:rsidRPr="00737902">
        <w:rPr>
          <w:szCs w:val="22"/>
          <w:lang w:val="en-GB"/>
        </w:rPr>
        <w:t>Spanish and</w:t>
      </w:r>
      <w:r w:rsidRPr="00737902">
        <w:rPr>
          <w:szCs w:val="22"/>
          <w:lang w:val="en-GB"/>
        </w:rPr>
        <w:t xml:space="preserve"> will be </w:t>
      </w:r>
      <w:r w:rsidR="000D7FA9" w:rsidRPr="00737902">
        <w:rPr>
          <w:szCs w:val="22"/>
          <w:lang w:val="en-GB"/>
        </w:rPr>
        <w:t xml:space="preserve">cleared </w:t>
      </w:r>
      <w:r w:rsidRPr="00737902">
        <w:rPr>
          <w:szCs w:val="22"/>
          <w:lang w:val="en-GB"/>
        </w:rPr>
        <w:t xml:space="preserve">by the UNDP country office of Chile and by the </w:t>
      </w:r>
      <w:r w:rsidR="00D06F51" w:rsidRPr="00737902">
        <w:rPr>
          <w:szCs w:val="22"/>
          <w:lang w:val="en-GB"/>
        </w:rPr>
        <w:t>UNDP</w:t>
      </w:r>
      <w:r w:rsidRPr="00737902">
        <w:rPr>
          <w:szCs w:val="22"/>
          <w:lang w:val="en-GB"/>
        </w:rPr>
        <w:t xml:space="preserve">-GEF Regional Technical </w:t>
      </w:r>
      <w:r w:rsidR="009F0C9A" w:rsidRPr="00737902">
        <w:rPr>
          <w:szCs w:val="22"/>
          <w:lang w:val="en-GB"/>
        </w:rPr>
        <w:t>Advisor</w:t>
      </w:r>
      <w:r w:rsidR="00A47679" w:rsidRPr="00737902">
        <w:rPr>
          <w:szCs w:val="22"/>
          <w:lang w:val="en-GB"/>
        </w:rPr>
        <w:t>,</w:t>
      </w:r>
      <w:r w:rsidR="009F0C9A" w:rsidRPr="00737902">
        <w:rPr>
          <w:szCs w:val="22"/>
          <w:lang w:val="en-GB"/>
        </w:rPr>
        <w:t xml:space="preserve"> and</w:t>
      </w:r>
      <w:r w:rsidRPr="00737902">
        <w:rPr>
          <w:szCs w:val="22"/>
          <w:lang w:val="en-GB"/>
        </w:rPr>
        <w:t xml:space="preserve"> approved by the Steering Committee.</w:t>
      </w:r>
    </w:p>
    <w:p w14:paraId="5B9CA8A4" w14:textId="77777777" w:rsidR="002A11D7" w:rsidRPr="00737902" w:rsidRDefault="002A11D7" w:rsidP="00E664E3">
      <w:pPr>
        <w:pStyle w:val="Heading3"/>
        <w:jc w:val="both"/>
        <w:rPr>
          <w:rFonts w:asciiTheme="minorHAnsi" w:hAnsiTheme="minorHAnsi"/>
          <w:sz w:val="22"/>
          <w:szCs w:val="22"/>
          <w:lang w:val="en-GB"/>
        </w:rPr>
      </w:pPr>
      <w:bookmarkStart w:id="208" w:name="_Toc506898268"/>
      <w:r w:rsidRPr="00737902">
        <w:rPr>
          <w:rFonts w:asciiTheme="minorHAnsi" w:hAnsiTheme="minorHAnsi"/>
          <w:sz w:val="22"/>
          <w:szCs w:val="22"/>
          <w:lang w:val="en-GB"/>
        </w:rPr>
        <w:t>Terminal evaluation</w:t>
      </w:r>
      <w:bookmarkEnd w:id="208"/>
    </w:p>
    <w:p w14:paraId="23FE7AE4" w14:textId="71353170" w:rsidR="002A11D7" w:rsidRPr="00737902" w:rsidRDefault="002A11D7" w:rsidP="00A71EFF">
      <w:pPr>
        <w:pStyle w:val="ListParagraph"/>
        <w:numPr>
          <w:ilvl w:val="0"/>
          <w:numId w:val="12"/>
        </w:numPr>
        <w:ind w:left="426" w:hanging="426"/>
        <w:jc w:val="both"/>
        <w:rPr>
          <w:szCs w:val="22"/>
          <w:lang w:val="en-GB"/>
        </w:rPr>
      </w:pPr>
      <w:bookmarkStart w:id="209" w:name="_Hlk505851518"/>
      <w:r w:rsidRPr="00737902">
        <w:rPr>
          <w:szCs w:val="22"/>
          <w:lang w:val="en-GB"/>
        </w:rPr>
        <w:t xml:space="preserve">An independent </w:t>
      </w:r>
      <w:r w:rsidR="000D7FA9" w:rsidRPr="00737902">
        <w:rPr>
          <w:szCs w:val="22"/>
          <w:lang w:val="en-GB"/>
        </w:rPr>
        <w:t>terminal evaluation</w:t>
      </w:r>
      <w:r w:rsidRPr="00737902">
        <w:rPr>
          <w:szCs w:val="22"/>
          <w:lang w:val="en-GB"/>
        </w:rPr>
        <w:t xml:space="preserve"> will be carried out once most of the </w:t>
      </w:r>
      <w:r w:rsidR="00927AB4" w:rsidRPr="00737902">
        <w:rPr>
          <w:szCs w:val="22"/>
          <w:lang w:val="en-GB"/>
        </w:rPr>
        <w:t xml:space="preserve">outputs </w:t>
      </w:r>
      <w:r w:rsidRPr="00737902">
        <w:rPr>
          <w:szCs w:val="22"/>
          <w:lang w:val="en-GB"/>
        </w:rPr>
        <w:t xml:space="preserve">and activities have been completed. The terminal evaluation process will begin three months before the operational closure of the project, facilitating that the evaluation mission acts </w:t>
      </w:r>
      <w:r w:rsidR="004931B6" w:rsidRPr="00737902">
        <w:rPr>
          <w:szCs w:val="22"/>
          <w:lang w:val="en-GB"/>
        </w:rPr>
        <w:t>while</w:t>
      </w:r>
      <w:r w:rsidRPr="00737902">
        <w:rPr>
          <w:szCs w:val="22"/>
          <w:lang w:val="en-GB"/>
        </w:rPr>
        <w:t xml:space="preserve"> the project team is still</w:t>
      </w:r>
      <w:r w:rsidR="004931B6" w:rsidRPr="00737902">
        <w:rPr>
          <w:szCs w:val="22"/>
          <w:lang w:val="en-GB"/>
        </w:rPr>
        <w:t xml:space="preserve"> operating</w:t>
      </w:r>
      <w:r w:rsidRPr="00737902">
        <w:rPr>
          <w:szCs w:val="22"/>
          <w:lang w:val="en-GB"/>
        </w:rPr>
        <w:t xml:space="preserve">, but making sure that the project is close enough to its conclusion, so that the evaluation team reach conclusions on key aspects such as the sustainability of the outcomes achieved. It is expected that the terminal evaluation is performed in the third </w:t>
      </w:r>
      <w:r w:rsidR="00927AB4" w:rsidRPr="00737902">
        <w:rPr>
          <w:szCs w:val="22"/>
          <w:lang w:val="en-GB"/>
        </w:rPr>
        <w:t xml:space="preserve">quarter </w:t>
      </w:r>
      <w:r w:rsidRPr="00737902">
        <w:rPr>
          <w:szCs w:val="22"/>
          <w:lang w:val="en-GB"/>
        </w:rPr>
        <w:t xml:space="preserve">of the fifth year of the project, and that the operational closure is carried out during the last </w:t>
      </w:r>
      <w:r w:rsidR="00FF0C11" w:rsidRPr="00737902">
        <w:rPr>
          <w:szCs w:val="22"/>
          <w:lang w:val="en-GB"/>
        </w:rPr>
        <w:t xml:space="preserve">quarter </w:t>
      </w:r>
      <w:r w:rsidRPr="00737902">
        <w:rPr>
          <w:szCs w:val="22"/>
          <w:lang w:val="en-GB"/>
        </w:rPr>
        <w:t>of the fifth year (Annex 1).</w:t>
      </w:r>
    </w:p>
    <w:p w14:paraId="74BD3219" w14:textId="6A7C047C" w:rsidR="002A11D7" w:rsidRPr="00737902" w:rsidRDefault="00FF0C11" w:rsidP="00A71EFF">
      <w:pPr>
        <w:pStyle w:val="ListParagraph"/>
        <w:numPr>
          <w:ilvl w:val="0"/>
          <w:numId w:val="12"/>
        </w:numPr>
        <w:ind w:left="426" w:hanging="426"/>
        <w:jc w:val="both"/>
        <w:rPr>
          <w:szCs w:val="22"/>
          <w:lang w:val="en-GB"/>
        </w:rPr>
      </w:pPr>
      <w:r w:rsidRPr="00737902">
        <w:rPr>
          <w:szCs w:val="22"/>
          <w:lang w:val="en-GB"/>
        </w:rPr>
        <w:t xml:space="preserve">The </w:t>
      </w:r>
      <w:r w:rsidR="002A11D7" w:rsidRPr="00737902">
        <w:rPr>
          <w:szCs w:val="22"/>
          <w:lang w:val="en-GB"/>
        </w:rPr>
        <w:t xml:space="preserve">CBP will remain </w:t>
      </w:r>
      <w:r w:rsidRPr="00737902">
        <w:rPr>
          <w:szCs w:val="22"/>
          <w:lang w:val="en-GB"/>
        </w:rPr>
        <w:t xml:space="preserve">on contract </w:t>
      </w:r>
      <w:r w:rsidR="002A11D7" w:rsidRPr="00737902">
        <w:rPr>
          <w:szCs w:val="22"/>
          <w:lang w:val="en-GB"/>
        </w:rPr>
        <w:t xml:space="preserve">until the TE report and the </w:t>
      </w:r>
      <w:r w:rsidRPr="00737902">
        <w:rPr>
          <w:szCs w:val="22"/>
          <w:lang w:val="en-GB"/>
        </w:rPr>
        <w:t xml:space="preserve">management </w:t>
      </w:r>
      <w:r w:rsidR="002A11D7" w:rsidRPr="00737902">
        <w:rPr>
          <w:szCs w:val="22"/>
          <w:lang w:val="en-GB"/>
        </w:rPr>
        <w:t xml:space="preserve">responses have </w:t>
      </w:r>
      <w:r w:rsidRPr="00737902">
        <w:rPr>
          <w:szCs w:val="22"/>
          <w:lang w:val="en-GB"/>
        </w:rPr>
        <w:t xml:space="preserve">been </w:t>
      </w:r>
      <w:r w:rsidR="002A11D7" w:rsidRPr="00737902">
        <w:rPr>
          <w:szCs w:val="22"/>
          <w:lang w:val="en-GB"/>
        </w:rPr>
        <w:t xml:space="preserve">finalized. </w:t>
      </w:r>
      <w:r w:rsidRPr="00737902">
        <w:rPr>
          <w:szCs w:val="22"/>
          <w:lang w:val="en-GB"/>
        </w:rPr>
        <w:t>The terms of r</w:t>
      </w:r>
      <w:r w:rsidR="002A11D7" w:rsidRPr="00737902">
        <w:rPr>
          <w:szCs w:val="22"/>
          <w:lang w:val="en-GB"/>
        </w:rPr>
        <w:t xml:space="preserve">eference terms, the evaluation process and the final TE report will follow the standard formats and guidelines of the UNDP Independent Evaluation Office (UNDP, 2012). As stipulated in the guide for the MTR, the review will be “independent, impartial and rigorous”. The consultants hired for this task will be independent </w:t>
      </w:r>
      <w:r w:rsidRPr="00737902">
        <w:rPr>
          <w:szCs w:val="22"/>
          <w:lang w:val="en-GB"/>
        </w:rPr>
        <w:t xml:space="preserve">from </w:t>
      </w:r>
      <w:r w:rsidR="002A11D7" w:rsidRPr="00737902">
        <w:rPr>
          <w:szCs w:val="22"/>
          <w:lang w:val="en-GB"/>
        </w:rPr>
        <w:t>the entities that participate</w:t>
      </w:r>
      <w:r w:rsidRPr="00737902">
        <w:rPr>
          <w:szCs w:val="22"/>
          <w:lang w:val="en-GB"/>
        </w:rPr>
        <w:t>d</w:t>
      </w:r>
      <w:r w:rsidR="002A11D7" w:rsidRPr="00737902">
        <w:rPr>
          <w:szCs w:val="22"/>
          <w:lang w:val="en-GB"/>
        </w:rPr>
        <w:t xml:space="preserve"> in the design, implementation or advising of the project. The </w:t>
      </w:r>
      <w:r w:rsidRPr="00737902">
        <w:rPr>
          <w:szCs w:val="22"/>
          <w:lang w:val="en-GB"/>
        </w:rPr>
        <w:t xml:space="preserve">GEF </w:t>
      </w:r>
      <w:r w:rsidR="002A11D7" w:rsidRPr="00737902">
        <w:rPr>
          <w:szCs w:val="22"/>
          <w:lang w:val="en-GB"/>
        </w:rPr>
        <w:t xml:space="preserve">operational focal points of Chile and Peru will be consulted during the </w:t>
      </w:r>
      <w:r w:rsidRPr="00737902">
        <w:rPr>
          <w:szCs w:val="22"/>
          <w:lang w:val="en-GB"/>
        </w:rPr>
        <w:t xml:space="preserve">terminal evaluation </w:t>
      </w:r>
      <w:r w:rsidR="002A11D7" w:rsidRPr="00737902">
        <w:rPr>
          <w:szCs w:val="22"/>
          <w:lang w:val="en-GB"/>
        </w:rPr>
        <w:t xml:space="preserve">process. Additional quality assurance </w:t>
      </w:r>
      <w:r w:rsidRPr="00737902">
        <w:rPr>
          <w:szCs w:val="22"/>
          <w:lang w:val="en-GB"/>
        </w:rPr>
        <w:t xml:space="preserve">support </w:t>
      </w:r>
      <w:r w:rsidR="002A11D7" w:rsidRPr="00737902">
        <w:rPr>
          <w:szCs w:val="22"/>
          <w:lang w:val="en-GB"/>
        </w:rPr>
        <w:t xml:space="preserve">will be available </w:t>
      </w:r>
      <w:r w:rsidRPr="00737902">
        <w:rPr>
          <w:szCs w:val="22"/>
          <w:lang w:val="en-GB"/>
        </w:rPr>
        <w:t xml:space="preserve">from </w:t>
      </w:r>
      <w:r w:rsidR="002A11D7" w:rsidRPr="00737902">
        <w:rPr>
          <w:szCs w:val="22"/>
          <w:lang w:val="en-GB"/>
        </w:rPr>
        <w:t>the UNDP-GEF directorate.</w:t>
      </w:r>
    </w:p>
    <w:p w14:paraId="1937EEE8" w14:textId="04B2F64F" w:rsidR="002A11D7" w:rsidRPr="00737902" w:rsidRDefault="002A11D7" w:rsidP="00A71EFF">
      <w:pPr>
        <w:pStyle w:val="ListParagraph"/>
        <w:numPr>
          <w:ilvl w:val="0"/>
          <w:numId w:val="12"/>
        </w:numPr>
        <w:ind w:left="426" w:hanging="426"/>
        <w:jc w:val="both"/>
        <w:rPr>
          <w:szCs w:val="22"/>
          <w:lang w:val="en-GB"/>
        </w:rPr>
      </w:pPr>
      <w:r w:rsidRPr="00737902">
        <w:rPr>
          <w:szCs w:val="22"/>
          <w:lang w:val="en-GB"/>
        </w:rPr>
        <w:t xml:space="preserve">The terminal evaluation report will be </w:t>
      </w:r>
      <w:r w:rsidR="00FF0C11" w:rsidRPr="00737902">
        <w:rPr>
          <w:szCs w:val="22"/>
          <w:lang w:val="en-GB"/>
        </w:rPr>
        <w:t xml:space="preserve">cleared </w:t>
      </w:r>
      <w:r w:rsidRPr="00737902">
        <w:rPr>
          <w:szCs w:val="22"/>
          <w:lang w:val="en-GB"/>
        </w:rPr>
        <w:t xml:space="preserve">by the UNDP country office of Chile and the UNDP-GEF Regional Technical </w:t>
      </w:r>
      <w:r w:rsidR="009F0C9A" w:rsidRPr="00737902">
        <w:rPr>
          <w:szCs w:val="22"/>
          <w:lang w:val="en-GB"/>
        </w:rPr>
        <w:t>Advisor and</w:t>
      </w:r>
      <w:r w:rsidRPr="00737902">
        <w:rPr>
          <w:szCs w:val="22"/>
          <w:lang w:val="en-GB"/>
        </w:rPr>
        <w:t xml:space="preserve"> approved by the </w:t>
      </w:r>
      <w:r w:rsidR="00FF0C11" w:rsidRPr="00737902">
        <w:rPr>
          <w:szCs w:val="22"/>
          <w:lang w:val="en-GB"/>
        </w:rPr>
        <w:t>Steering Committee</w:t>
      </w:r>
      <w:r w:rsidRPr="00737902">
        <w:rPr>
          <w:szCs w:val="22"/>
          <w:lang w:val="en-GB"/>
        </w:rPr>
        <w:t xml:space="preserve">. </w:t>
      </w:r>
      <w:r w:rsidR="00D94455" w:rsidRPr="00737902">
        <w:rPr>
          <w:szCs w:val="22"/>
          <w:lang w:val="en-GB"/>
        </w:rPr>
        <w:t xml:space="preserve">The </w:t>
      </w:r>
      <w:r w:rsidRPr="00737902">
        <w:rPr>
          <w:szCs w:val="22"/>
          <w:lang w:val="en-GB"/>
        </w:rPr>
        <w:t xml:space="preserve">TE report will be available to the public in English </w:t>
      </w:r>
      <w:r w:rsidR="00D94455" w:rsidRPr="00737902">
        <w:rPr>
          <w:szCs w:val="22"/>
          <w:lang w:val="en-GB"/>
        </w:rPr>
        <w:t>o</w:t>
      </w:r>
      <w:r w:rsidRPr="00737902">
        <w:rPr>
          <w:szCs w:val="22"/>
          <w:lang w:val="en-GB"/>
        </w:rPr>
        <w:t>n the UNDP Evaluation Resource Centre (ERC).</w:t>
      </w:r>
    </w:p>
    <w:p w14:paraId="11D4FDA5" w14:textId="481216FF" w:rsidR="002A11D7" w:rsidRPr="00737902" w:rsidRDefault="002A11D7" w:rsidP="00A71EFF">
      <w:pPr>
        <w:pStyle w:val="ListParagraph"/>
        <w:numPr>
          <w:ilvl w:val="0"/>
          <w:numId w:val="12"/>
        </w:numPr>
        <w:ind w:left="426" w:hanging="426"/>
        <w:jc w:val="both"/>
        <w:rPr>
          <w:szCs w:val="22"/>
          <w:lang w:val="en-GB"/>
        </w:rPr>
      </w:pPr>
      <w:r w:rsidRPr="00737902">
        <w:rPr>
          <w:szCs w:val="22"/>
          <w:lang w:val="en-GB"/>
        </w:rPr>
        <w:t xml:space="preserve">The UNDP country office in Chile will include the </w:t>
      </w:r>
      <w:r w:rsidR="00D94455" w:rsidRPr="00737902">
        <w:rPr>
          <w:szCs w:val="22"/>
          <w:lang w:val="en-GB"/>
        </w:rPr>
        <w:t xml:space="preserve">project </w:t>
      </w:r>
      <w:r w:rsidRPr="00737902">
        <w:rPr>
          <w:szCs w:val="22"/>
          <w:lang w:val="en-GB"/>
        </w:rPr>
        <w:t xml:space="preserve">terminal evaluation within the </w:t>
      </w:r>
      <w:r w:rsidR="00D94455" w:rsidRPr="00737902">
        <w:rPr>
          <w:szCs w:val="22"/>
          <w:lang w:val="en-GB"/>
        </w:rPr>
        <w:t xml:space="preserve">country office </w:t>
      </w:r>
      <w:r w:rsidRPr="00737902">
        <w:rPr>
          <w:szCs w:val="22"/>
          <w:lang w:val="en-GB"/>
        </w:rPr>
        <w:t xml:space="preserve">evaluation plan and </w:t>
      </w:r>
      <w:r w:rsidR="00D94455" w:rsidRPr="00737902">
        <w:rPr>
          <w:szCs w:val="22"/>
          <w:lang w:val="en-GB"/>
        </w:rPr>
        <w:t xml:space="preserve">will upload the </w:t>
      </w:r>
      <w:r w:rsidRPr="00737902">
        <w:rPr>
          <w:szCs w:val="22"/>
          <w:lang w:val="en-GB"/>
        </w:rPr>
        <w:t xml:space="preserve">final report of the terminal evaluation in English to the UNDP </w:t>
      </w:r>
      <w:r w:rsidR="00D94455" w:rsidRPr="00737902">
        <w:rPr>
          <w:szCs w:val="22"/>
          <w:lang w:val="en-GB"/>
        </w:rPr>
        <w:t xml:space="preserve">Evaluation </w:t>
      </w:r>
      <w:r w:rsidRPr="00737902">
        <w:rPr>
          <w:szCs w:val="22"/>
          <w:lang w:val="en-GB"/>
        </w:rPr>
        <w:t>Resource Centre, as well as the corresponding</w:t>
      </w:r>
      <w:r w:rsidR="00D94455" w:rsidRPr="00737902">
        <w:rPr>
          <w:szCs w:val="22"/>
          <w:lang w:val="en-GB"/>
        </w:rPr>
        <w:t xml:space="preserve"> management</w:t>
      </w:r>
      <w:r w:rsidRPr="00737902">
        <w:rPr>
          <w:szCs w:val="22"/>
          <w:lang w:val="en-GB"/>
        </w:rPr>
        <w:t xml:space="preserve"> response. Once the documents have been uploaded to the ERC, the UNDP Independent Evaluation Office will perform a quality evaluation and will validate </w:t>
      </w:r>
      <w:r w:rsidR="004D67E6" w:rsidRPr="00737902">
        <w:rPr>
          <w:szCs w:val="22"/>
          <w:lang w:val="en-GB"/>
        </w:rPr>
        <w:t xml:space="preserve">findings </w:t>
      </w:r>
      <w:r w:rsidRPr="00737902">
        <w:rPr>
          <w:szCs w:val="22"/>
          <w:lang w:val="en-GB"/>
        </w:rPr>
        <w:t xml:space="preserve">and grades that are in the </w:t>
      </w:r>
      <w:r w:rsidR="004D67E6" w:rsidRPr="00737902">
        <w:rPr>
          <w:szCs w:val="22"/>
          <w:lang w:val="en-GB"/>
        </w:rPr>
        <w:t>TE and</w:t>
      </w:r>
      <w:r w:rsidRPr="00737902">
        <w:rPr>
          <w:szCs w:val="22"/>
          <w:lang w:val="en-GB"/>
        </w:rPr>
        <w:t xml:space="preserve"> will </w:t>
      </w:r>
      <w:r w:rsidR="004D67E6" w:rsidRPr="00737902">
        <w:rPr>
          <w:szCs w:val="22"/>
          <w:lang w:val="en-GB"/>
        </w:rPr>
        <w:t xml:space="preserve">rate </w:t>
      </w:r>
      <w:r w:rsidRPr="00737902">
        <w:rPr>
          <w:szCs w:val="22"/>
          <w:lang w:val="en-GB"/>
        </w:rPr>
        <w:t xml:space="preserve">the quality of the TE report. The </w:t>
      </w:r>
      <w:r w:rsidR="004D67E6" w:rsidRPr="00737902">
        <w:rPr>
          <w:szCs w:val="22"/>
          <w:lang w:val="en-GB"/>
        </w:rPr>
        <w:t xml:space="preserve">UNDP independent evaluation office assessment </w:t>
      </w:r>
      <w:r w:rsidRPr="00737902">
        <w:rPr>
          <w:szCs w:val="22"/>
          <w:lang w:val="en-GB"/>
        </w:rPr>
        <w:t>report will be sent to the GEF independent evaluation office together with</w:t>
      </w:r>
      <w:r w:rsidR="004D67E6" w:rsidRPr="00737902">
        <w:rPr>
          <w:szCs w:val="22"/>
          <w:lang w:val="en-GB"/>
        </w:rPr>
        <w:t xml:space="preserve"> the</w:t>
      </w:r>
      <w:r w:rsidRPr="00737902">
        <w:rPr>
          <w:szCs w:val="22"/>
          <w:lang w:val="en-GB"/>
        </w:rPr>
        <w:t xml:space="preserve"> terminal evaluation report.</w:t>
      </w:r>
    </w:p>
    <w:p w14:paraId="331361BC" w14:textId="0BA8E5F0" w:rsidR="002A11D7" w:rsidRPr="00737902" w:rsidRDefault="002A11D7" w:rsidP="00A71EFF">
      <w:pPr>
        <w:pStyle w:val="ListParagraph"/>
        <w:numPr>
          <w:ilvl w:val="0"/>
          <w:numId w:val="12"/>
        </w:numPr>
        <w:ind w:left="426" w:hanging="426"/>
        <w:jc w:val="both"/>
        <w:rPr>
          <w:szCs w:val="22"/>
          <w:lang w:val="en-GB"/>
        </w:rPr>
      </w:pPr>
      <w:r w:rsidRPr="00737902">
        <w:rPr>
          <w:szCs w:val="22"/>
          <w:lang w:val="en-GB"/>
        </w:rPr>
        <w:t xml:space="preserve">The UNDP country office in Chile will </w:t>
      </w:r>
      <w:r w:rsidR="00FF297E" w:rsidRPr="00737902">
        <w:rPr>
          <w:szCs w:val="22"/>
          <w:lang w:val="en-GB"/>
        </w:rPr>
        <w:t xml:space="preserve">retain </w:t>
      </w:r>
      <w:r w:rsidRPr="00737902">
        <w:rPr>
          <w:szCs w:val="22"/>
          <w:lang w:val="en-GB"/>
        </w:rPr>
        <w:t xml:space="preserve">all </w:t>
      </w:r>
      <w:r w:rsidR="00FF297E" w:rsidRPr="00737902">
        <w:rPr>
          <w:szCs w:val="22"/>
          <w:lang w:val="en-GB"/>
        </w:rPr>
        <w:t xml:space="preserve">monitoring </w:t>
      </w:r>
      <w:r w:rsidRPr="00737902">
        <w:rPr>
          <w:szCs w:val="22"/>
          <w:lang w:val="en-GB"/>
        </w:rPr>
        <w:t xml:space="preserve">and evaluation records of the present project </w:t>
      </w:r>
      <w:r w:rsidR="00FF297E" w:rsidRPr="00737902">
        <w:rPr>
          <w:szCs w:val="22"/>
          <w:lang w:val="en-GB"/>
        </w:rPr>
        <w:t xml:space="preserve">for up to </w:t>
      </w:r>
      <w:r w:rsidRPr="00737902">
        <w:rPr>
          <w:szCs w:val="22"/>
          <w:lang w:val="en-GB"/>
        </w:rPr>
        <w:t>seven years after</w:t>
      </w:r>
      <w:r w:rsidR="00FF297E" w:rsidRPr="00737902">
        <w:rPr>
          <w:szCs w:val="22"/>
          <w:lang w:val="en-GB"/>
        </w:rPr>
        <w:t xml:space="preserve"> its</w:t>
      </w:r>
      <w:r w:rsidRPr="00737902">
        <w:rPr>
          <w:szCs w:val="22"/>
          <w:lang w:val="en-GB"/>
        </w:rPr>
        <w:t xml:space="preserve"> financial closure</w:t>
      </w:r>
      <w:r w:rsidR="00FF297E" w:rsidRPr="00737902">
        <w:rPr>
          <w:szCs w:val="22"/>
          <w:lang w:val="en-GB"/>
        </w:rPr>
        <w:t xml:space="preserve"> </w:t>
      </w:r>
      <w:r w:rsidR="009F0C9A" w:rsidRPr="00737902">
        <w:rPr>
          <w:szCs w:val="22"/>
          <w:lang w:val="en-GB"/>
        </w:rPr>
        <w:t>to</w:t>
      </w:r>
      <w:r w:rsidRPr="00737902">
        <w:rPr>
          <w:szCs w:val="22"/>
          <w:lang w:val="en-GB"/>
        </w:rPr>
        <w:t xml:space="preserve"> support ex-post evaluations that can be carried out by the UNDP independent evaluation office and/or the GEF independent evaluation office.</w:t>
      </w:r>
    </w:p>
    <w:p w14:paraId="09992505" w14:textId="77777777" w:rsidR="002A11D7" w:rsidRPr="00737902" w:rsidRDefault="002A11D7" w:rsidP="00E664E3">
      <w:pPr>
        <w:pStyle w:val="Heading3"/>
        <w:jc w:val="both"/>
        <w:rPr>
          <w:rFonts w:asciiTheme="minorHAnsi" w:hAnsiTheme="minorHAnsi"/>
          <w:sz w:val="22"/>
          <w:szCs w:val="22"/>
          <w:lang w:val="en-GB"/>
        </w:rPr>
      </w:pPr>
      <w:bookmarkStart w:id="210" w:name="_Toc506898269"/>
      <w:bookmarkEnd w:id="209"/>
      <w:r w:rsidRPr="00737902">
        <w:rPr>
          <w:rFonts w:asciiTheme="minorHAnsi" w:hAnsiTheme="minorHAnsi"/>
          <w:sz w:val="22"/>
          <w:szCs w:val="22"/>
          <w:lang w:val="en-GB"/>
        </w:rPr>
        <w:t>Final report</w:t>
      </w:r>
      <w:bookmarkEnd w:id="210"/>
    </w:p>
    <w:p w14:paraId="532DDB60" w14:textId="1A991812" w:rsidR="002A11D7" w:rsidRPr="00737902" w:rsidRDefault="002A11D7" w:rsidP="00A71EFF">
      <w:pPr>
        <w:pStyle w:val="ListParagraph"/>
        <w:numPr>
          <w:ilvl w:val="0"/>
          <w:numId w:val="12"/>
        </w:numPr>
        <w:ind w:left="426" w:hanging="426"/>
        <w:jc w:val="both"/>
        <w:rPr>
          <w:szCs w:val="22"/>
          <w:lang w:val="en-GB"/>
        </w:rPr>
      </w:pPr>
      <w:bookmarkStart w:id="211" w:name="_Hlk505851607"/>
      <w:r w:rsidRPr="00737902">
        <w:rPr>
          <w:szCs w:val="22"/>
          <w:lang w:val="en-GB"/>
        </w:rPr>
        <w:t xml:space="preserve">The last PIR of the project together with the terminal evaluation report and the corresponding </w:t>
      </w:r>
      <w:r w:rsidR="00FF297E" w:rsidRPr="00737902">
        <w:rPr>
          <w:szCs w:val="22"/>
          <w:lang w:val="en-GB"/>
        </w:rPr>
        <w:t xml:space="preserve">management </w:t>
      </w:r>
      <w:r w:rsidRPr="00737902">
        <w:rPr>
          <w:szCs w:val="22"/>
          <w:lang w:val="en-GB"/>
        </w:rPr>
        <w:t xml:space="preserve">response will serve as the final </w:t>
      </w:r>
      <w:r w:rsidR="00FF297E" w:rsidRPr="00737902">
        <w:rPr>
          <w:szCs w:val="22"/>
          <w:lang w:val="en-GB"/>
        </w:rPr>
        <w:t xml:space="preserve">project </w:t>
      </w:r>
      <w:r w:rsidRPr="00737902">
        <w:rPr>
          <w:szCs w:val="22"/>
          <w:lang w:val="en-GB"/>
        </w:rPr>
        <w:t xml:space="preserve">report package. The final </w:t>
      </w:r>
      <w:r w:rsidR="00FF297E" w:rsidRPr="00737902">
        <w:rPr>
          <w:szCs w:val="22"/>
          <w:lang w:val="en-GB"/>
        </w:rPr>
        <w:t xml:space="preserve">project </w:t>
      </w:r>
      <w:r w:rsidRPr="00737902">
        <w:rPr>
          <w:szCs w:val="22"/>
          <w:lang w:val="en-GB"/>
        </w:rPr>
        <w:t xml:space="preserve">report </w:t>
      </w:r>
      <w:r w:rsidR="009F0C9A" w:rsidRPr="00737902">
        <w:rPr>
          <w:szCs w:val="22"/>
          <w:lang w:val="en-GB"/>
        </w:rPr>
        <w:t>package will</w:t>
      </w:r>
      <w:r w:rsidRPr="00737902">
        <w:rPr>
          <w:szCs w:val="22"/>
          <w:lang w:val="en-GB"/>
        </w:rPr>
        <w:t xml:space="preserve"> be </w:t>
      </w:r>
      <w:r w:rsidR="00FF297E" w:rsidRPr="00737902">
        <w:rPr>
          <w:szCs w:val="22"/>
          <w:lang w:val="en-GB"/>
        </w:rPr>
        <w:t>analysed</w:t>
      </w:r>
      <w:r w:rsidRPr="00737902">
        <w:rPr>
          <w:szCs w:val="22"/>
          <w:lang w:val="en-GB"/>
        </w:rPr>
        <w:t xml:space="preserve"> with the Steering Committee during a</w:t>
      </w:r>
      <w:r w:rsidR="00FF297E" w:rsidRPr="00737902">
        <w:rPr>
          <w:szCs w:val="22"/>
          <w:lang w:val="en-GB"/>
        </w:rPr>
        <w:t>n end-of-project</w:t>
      </w:r>
      <w:r w:rsidRPr="00737902">
        <w:rPr>
          <w:szCs w:val="22"/>
          <w:lang w:val="en-GB"/>
        </w:rPr>
        <w:t xml:space="preserve"> review meeting to </w:t>
      </w:r>
      <w:r w:rsidR="004931B6" w:rsidRPr="00737902">
        <w:rPr>
          <w:szCs w:val="22"/>
          <w:lang w:val="en-GB"/>
        </w:rPr>
        <w:t>examine</w:t>
      </w:r>
      <w:r w:rsidRPr="00737902">
        <w:rPr>
          <w:szCs w:val="22"/>
          <w:lang w:val="en-GB"/>
        </w:rPr>
        <w:t xml:space="preserve"> </w:t>
      </w:r>
      <w:r w:rsidR="00FF297E" w:rsidRPr="00737902">
        <w:rPr>
          <w:szCs w:val="22"/>
          <w:lang w:val="en-GB"/>
        </w:rPr>
        <w:t xml:space="preserve">lessons </w:t>
      </w:r>
      <w:r w:rsidRPr="00737902">
        <w:rPr>
          <w:szCs w:val="22"/>
          <w:lang w:val="en-GB"/>
        </w:rPr>
        <w:t>learned and opportunities to enhance the outcomes.</w:t>
      </w:r>
    </w:p>
    <w:bookmarkEnd w:id="211"/>
    <w:p w14:paraId="2145D24F" w14:textId="77777777" w:rsidR="002A11D7" w:rsidRPr="00737902" w:rsidRDefault="002A11D7" w:rsidP="00961964">
      <w:pPr>
        <w:pStyle w:val="ListParagraph"/>
        <w:ind w:left="0"/>
        <w:rPr>
          <w:szCs w:val="22"/>
          <w:lang w:val="en-GB"/>
        </w:rPr>
      </w:pPr>
    </w:p>
    <w:p w14:paraId="0EA1F1C6" w14:textId="134EE04C" w:rsidR="002A11D7" w:rsidRPr="00737902" w:rsidRDefault="002A11D7" w:rsidP="00F73FC2">
      <w:pPr>
        <w:pStyle w:val="Heading3"/>
        <w:rPr>
          <w:rFonts w:asciiTheme="minorHAnsi" w:hAnsiTheme="minorHAnsi"/>
          <w:sz w:val="22"/>
          <w:szCs w:val="22"/>
          <w:lang w:val="en-GB"/>
        </w:rPr>
      </w:pPr>
      <w:bookmarkStart w:id="212" w:name="_Toc506898270"/>
      <w:r w:rsidRPr="00737902">
        <w:rPr>
          <w:rFonts w:asciiTheme="minorHAnsi" w:hAnsiTheme="minorHAnsi"/>
          <w:sz w:val="22"/>
          <w:szCs w:val="22"/>
          <w:lang w:val="en-GB"/>
        </w:rPr>
        <w:t xml:space="preserve">Mandatory </w:t>
      </w:r>
      <w:r w:rsidR="00FF297E" w:rsidRPr="00737902">
        <w:rPr>
          <w:rFonts w:asciiTheme="minorHAnsi" w:hAnsiTheme="minorHAnsi"/>
          <w:sz w:val="22"/>
          <w:szCs w:val="22"/>
          <w:lang w:val="en-GB"/>
        </w:rPr>
        <w:t xml:space="preserve">GEF </w:t>
      </w:r>
      <w:r w:rsidRPr="00737902">
        <w:rPr>
          <w:rFonts w:asciiTheme="minorHAnsi" w:hAnsiTheme="minorHAnsi"/>
          <w:sz w:val="22"/>
          <w:szCs w:val="22"/>
          <w:lang w:val="en-GB"/>
        </w:rPr>
        <w:t xml:space="preserve">monitoring and evaluation requirements and monitoring and evaluation </w:t>
      </w:r>
      <w:r w:rsidR="00FF297E" w:rsidRPr="00737902">
        <w:rPr>
          <w:rFonts w:asciiTheme="minorHAnsi" w:hAnsiTheme="minorHAnsi"/>
          <w:sz w:val="22"/>
          <w:szCs w:val="22"/>
          <w:lang w:val="en-GB"/>
        </w:rPr>
        <w:t>b</w:t>
      </w:r>
      <w:r w:rsidRPr="00737902">
        <w:rPr>
          <w:rFonts w:asciiTheme="minorHAnsi" w:hAnsiTheme="minorHAnsi"/>
          <w:sz w:val="22"/>
          <w:szCs w:val="22"/>
          <w:lang w:val="en-GB"/>
        </w:rPr>
        <w:t>udget</w:t>
      </w:r>
      <w:bookmarkEnd w:id="212"/>
    </w:p>
    <w:p w14:paraId="75C500EF" w14:textId="77777777" w:rsidR="002A11D7" w:rsidRPr="00737902" w:rsidRDefault="002A11D7" w:rsidP="00F73FC2"/>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8"/>
        <w:gridCol w:w="1755"/>
        <w:gridCol w:w="1160"/>
        <w:gridCol w:w="1537"/>
        <w:gridCol w:w="1740"/>
      </w:tblGrid>
      <w:tr w:rsidR="002A11D7" w:rsidRPr="00737902" w14:paraId="1A6048BA" w14:textId="77777777" w:rsidTr="000F57F0">
        <w:trPr>
          <w:tblHeader/>
          <w:jc w:val="center"/>
        </w:trPr>
        <w:tc>
          <w:tcPr>
            <w:tcW w:w="2538" w:type="dxa"/>
            <w:vMerge w:val="restart"/>
            <w:shd w:val="clear" w:color="auto" w:fill="BFBFBF"/>
          </w:tcPr>
          <w:p w14:paraId="21C1C005" w14:textId="77777777" w:rsidR="002A11D7" w:rsidRPr="00737902" w:rsidRDefault="002A11D7" w:rsidP="000F57F0">
            <w:pPr>
              <w:jc w:val="center"/>
              <w:rPr>
                <w:rFonts w:cs="Calibri"/>
                <w:b/>
                <w:szCs w:val="18"/>
              </w:rPr>
            </w:pPr>
            <w:bookmarkStart w:id="213" w:name="_Hlk505847368"/>
            <w:r w:rsidRPr="00737902">
              <w:rPr>
                <w:rFonts w:cs="Calibri"/>
                <w:b/>
                <w:szCs w:val="18"/>
              </w:rPr>
              <w:t>GEF monitoring and evaluation requirement</w:t>
            </w:r>
          </w:p>
          <w:p w14:paraId="20F04893" w14:textId="77777777" w:rsidR="002A11D7" w:rsidRPr="00737902" w:rsidRDefault="002A11D7" w:rsidP="000F57F0">
            <w:pPr>
              <w:jc w:val="center"/>
              <w:rPr>
                <w:rFonts w:cs="Calibri"/>
                <w:b/>
                <w:szCs w:val="18"/>
              </w:rPr>
            </w:pPr>
          </w:p>
        </w:tc>
        <w:tc>
          <w:tcPr>
            <w:tcW w:w="1755" w:type="dxa"/>
            <w:vMerge w:val="restart"/>
            <w:shd w:val="clear" w:color="auto" w:fill="BFBFBF"/>
          </w:tcPr>
          <w:p w14:paraId="3D1CF131" w14:textId="77777777" w:rsidR="002A11D7" w:rsidRPr="00737902" w:rsidRDefault="002A11D7" w:rsidP="000F57F0">
            <w:pPr>
              <w:jc w:val="center"/>
              <w:rPr>
                <w:rFonts w:cs="Calibri"/>
                <w:b/>
                <w:szCs w:val="18"/>
              </w:rPr>
            </w:pPr>
            <w:r w:rsidRPr="00737902">
              <w:rPr>
                <w:rFonts w:cs="Calibri"/>
                <w:b/>
                <w:szCs w:val="18"/>
              </w:rPr>
              <w:t>Primary responsibility</w:t>
            </w:r>
          </w:p>
        </w:tc>
        <w:tc>
          <w:tcPr>
            <w:tcW w:w="2697" w:type="dxa"/>
            <w:gridSpan w:val="2"/>
            <w:shd w:val="clear" w:color="auto" w:fill="BFBFBF"/>
          </w:tcPr>
          <w:p w14:paraId="1A5DAAB6" w14:textId="7D2C3993" w:rsidR="002A11D7" w:rsidRPr="00737902" w:rsidRDefault="002A11D7" w:rsidP="000F57F0">
            <w:pPr>
              <w:jc w:val="center"/>
              <w:rPr>
                <w:rFonts w:cs="Calibri"/>
                <w:b/>
                <w:szCs w:val="18"/>
              </w:rPr>
            </w:pPr>
            <w:r w:rsidRPr="00737902">
              <w:rPr>
                <w:rFonts w:cs="Calibri"/>
                <w:b/>
                <w:szCs w:val="18"/>
              </w:rPr>
              <w:t xml:space="preserve">Indicative costs </w:t>
            </w:r>
            <w:r w:rsidR="00FF297E" w:rsidRPr="00737902">
              <w:rPr>
                <w:rFonts w:cs="Calibri"/>
                <w:b/>
                <w:szCs w:val="18"/>
              </w:rPr>
              <w:t>to be charged to the project budget</w:t>
            </w:r>
            <w:r w:rsidRPr="00737902">
              <w:rPr>
                <w:rStyle w:val="FootnoteReference"/>
                <w:b/>
                <w:szCs w:val="18"/>
              </w:rPr>
              <w:footnoteReference w:id="97"/>
            </w:r>
            <w:r w:rsidRPr="00737902">
              <w:rPr>
                <w:rFonts w:cs="Calibri"/>
                <w:b/>
                <w:szCs w:val="18"/>
              </w:rPr>
              <w:t xml:space="preserve">  (USD)</w:t>
            </w:r>
          </w:p>
        </w:tc>
        <w:tc>
          <w:tcPr>
            <w:tcW w:w="1740" w:type="dxa"/>
            <w:vMerge w:val="restart"/>
            <w:shd w:val="clear" w:color="auto" w:fill="BFBFBF"/>
          </w:tcPr>
          <w:p w14:paraId="166ACDA7" w14:textId="24A9BE54" w:rsidR="002A11D7" w:rsidRPr="00737902" w:rsidRDefault="00FF297E" w:rsidP="000F57F0">
            <w:pPr>
              <w:jc w:val="center"/>
              <w:rPr>
                <w:rFonts w:cs="Calibri"/>
                <w:b/>
                <w:szCs w:val="18"/>
              </w:rPr>
            </w:pPr>
            <w:r w:rsidRPr="00737902">
              <w:rPr>
                <w:rFonts w:cs="Calibri"/>
                <w:b/>
                <w:szCs w:val="18"/>
              </w:rPr>
              <w:t>Time frame</w:t>
            </w:r>
          </w:p>
        </w:tc>
      </w:tr>
      <w:tr w:rsidR="002A11D7" w:rsidRPr="00737902" w14:paraId="75160BD7" w14:textId="77777777" w:rsidTr="000F57F0">
        <w:trPr>
          <w:tblHeader/>
          <w:jc w:val="center"/>
        </w:trPr>
        <w:tc>
          <w:tcPr>
            <w:tcW w:w="2538" w:type="dxa"/>
            <w:vMerge/>
            <w:shd w:val="clear" w:color="auto" w:fill="BFBFBF"/>
          </w:tcPr>
          <w:p w14:paraId="7AD2BEDD" w14:textId="77777777" w:rsidR="002A11D7" w:rsidRPr="00737902" w:rsidRDefault="002A11D7" w:rsidP="000F57F0">
            <w:pPr>
              <w:jc w:val="left"/>
              <w:rPr>
                <w:rFonts w:cs="Calibri"/>
                <w:b/>
                <w:sz w:val="18"/>
                <w:szCs w:val="18"/>
              </w:rPr>
            </w:pPr>
          </w:p>
        </w:tc>
        <w:tc>
          <w:tcPr>
            <w:tcW w:w="1755" w:type="dxa"/>
            <w:vMerge/>
            <w:shd w:val="clear" w:color="auto" w:fill="BFBFBF"/>
          </w:tcPr>
          <w:p w14:paraId="01F12671" w14:textId="77777777" w:rsidR="002A11D7" w:rsidRPr="00737902" w:rsidRDefault="002A11D7" w:rsidP="000F57F0">
            <w:pPr>
              <w:jc w:val="left"/>
              <w:rPr>
                <w:rFonts w:cs="Calibri"/>
                <w:b/>
                <w:sz w:val="18"/>
                <w:szCs w:val="18"/>
              </w:rPr>
            </w:pPr>
          </w:p>
        </w:tc>
        <w:tc>
          <w:tcPr>
            <w:tcW w:w="1160" w:type="dxa"/>
            <w:shd w:val="clear" w:color="auto" w:fill="BFBFBF"/>
          </w:tcPr>
          <w:p w14:paraId="1B5C5DCC" w14:textId="77777777" w:rsidR="002A11D7" w:rsidRPr="00737902" w:rsidRDefault="002A11D7" w:rsidP="000F57F0">
            <w:pPr>
              <w:jc w:val="center"/>
              <w:rPr>
                <w:rFonts w:cs="Calibri"/>
                <w:b/>
                <w:sz w:val="18"/>
                <w:szCs w:val="18"/>
              </w:rPr>
            </w:pPr>
            <w:r w:rsidRPr="00737902">
              <w:rPr>
                <w:rFonts w:cs="Calibri"/>
                <w:b/>
                <w:sz w:val="18"/>
                <w:szCs w:val="18"/>
              </w:rPr>
              <w:t>GEF</w:t>
            </w:r>
          </w:p>
        </w:tc>
        <w:tc>
          <w:tcPr>
            <w:tcW w:w="1537" w:type="dxa"/>
            <w:shd w:val="clear" w:color="auto" w:fill="BFBFBF"/>
          </w:tcPr>
          <w:p w14:paraId="41871D0D" w14:textId="165654CD" w:rsidR="002A11D7" w:rsidRPr="00737902" w:rsidRDefault="00FF297E" w:rsidP="000F57F0">
            <w:pPr>
              <w:jc w:val="center"/>
              <w:rPr>
                <w:rFonts w:cs="Calibri"/>
                <w:b/>
                <w:sz w:val="18"/>
                <w:szCs w:val="18"/>
              </w:rPr>
            </w:pPr>
            <w:r w:rsidRPr="00737902">
              <w:rPr>
                <w:rFonts w:cs="Calibri"/>
                <w:b/>
                <w:sz w:val="18"/>
                <w:szCs w:val="18"/>
              </w:rPr>
              <w:t>In kind c</w:t>
            </w:r>
            <w:r w:rsidR="002A11D7" w:rsidRPr="00737902">
              <w:rPr>
                <w:rFonts w:cs="Calibri"/>
                <w:b/>
                <w:sz w:val="18"/>
                <w:szCs w:val="18"/>
              </w:rPr>
              <w:t>o-financing</w:t>
            </w:r>
          </w:p>
        </w:tc>
        <w:tc>
          <w:tcPr>
            <w:tcW w:w="1740" w:type="dxa"/>
            <w:vMerge/>
            <w:shd w:val="clear" w:color="auto" w:fill="BFBFBF"/>
          </w:tcPr>
          <w:p w14:paraId="77724034" w14:textId="77777777" w:rsidR="002A11D7" w:rsidRPr="00737902" w:rsidRDefault="002A11D7" w:rsidP="000F57F0">
            <w:pPr>
              <w:jc w:val="left"/>
              <w:rPr>
                <w:rFonts w:cs="Calibri"/>
                <w:b/>
                <w:sz w:val="18"/>
                <w:szCs w:val="18"/>
              </w:rPr>
            </w:pPr>
          </w:p>
        </w:tc>
      </w:tr>
      <w:tr w:rsidR="002A11D7" w:rsidRPr="00737902" w14:paraId="054C3990" w14:textId="77777777" w:rsidTr="000F57F0">
        <w:trPr>
          <w:jc w:val="center"/>
        </w:trPr>
        <w:tc>
          <w:tcPr>
            <w:tcW w:w="2538" w:type="dxa"/>
          </w:tcPr>
          <w:p w14:paraId="69D1282C" w14:textId="77777777" w:rsidR="002A11D7" w:rsidRPr="00737902" w:rsidRDefault="002A11D7" w:rsidP="000F57F0">
            <w:pPr>
              <w:jc w:val="left"/>
              <w:rPr>
                <w:rFonts w:cs="Calibri"/>
                <w:b/>
                <w:sz w:val="18"/>
                <w:szCs w:val="18"/>
              </w:rPr>
            </w:pPr>
            <w:r w:rsidRPr="00737902">
              <w:rPr>
                <w:rFonts w:cs="Calibri"/>
                <w:b/>
                <w:sz w:val="18"/>
                <w:szCs w:val="18"/>
              </w:rPr>
              <w:t>Inception workshop</w:t>
            </w:r>
          </w:p>
        </w:tc>
        <w:tc>
          <w:tcPr>
            <w:tcW w:w="1755" w:type="dxa"/>
          </w:tcPr>
          <w:p w14:paraId="17FEFD93" w14:textId="77777777" w:rsidR="002A11D7" w:rsidRPr="00737902" w:rsidRDefault="002A11D7" w:rsidP="000F57F0">
            <w:pPr>
              <w:jc w:val="left"/>
              <w:rPr>
                <w:rFonts w:cs="Calibri"/>
                <w:sz w:val="18"/>
                <w:szCs w:val="18"/>
              </w:rPr>
            </w:pPr>
            <w:r w:rsidRPr="00737902">
              <w:rPr>
                <w:rFonts w:cs="Calibri"/>
                <w:sz w:val="18"/>
                <w:szCs w:val="18"/>
              </w:rPr>
              <w:t>UNDP country office in Chile</w:t>
            </w:r>
          </w:p>
        </w:tc>
        <w:tc>
          <w:tcPr>
            <w:tcW w:w="1160" w:type="dxa"/>
          </w:tcPr>
          <w:p w14:paraId="2C529EDC" w14:textId="77777777" w:rsidR="002A11D7" w:rsidRPr="00737902" w:rsidRDefault="002A11D7" w:rsidP="000F57F0">
            <w:pPr>
              <w:jc w:val="center"/>
              <w:rPr>
                <w:rFonts w:cs="Calibri"/>
                <w:sz w:val="18"/>
                <w:szCs w:val="18"/>
              </w:rPr>
            </w:pPr>
            <w:r w:rsidRPr="00737902">
              <w:rPr>
                <w:rFonts w:cs="Calibri"/>
                <w:sz w:val="18"/>
                <w:szCs w:val="18"/>
              </w:rPr>
              <w:t>USD 11,560</w:t>
            </w:r>
          </w:p>
        </w:tc>
        <w:tc>
          <w:tcPr>
            <w:tcW w:w="1537" w:type="dxa"/>
          </w:tcPr>
          <w:p w14:paraId="78A52912" w14:textId="77777777" w:rsidR="002A11D7" w:rsidRPr="00737902" w:rsidRDefault="002A11D7" w:rsidP="000F57F0">
            <w:pPr>
              <w:jc w:val="center"/>
              <w:rPr>
                <w:rFonts w:cs="Calibri"/>
                <w:sz w:val="18"/>
                <w:szCs w:val="18"/>
              </w:rPr>
            </w:pPr>
            <w:r w:rsidRPr="00737902">
              <w:rPr>
                <w:rFonts w:cs="Calibri"/>
                <w:sz w:val="18"/>
                <w:szCs w:val="18"/>
              </w:rPr>
              <w:t>USD 10,000</w:t>
            </w:r>
          </w:p>
        </w:tc>
        <w:tc>
          <w:tcPr>
            <w:tcW w:w="1740" w:type="dxa"/>
          </w:tcPr>
          <w:p w14:paraId="73259EDB" w14:textId="77777777" w:rsidR="002A11D7" w:rsidRPr="00737902" w:rsidRDefault="002A11D7" w:rsidP="000F57F0">
            <w:pPr>
              <w:jc w:val="left"/>
              <w:rPr>
                <w:rFonts w:cs="Calibri"/>
                <w:sz w:val="18"/>
                <w:szCs w:val="18"/>
              </w:rPr>
            </w:pPr>
            <w:r w:rsidRPr="00737902">
              <w:rPr>
                <w:rFonts w:cs="Calibri"/>
                <w:sz w:val="18"/>
                <w:szCs w:val="18"/>
              </w:rPr>
              <w:t xml:space="preserve">Within two months after the signing of the project document </w:t>
            </w:r>
          </w:p>
        </w:tc>
      </w:tr>
      <w:tr w:rsidR="002A11D7" w:rsidRPr="00737902" w14:paraId="4C3A30E7" w14:textId="77777777" w:rsidTr="000F57F0">
        <w:trPr>
          <w:jc w:val="center"/>
        </w:trPr>
        <w:tc>
          <w:tcPr>
            <w:tcW w:w="2538" w:type="dxa"/>
          </w:tcPr>
          <w:p w14:paraId="5849027B" w14:textId="77777777" w:rsidR="002A11D7" w:rsidRPr="00737902" w:rsidRDefault="002A11D7" w:rsidP="000F57F0">
            <w:pPr>
              <w:jc w:val="left"/>
              <w:rPr>
                <w:rFonts w:cs="Calibri"/>
                <w:b/>
                <w:sz w:val="18"/>
                <w:szCs w:val="18"/>
              </w:rPr>
            </w:pPr>
            <w:r w:rsidRPr="00737902">
              <w:rPr>
                <w:rFonts w:cs="Calibri"/>
                <w:b/>
                <w:sz w:val="18"/>
                <w:szCs w:val="18"/>
              </w:rPr>
              <w:t>Inception report</w:t>
            </w:r>
          </w:p>
        </w:tc>
        <w:tc>
          <w:tcPr>
            <w:tcW w:w="1755" w:type="dxa"/>
          </w:tcPr>
          <w:p w14:paraId="03F1193B" w14:textId="77777777" w:rsidR="002A11D7" w:rsidRPr="00737902" w:rsidRDefault="002A11D7" w:rsidP="000F57F0">
            <w:pPr>
              <w:jc w:val="left"/>
              <w:rPr>
                <w:rFonts w:cs="Calibri"/>
                <w:sz w:val="18"/>
                <w:szCs w:val="18"/>
              </w:rPr>
            </w:pPr>
            <w:r w:rsidRPr="00737902">
              <w:rPr>
                <w:rFonts w:cs="Calibri"/>
                <w:sz w:val="18"/>
                <w:szCs w:val="18"/>
              </w:rPr>
              <w:t>Binational coordinator of the project</w:t>
            </w:r>
          </w:p>
        </w:tc>
        <w:tc>
          <w:tcPr>
            <w:tcW w:w="1160" w:type="dxa"/>
          </w:tcPr>
          <w:p w14:paraId="5361992A" w14:textId="77777777" w:rsidR="002A11D7" w:rsidRPr="00737902" w:rsidRDefault="002A11D7" w:rsidP="000F57F0">
            <w:pPr>
              <w:jc w:val="center"/>
              <w:rPr>
                <w:rFonts w:cs="Calibri"/>
                <w:sz w:val="18"/>
                <w:szCs w:val="18"/>
              </w:rPr>
            </w:pPr>
            <w:r w:rsidRPr="00737902">
              <w:rPr>
                <w:rFonts w:cs="Calibri"/>
                <w:sz w:val="18"/>
                <w:szCs w:val="18"/>
              </w:rPr>
              <w:t>None</w:t>
            </w:r>
          </w:p>
        </w:tc>
        <w:tc>
          <w:tcPr>
            <w:tcW w:w="1537" w:type="dxa"/>
          </w:tcPr>
          <w:p w14:paraId="623DCAF4"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779FE5A7" w14:textId="77777777" w:rsidR="002A11D7" w:rsidRPr="00737902" w:rsidRDefault="002A11D7" w:rsidP="000F57F0">
            <w:pPr>
              <w:jc w:val="left"/>
              <w:rPr>
                <w:rFonts w:cs="Calibri"/>
                <w:sz w:val="18"/>
                <w:szCs w:val="18"/>
              </w:rPr>
            </w:pPr>
            <w:r w:rsidRPr="00737902">
              <w:rPr>
                <w:rFonts w:cs="Calibri"/>
                <w:sz w:val="18"/>
                <w:szCs w:val="18"/>
              </w:rPr>
              <w:t>Within two weeks after the inception workshop</w:t>
            </w:r>
          </w:p>
        </w:tc>
      </w:tr>
      <w:tr w:rsidR="002A11D7" w:rsidRPr="00737902" w14:paraId="06A3C49F" w14:textId="77777777" w:rsidTr="000F57F0">
        <w:trPr>
          <w:jc w:val="center"/>
        </w:trPr>
        <w:tc>
          <w:tcPr>
            <w:tcW w:w="2538" w:type="dxa"/>
          </w:tcPr>
          <w:p w14:paraId="6F72E3DC" w14:textId="61B5A022" w:rsidR="002A11D7" w:rsidRPr="00737902" w:rsidRDefault="002A11D7" w:rsidP="000F57F0">
            <w:pPr>
              <w:jc w:val="left"/>
              <w:rPr>
                <w:rFonts w:cs="Calibri"/>
                <w:b/>
                <w:sz w:val="18"/>
                <w:szCs w:val="18"/>
              </w:rPr>
            </w:pPr>
            <w:r w:rsidRPr="00737902">
              <w:rPr>
                <w:rFonts w:cs="Calibri"/>
                <w:b/>
                <w:sz w:val="18"/>
                <w:szCs w:val="18"/>
              </w:rPr>
              <w:t>Standard</w:t>
            </w:r>
            <w:r w:rsidR="004435F0" w:rsidRPr="00737902">
              <w:rPr>
                <w:rFonts w:cs="Calibri"/>
                <w:b/>
                <w:sz w:val="18"/>
                <w:szCs w:val="18"/>
              </w:rPr>
              <w:t xml:space="preserve"> UNDP</w:t>
            </w:r>
            <w:r w:rsidRPr="00737902">
              <w:rPr>
                <w:rFonts w:cs="Calibri"/>
                <w:b/>
                <w:sz w:val="18"/>
                <w:szCs w:val="18"/>
              </w:rPr>
              <w:t xml:space="preserve"> monitoring and report</w:t>
            </w:r>
            <w:r w:rsidR="004435F0" w:rsidRPr="00737902">
              <w:rPr>
                <w:rFonts w:cs="Calibri"/>
                <w:b/>
                <w:sz w:val="18"/>
                <w:szCs w:val="18"/>
              </w:rPr>
              <w:t>ing</w:t>
            </w:r>
            <w:r w:rsidRPr="00737902">
              <w:rPr>
                <w:rFonts w:cs="Calibri"/>
                <w:b/>
                <w:sz w:val="18"/>
                <w:szCs w:val="18"/>
              </w:rPr>
              <w:t xml:space="preserve"> requirements as stipulated </w:t>
            </w:r>
            <w:r w:rsidR="004435F0" w:rsidRPr="00737902">
              <w:rPr>
                <w:rFonts w:cs="Calibri"/>
                <w:b/>
                <w:sz w:val="18"/>
                <w:szCs w:val="18"/>
              </w:rPr>
              <w:t xml:space="preserve">in the </w:t>
            </w:r>
            <w:r w:rsidRPr="00737902">
              <w:rPr>
                <w:rFonts w:cs="Calibri"/>
                <w:b/>
                <w:sz w:val="18"/>
                <w:szCs w:val="18"/>
              </w:rPr>
              <w:t xml:space="preserve">POPP </w:t>
            </w:r>
          </w:p>
        </w:tc>
        <w:tc>
          <w:tcPr>
            <w:tcW w:w="1755" w:type="dxa"/>
          </w:tcPr>
          <w:p w14:paraId="259C55E0" w14:textId="77777777" w:rsidR="002A11D7" w:rsidRPr="00737902" w:rsidRDefault="002A11D7" w:rsidP="000F57F0">
            <w:pPr>
              <w:jc w:val="left"/>
              <w:rPr>
                <w:rFonts w:cs="Calibri"/>
                <w:sz w:val="18"/>
                <w:szCs w:val="18"/>
              </w:rPr>
            </w:pPr>
            <w:r w:rsidRPr="00737902">
              <w:rPr>
                <w:rFonts w:cs="Calibri"/>
                <w:sz w:val="18"/>
                <w:szCs w:val="18"/>
              </w:rPr>
              <w:t>UNDP country office in Chile</w:t>
            </w:r>
          </w:p>
        </w:tc>
        <w:tc>
          <w:tcPr>
            <w:tcW w:w="1160" w:type="dxa"/>
          </w:tcPr>
          <w:p w14:paraId="79973C07" w14:textId="77777777" w:rsidR="002A11D7" w:rsidRPr="00737902" w:rsidRDefault="002A11D7" w:rsidP="000F57F0">
            <w:pPr>
              <w:jc w:val="center"/>
              <w:rPr>
                <w:rFonts w:cs="Calibri"/>
                <w:sz w:val="18"/>
                <w:szCs w:val="18"/>
              </w:rPr>
            </w:pPr>
            <w:r w:rsidRPr="00737902">
              <w:rPr>
                <w:rFonts w:cs="Calibri"/>
                <w:sz w:val="18"/>
                <w:szCs w:val="18"/>
              </w:rPr>
              <w:t>None</w:t>
            </w:r>
          </w:p>
        </w:tc>
        <w:tc>
          <w:tcPr>
            <w:tcW w:w="1537" w:type="dxa"/>
          </w:tcPr>
          <w:p w14:paraId="39E6C796"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6583A6D2" w14:textId="77777777" w:rsidR="002A11D7" w:rsidRPr="00737902" w:rsidRDefault="002A11D7" w:rsidP="000F57F0">
            <w:pPr>
              <w:jc w:val="left"/>
              <w:rPr>
                <w:rFonts w:cs="Calibri"/>
                <w:sz w:val="18"/>
                <w:szCs w:val="18"/>
              </w:rPr>
            </w:pPr>
            <w:r w:rsidRPr="00737902">
              <w:rPr>
                <w:rFonts w:cs="Calibri"/>
                <w:sz w:val="18"/>
                <w:szCs w:val="18"/>
              </w:rPr>
              <w:t>Quarterly, annual</w:t>
            </w:r>
          </w:p>
        </w:tc>
      </w:tr>
      <w:tr w:rsidR="002A11D7" w:rsidRPr="00737902" w14:paraId="081874AB" w14:textId="77777777" w:rsidTr="000F57F0">
        <w:trPr>
          <w:jc w:val="center"/>
        </w:trPr>
        <w:tc>
          <w:tcPr>
            <w:tcW w:w="2538" w:type="dxa"/>
          </w:tcPr>
          <w:p w14:paraId="53BAC4AD" w14:textId="0FCD1617" w:rsidR="002A11D7" w:rsidRPr="00737902" w:rsidRDefault="002A11D7" w:rsidP="000F57F0">
            <w:pPr>
              <w:jc w:val="left"/>
              <w:rPr>
                <w:rFonts w:cs="Calibri"/>
                <w:b/>
                <w:sz w:val="18"/>
                <w:szCs w:val="18"/>
              </w:rPr>
            </w:pPr>
            <w:r w:rsidRPr="00737902">
              <w:rPr>
                <w:rFonts w:cs="Calibri"/>
                <w:b/>
                <w:sz w:val="18"/>
                <w:szCs w:val="18"/>
              </w:rPr>
              <w:t xml:space="preserve">Monitoring of indicators of the project </w:t>
            </w:r>
            <w:r w:rsidR="004435F0" w:rsidRPr="00737902">
              <w:rPr>
                <w:rFonts w:cs="Calibri"/>
                <w:b/>
                <w:sz w:val="18"/>
                <w:szCs w:val="18"/>
              </w:rPr>
              <w:t xml:space="preserve">results </w:t>
            </w:r>
            <w:r w:rsidRPr="00737902">
              <w:rPr>
                <w:rFonts w:cs="Calibri"/>
                <w:b/>
                <w:sz w:val="18"/>
                <w:szCs w:val="18"/>
              </w:rPr>
              <w:t xml:space="preserve">framework </w:t>
            </w:r>
          </w:p>
        </w:tc>
        <w:tc>
          <w:tcPr>
            <w:tcW w:w="1755" w:type="dxa"/>
          </w:tcPr>
          <w:p w14:paraId="3F18148A" w14:textId="77777777" w:rsidR="002A11D7" w:rsidRPr="00737902" w:rsidRDefault="002A11D7" w:rsidP="000F57F0">
            <w:pPr>
              <w:jc w:val="left"/>
              <w:rPr>
                <w:rFonts w:cs="Calibri"/>
                <w:sz w:val="18"/>
                <w:szCs w:val="18"/>
              </w:rPr>
            </w:pPr>
            <w:r w:rsidRPr="00737902">
              <w:rPr>
                <w:rFonts w:cs="Calibri"/>
                <w:sz w:val="18"/>
                <w:szCs w:val="18"/>
              </w:rPr>
              <w:t>CBP</w:t>
            </w:r>
          </w:p>
          <w:p w14:paraId="19D8B6FF" w14:textId="77777777" w:rsidR="002A11D7" w:rsidRPr="00737902" w:rsidRDefault="002A11D7" w:rsidP="000F57F0">
            <w:pPr>
              <w:jc w:val="left"/>
              <w:rPr>
                <w:rFonts w:cs="Calibri"/>
                <w:sz w:val="18"/>
                <w:szCs w:val="18"/>
              </w:rPr>
            </w:pPr>
          </w:p>
        </w:tc>
        <w:tc>
          <w:tcPr>
            <w:tcW w:w="1160" w:type="dxa"/>
          </w:tcPr>
          <w:p w14:paraId="29F10557"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USD 16,000</w:t>
            </w:r>
          </w:p>
        </w:tc>
        <w:tc>
          <w:tcPr>
            <w:tcW w:w="1537" w:type="dxa"/>
          </w:tcPr>
          <w:p w14:paraId="1E66B6FF"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USD 16,000</w:t>
            </w:r>
          </w:p>
        </w:tc>
        <w:tc>
          <w:tcPr>
            <w:tcW w:w="1740" w:type="dxa"/>
          </w:tcPr>
          <w:p w14:paraId="658706B0" w14:textId="77777777" w:rsidR="002A11D7" w:rsidRPr="00737902" w:rsidRDefault="002A11D7" w:rsidP="000F57F0">
            <w:pPr>
              <w:jc w:val="left"/>
              <w:rPr>
                <w:rFonts w:cs="Calibri"/>
                <w:sz w:val="18"/>
                <w:szCs w:val="18"/>
              </w:rPr>
            </w:pPr>
            <w:r w:rsidRPr="00737902">
              <w:rPr>
                <w:rFonts w:cs="Calibri"/>
                <w:sz w:val="18"/>
                <w:szCs w:val="18"/>
              </w:rPr>
              <w:t>Annual</w:t>
            </w:r>
          </w:p>
        </w:tc>
      </w:tr>
      <w:tr w:rsidR="002A11D7" w:rsidRPr="00737902" w14:paraId="7ADAF53E" w14:textId="77777777" w:rsidTr="000F57F0">
        <w:trPr>
          <w:jc w:val="center"/>
        </w:trPr>
        <w:tc>
          <w:tcPr>
            <w:tcW w:w="2538" w:type="dxa"/>
          </w:tcPr>
          <w:p w14:paraId="2D4078B9" w14:textId="122284AA" w:rsidR="002A11D7" w:rsidRPr="00737902" w:rsidRDefault="002A11D7" w:rsidP="000F57F0">
            <w:pPr>
              <w:jc w:val="left"/>
              <w:rPr>
                <w:rFonts w:cs="Calibri"/>
                <w:b/>
                <w:sz w:val="18"/>
                <w:szCs w:val="18"/>
              </w:rPr>
            </w:pPr>
            <w:r w:rsidRPr="00737902">
              <w:rPr>
                <w:rFonts w:cs="Calibri"/>
                <w:b/>
                <w:sz w:val="18"/>
                <w:szCs w:val="18"/>
              </w:rPr>
              <w:t>GEF Project Implementation Report (PIR)</w:t>
            </w:r>
          </w:p>
        </w:tc>
        <w:tc>
          <w:tcPr>
            <w:tcW w:w="1755" w:type="dxa"/>
          </w:tcPr>
          <w:p w14:paraId="1D641851" w14:textId="5148291A" w:rsidR="002A11D7" w:rsidRPr="00737902" w:rsidRDefault="002A11D7" w:rsidP="000F57F0">
            <w:pPr>
              <w:jc w:val="left"/>
              <w:rPr>
                <w:rFonts w:cs="Calibri"/>
                <w:sz w:val="18"/>
                <w:szCs w:val="18"/>
              </w:rPr>
            </w:pPr>
            <w:r w:rsidRPr="00737902">
              <w:rPr>
                <w:rFonts w:cs="Calibri"/>
                <w:sz w:val="18"/>
                <w:szCs w:val="18"/>
              </w:rPr>
              <w:t xml:space="preserve">CBP, UNDP country office in Chile, </w:t>
            </w:r>
            <w:r w:rsidR="004435F0" w:rsidRPr="00737902">
              <w:rPr>
                <w:rFonts w:cs="Calibri"/>
                <w:sz w:val="18"/>
                <w:szCs w:val="18"/>
              </w:rPr>
              <w:t>UNDP</w:t>
            </w:r>
            <w:r w:rsidRPr="00737902">
              <w:rPr>
                <w:rFonts w:cs="Calibri"/>
                <w:sz w:val="18"/>
                <w:szCs w:val="18"/>
              </w:rPr>
              <w:t>-GEF team</w:t>
            </w:r>
          </w:p>
        </w:tc>
        <w:tc>
          <w:tcPr>
            <w:tcW w:w="1160" w:type="dxa"/>
          </w:tcPr>
          <w:p w14:paraId="24059D5D" w14:textId="77777777" w:rsidR="002A11D7" w:rsidRPr="00737902" w:rsidRDefault="002A11D7" w:rsidP="000F57F0">
            <w:pPr>
              <w:jc w:val="center"/>
              <w:rPr>
                <w:rFonts w:cs="Calibri"/>
                <w:sz w:val="18"/>
                <w:szCs w:val="18"/>
              </w:rPr>
            </w:pPr>
            <w:r w:rsidRPr="00737902">
              <w:rPr>
                <w:rFonts w:cs="Calibri"/>
                <w:sz w:val="18"/>
                <w:szCs w:val="18"/>
              </w:rPr>
              <w:t>None</w:t>
            </w:r>
          </w:p>
        </w:tc>
        <w:tc>
          <w:tcPr>
            <w:tcW w:w="1537" w:type="dxa"/>
          </w:tcPr>
          <w:p w14:paraId="0672CCA2"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7D212024" w14:textId="77777777" w:rsidR="002A11D7" w:rsidRPr="00737902" w:rsidRDefault="002A11D7" w:rsidP="000F57F0">
            <w:pPr>
              <w:jc w:val="left"/>
              <w:rPr>
                <w:rFonts w:cs="Calibri"/>
                <w:sz w:val="18"/>
                <w:szCs w:val="18"/>
              </w:rPr>
            </w:pPr>
            <w:r w:rsidRPr="00737902">
              <w:rPr>
                <w:rFonts w:cs="Calibri"/>
                <w:sz w:val="18"/>
                <w:szCs w:val="18"/>
              </w:rPr>
              <w:t>Annual</w:t>
            </w:r>
          </w:p>
        </w:tc>
      </w:tr>
      <w:tr w:rsidR="002A11D7" w:rsidRPr="00737902" w14:paraId="34E95837" w14:textId="77777777" w:rsidTr="000F57F0">
        <w:trPr>
          <w:jc w:val="center"/>
        </w:trPr>
        <w:tc>
          <w:tcPr>
            <w:tcW w:w="2538" w:type="dxa"/>
          </w:tcPr>
          <w:p w14:paraId="3CFF4894" w14:textId="77777777" w:rsidR="002A11D7" w:rsidRPr="00737902" w:rsidRDefault="002A11D7" w:rsidP="000F57F0">
            <w:pPr>
              <w:jc w:val="left"/>
              <w:rPr>
                <w:rFonts w:cs="Calibri"/>
                <w:b/>
                <w:sz w:val="18"/>
                <w:szCs w:val="18"/>
              </w:rPr>
            </w:pPr>
            <w:r w:rsidRPr="00737902">
              <w:rPr>
                <w:rFonts w:cs="Calibri"/>
                <w:b/>
                <w:sz w:val="18"/>
                <w:szCs w:val="18"/>
              </w:rPr>
              <w:t>NIM audit according to UNDP audit policies</w:t>
            </w:r>
          </w:p>
          <w:p w14:paraId="289035C0" w14:textId="77777777" w:rsidR="002A11D7" w:rsidRPr="00737902" w:rsidRDefault="002A11D7" w:rsidP="000F57F0">
            <w:pPr>
              <w:jc w:val="left"/>
              <w:rPr>
                <w:rFonts w:cs="Calibri"/>
                <w:b/>
                <w:sz w:val="18"/>
                <w:szCs w:val="18"/>
              </w:rPr>
            </w:pPr>
          </w:p>
        </w:tc>
        <w:tc>
          <w:tcPr>
            <w:tcW w:w="1755" w:type="dxa"/>
          </w:tcPr>
          <w:p w14:paraId="3F6AD460" w14:textId="01230409" w:rsidR="002A11D7" w:rsidRPr="00737902" w:rsidRDefault="002A11D7" w:rsidP="000F57F0">
            <w:pPr>
              <w:jc w:val="left"/>
              <w:rPr>
                <w:rFonts w:cs="Calibri"/>
                <w:sz w:val="18"/>
                <w:szCs w:val="18"/>
              </w:rPr>
            </w:pPr>
            <w:r w:rsidRPr="00737902">
              <w:rPr>
                <w:rFonts w:cs="Calibri"/>
                <w:sz w:val="18"/>
                <w:szCs w:val="18"/>
              </w:rPr>
              <w:t>UNDP country office in Chile</w:t>
            </w:r>
            <w:r w:rsidR="00F56EC4">
              <w:rPr>
                <w:rFonts w:cs="Calibri"/>
                <w:sz w:val="18"/>
                <w:szCs w:val="18"/>
              </w:rPr>
              <w:t xml:space="preserve"> and UNDP country in Peru</w:t>
            </w:r>
          </w:p>
        </w:tc>
        <w:tc>
          <w:tcPr>
            <w:tcW w:w="1160" w:type="dxa"/>
          </w:tcPr>
          <w:p w14:paraId="0062479D" w14:textId="77777777" w:rsidR="002A11D7" w:rsidRPr="00737902" w:rsidRDefault="002A11D7" w:rsidP="000F57F0">
            <w:pPr>
              <w:jc w:val="center"/>
              <w:rPr>
                <w:rFonts w:cs="Calibri"/>
                <w:sz w:val="18"/>
                <w:szCs w:val="18"/>
              </w:rPr>
            </w:pPr>
            <w:r w:rsidRPr="00737902">
              <w:rPr>
                <w:rFonts w:cs="Calibri"/>
                <w:sz w:val="18"/>
                <w:szCs w:val="18"/>
              </w:rPr>
              <w:t>USD 25,000</w:t>
            </w:r>
          </w:p>
        </w:tc>
        <w:tc>
          <w:tcPr>
            <w:tcW w:w="1537" w:type="dxa"/>
          </w:tcPr>
          <w:p w14:paraId="5561F241" w14:textId="77777777" w:rsidR="002A11D7" w:rsidRPr="00737902" w:rsidRDefault="002A11D7" w:rsidP="000F57F0">
            <w:pPr>
              <w:jc w:val="center"/>
              <w:rPr>
                <w:rFonts w:cs="Calibri"/>
                <w:sz w:val="18"/>
                <w:szCs w:val="18"/>
              </w:rPr>
            </w:pPr>
            <w:r w:rsidRPr="00737902">
              <w:rPr>
                <w:rFonts w:cs="Calibri"/>
                <w:sz w:val="18"/>
                <w:szCs w:val="18"/>
              </w:rPr>
              <w:t>USD 25,000</w:t>
            </w:r>
          </w:p>
        </w:tc>
        <w:tc>
          <w:tcPr>
            <w:tcW w:w="1740" w:type="dxa"/>
          </w:tcPr>
          <w:p w14:paraId="29978580" w14:textId="77777777" w:rsidR="002A11D7" w:rsidRPr="00737902" w:rsidRDefault="002A11D7" w:rsidP="000F57F0">
            <w:pPr>
              <w:jc w:val="left"/>
              <w:rPr>
                <w:rFonts w:cs="Calibri"/>
                <w:sz w:val="18"/>
                <w:szCs w:val="18"/>
              </w:rPr>
            </w:pPr>
            <w:r w:rsidRPr="00737902">
              <w:rPr>
                <w:rFonts w:cs="Calibri"/>
                <w:sz w:val="18"/>
                <w:szCs w:val="18"/>
              </w:rPr>
              <w:t>Annual or other frequency, as stipulated in the UNDP Audit policies</w:t>
            </w:r>
          </w:p>
        </w:tc>
      </w:tr>
      <w:tr w:rsidR="002A11D7" w:rsidRPr="00737902" w14:paraId="7DC7CFD4" w14:textId="77777777" w:rsidTr="000F57F0">
        <w:trPr>
          <w:jc w:val="center"/>
        </w:trPr>
        <w:tc>
          <w:tcPr>
            <w:tcW w:w="2538" w:type="dxa"/>
          </w:tcPr>
          <w:p w14:paraId="76EA1237" w14:textId="1AA55F81" w:rsidR="002A11D7" w:rsidRPr="00737902" w:rsidRDefault="004435F0" w:rsidP="000F57F0">
            <w:pPr>
              <w:jc w:val="left"/>
              <w:rPr>
                <w:rFonts w:cs="Calibri"/>
                <w:b/>
                <w:sz w:val="18"/>
                <w:szCs w:val="18"/>
              </w:rPr>
            </w:pPr>
            <w:r w:rsidRPr="00737902">
              <w:rPr>
                <w:rFonts w:cs="Calibri"/>
                <w:b/>
                <w:sz w:val="18"/>
                <w:szCs w:val="18"/>
              </w:rPr>
              <w:t>Lessons learned and knowledge generation</w:t>
            </w:r>
          </w:p>
        </w:tc>
        <w:tc>
          <w:tcPr>
            <w:tcW w:w="1755" w:type="dxa"/>
          </w:tcPr>
          <w:p w14:paraId="0CC9B8D3" w14:textId="77777777" w:rsidR="002A11D7" w:rsidRPr="00737902" w:rsidRDefault="002A11D7" w:rsidP="000F57F0">
            <w:pPr>
              <w:jc w:val="left"/>
              <w:rPr>
                <w:rFonts w:cs="Calibri"/>
                <w:sz w:val="18"/>
                <w:szCs w:val="18"/>
              </w:rPr>
            </w:pPr>
            <w:r w:rsidRPr="00737902">
              <w:rPr>
                <w:rFonts w:cs="Calibri"/>
                <w:sz w:val="18"/>
                <w:szCs w:val="18"/>
              </w:rPr>
              <w:t>CBP</w:t>
            </w:r>
          </w:p>
        </w:tc>
        <w:tc>
          <w:tcPr>
            <w:tcW w:w="1160" w:type="dxa"/>
          </w:tcPr>
          <w:p w14:paraId="31C43F69" w14:textId="77777777" w:rsidR="002A11D7" w:rsidRPr="00737902" w:rsidRDefault="002A11D7">
            <w:r w:rsidRPr="00737902">
              <w:rPr>
                <w:rFonts w:cs="Calibri"/>
                <w:sz w:val="18"/>
                <w:szCs w:val="18"/>
              </w:rPr>
              <w:t>None</w:t>
            </w:r>
          </w:p>
        </w:tc>
        <w:tc>
          <w:tcPr>
            <w:tcW w:w="1537" w:type="dxa"/>
          </w:tcPr>
          <w:p w14:paraId="50C160EE" w14:textId="77777777" w:rsidR="002A11D7" w:rsidRPr="00737902" w:rsidRDefault="002A11D7">
            <w:r w:rsidRPr="00737902">
              <w:rPr>
                <w:rFonts w:cs="Calibri"/>
                <w:sz w:val="18"/>
                <w:szCs w:val="18"/>
              </w:rPr>
              <w:t>None</w:t>
            </w:r>
          </w:p>
        </w:tc>
        <w:tc>
          <w:tcPr>
            <w:tcW w:w="1740" w:type="dxa"/>
          </w:tcPr>
          <w:p w14:paraId="25B076BC" w14:textId="77777777" w:rsidR="002A11D7" w:rsidRPr="00737902" w:rsidRDefault="002A11D7" w:rsidP="000F57F0">
            <w:pPr>
              <w:jc w:val="left"/>
              <w:rPr>
                <w:rFonts w:cs="Calibri"/>
                <w:sz w:val="18"/>
                <w:szCs w:val="18"/>
              </w:rPr>
            </w:pPr>
            <w:r w:rsidRPr="00737902">
              <w:rPr>
                <w:rFonts w:cs="Calibri"/>
                <w:sz w:val="18"/>
                <w:szCs w:val="18"/>
              </w:rPr>
              <w:t>Annual</w:t>
            </w:r>
          </w:p>
        </w:tc>
      </w:tr>
      <w:tr w:rsidR="002A11D7" w:rsidRPr="00737902" w14:paraId="06D97D62" w14:textId="77777777" w:rsidTr="000F57F0">
        <w:trPr>
          <w:jc w:val="center"/>
        </w:trPr>
        <w:tc>
          <w:tcPr>
            <w:tcW w:w="2538" w:type="dxa"/>
          </w:tcPr>
          <w:p w14:paraId="757CE76E" w14:textId="77777777" w:rsidR="002A11D7" w:rsidRPr="00737902" w:rsidRDefault="002A11D7" w:rsidP="000F57F0">
            <w:pPr>
              <w:jc w:val="left"/>
              <w:rPr>
                <w:rFonts w:cs="Calibri"/>
                <w:b/>
                <w:sz w:val="18"/>
                <w:szCs w:val="18"/>
              </w:rPr>
            </w:pPr>
            <w:r w:rsidRPr="00737902">
              <w:rPr>
                <w:rFonts w:cs="Calibri"/>
                <w:b/>
                <w:sz w:val="18"/>
                <w:szCs w:val="18"/>
              </w:rPr>
              <w:t>Monitoring of social and environmental risks and the corresponding action plans</w:t>
            </w:r>
          </w:p>
        </w:tc>
        <w:tc>
          <w:tcPr>
            <w:tcW w:w="1755" w:type="dxa"/>
          </w:tcPr>
          <w:p w14:paraId="53C76B0F" w14:textId="77777777" w:rsidR="002A11D7" w:rsidRPr="00737902" w:rsidRDefault="002A11D7" w:rsidP="000F57F0">
            <w:pPr>
              <w:jc w:val="left"/>
              <w:rPr>
                <w:rFonts w:cs="Calibri"/>
                <w:sz w:val="18"/>
                <w:szCs w:val="18"/>
              </w:rPr>
            </w:pPr>
            <w:r w:rsidRPr="00737902">
              <w:rPr>
                <w:rFonts w:cs="Calibri"/>
                <w:sz w:val="18"/>
                <w:szCs w:val="18"/>
              </w:rPr>
              <w:t>CBP y UNDP country office in Chile</w:t>
            </w:r>
          </w:p>
        </w:tc>
        <w:tc>
          <w:tcPr>
            <w:tcW w:w="1160" w:type="dxa"/>
          </w:tcPr>
          <w:p w14:paraId="24630148" w14:textId="77777777" w:rsidR="002A11D7" w:rsidRPr="00737902" w:rsidRDefault="002A11D7">
            <w:r w:rsidRPr="00737902">
              <w:rPr>
                <w:rFonts w:cs="Calibri"/>
                <w:sz w:val="18"/>
                <w:szCs w:val="18"/>
              </w:rPr>
              <w:t>None</w:t>
            </w:r>
          </w:p>
        </w:tc>
        <w:tc>
          <w:tcPr>
            <w:tcW w:w="1537" w:type="dxa"/>
          </w:tcPr>
          <w:p w14:paraId="0534F10A" w14:textId="77777777" w:rsidR="002A11D7" w:rsidRPr="00737902" w:rsidRDefault="002A11D7">
            <w:r w:rsidRPr="00737902">
              <w:rPr>
                <w:rFonts w:cs="Calibri"/>
                <w:sz w:val="18"/>
                <w:szCs w:val="18"/>
              </w:rPr>
              <w:t>None</w:t>
            </w:r>
          </w:p>
        </w:tc>
        <w:tc>
          <w:tcPr>
            <w:tcW w:w="1740" w:type="dxa"/>
          </w:tcPr>
          <w:p w14:paraId="5B0FC3DB" w14:textId="77777777" w:rsidR="002A11D7" w:rsidRPr="00737902" w:rsidRDefault="002A11D7" w:rsidP="000F57F0">
            <w:pPr>
              <w:jc w:val="left"/>
              <w:rPr>
                <w:rFonts w:cs="Calibri"/>
                <w:sz w:val="18"/>
                <w:szCs w:val="18"/>
              </w:rPr>
            </w:pPr>
            <w:r w:rsidRPr="00737902">
              <w:rPr>
                <w:rFonts w:cs="Calibri"/>
                <w:sz w:val="18"/>
                <w:szCs w:val="18"/>
              </w:rPr>
              <w:t xml:space="preserve">Continuous </w:t>
            </w:r>
          </w:p>
        </w:tc>
      </w:tr>
      <w:tr w:rsidR="002A11D7" w:rsidRPr="00737902" w14:paraId="1201B21F" w14:textId="77777777" w:rsidTr="000F57F0">
        <w:trPr>
          <w:jc w:val="center"/>
        </w:trPr>
        <w:tc>
          <w:tcPr>
            <w:tcW w:w="2538" w:type="dxa"/>
          </w:tcPr>
          <w:p w14:paraId="60ABBD64" w14:textId="60395C1A" w:rsidR="002A11D7" w:rsidRPr="00737902" w:rsidRDefault="009F0C9A" w:rsidP="000F57F0">
            <w:pPr>
              <w:jc w:val="left"/>
              <w:rPr>
                <w:rFonts w:cs="Calibri"/>
                <w:b/>
                <w:sz w:val="18"/>
                <w:szCs w:val="18"/>
              </w:rPr>
            </w:pPr>
            <w:r w:rsidRPr="00737902">
              <w:rPr>
                <w:rFonts w:cs="Calibri"/>
                <w:b/>
                <w:sz w:val="18"/>
                <w:szCs w:val="18"/>
              </w:rPr>
              <w:t>Addressing environmental</w:t>
            </w:r>
            <w:r w:rsidR="002A11D7" w:rsidRPr="00737902">
              <w:rPr>
                <w:rFonts w:cs="Calibri"/>
                <w:b/>
                <w:sz w:val="18"/>
                <w:szCs w:val="18"/>
              </w:rPr>
              <w:t xml:space="preserve"> and social complains</w:t>
            </w:r>
          </w:p>
          <w:p w14:paraId="378D8649" w14:textId="77777777" w:rsidR="002A11D7" w:rsidRPr="00737902" w:rsidRDefault="002A11D7" w:rsidP="000F57F0">
            <w:pPr>
              <w:jc w:val="left"/>
              <w:rPr>
                <w:rFonts w:cs="Calibri"/>
                <w:b/>
                <w:sz w:val="18"/>
                <w:szCs w:val="18"/>
              </w:rPr>
            </w:pPr>
          </w:p>
        </w:tc>
        <w:tc>
          <w:tcPr>
            <w:tcW w:w="1755" w:type="dxa"/>
          </w:tcPr>
          <w:p w14:paraId="4B657A02" w14:textId="77777777" w:rsidR="002A11D7" w:rsidRPr="00737902" w:rsidRDefault="002A11D7" w:rsidP="000F57F0">
            <w:pPr>
              <w:jc w:val="left"/>
              <w:rPr>
                <w:rFonts w:cs="Calibri"/>
                <w:sz w:val="18"/>
                <w:szCs w:val="18"/>
              </w:rPr>
            </w:pPr>
            <w:r w:rsidRPr="00737902">
              <w:rPr>
                <w:rFonts w:cs="Calibri"/>
                <w:sz w:val="18"/>
                <w:szCs w:val="18"/>
              </w:rPr>
              <w:t>CBP and UNDP country office in Chile</w:t>
            </w:r>
          </w:p>
          <w:p w14:paraId="0F067040" w14:textId="1F0EEA6E" w:rsidR="002A11D7" w:rsidRPr="00737902" w:rsidRDefault="00902692" w:rsidP="000F57F0">
            <w:pPr>
              <w:jc w:val="left"/>
              <w:rPr>
                <w:rFonts w:cs="Calibri"/>
                <w:sz w:val="18"/>
                <w:szCs w:val="18"/>
              </w:rPr>
            </w:pPr>
            <w:r w:rsidRPr="00737902">
              <w:rPr>
                <w:rFonts w:cs="Calibri"/>
                <w:sz w:val="18"/>
                <w:szCs w:val="18"/>
              </w:rPr>
              <w:t xml:space="preserve">Bureau </w:t>
            </w:r>
            <w:r w:rsidR="002A11D7" w:rsidRPr="00737902">
              <w:rPr>
                <w:rFonts w:cs="Calibri"/>
                <w:sz w:val="18"/>
                <w:szCs w:val="18"/>
              </w:rPr>
              <w:t>of policy and program support (BPPS), if required</w:t>
            </w:r>
          </w:p>
        </w:tc>
        <w:tc>
          <w:tcPr>
            <w:tcW w:w="1160" w:type="dxa"/>
          </w:tcPr>
          <w:p w14:paraId="050D12B5" w14:textId="77777777" w:rsidR="002A11D7" w:rsidRPr="00737902" w:rsidRDefault="002A11D7">
            <w:r w:rsidRPr="00737902">
              <w:rPr>
                <w:rFonts w:cs="Calibri"/>
                <w:sz w:val="18"/>
                <w:szCs w:val="18"/>
              </w:rPr>
              <w:t>None</w:t>
            </w:r>
          </w:p>
        </w:tc>
        <w:tc>
          <w:tcPr>
            <w:tcW w:w="1537" w:type="dxa"/>
          </w:tcPr>
          <w:p w14:paraId="619359DB" w14:textId="77777777" w:rsidR="002A11D7" w:rsidRPr="00737902" w:rsidRDefault="002A11D7">
            <w:r w:rsidRPr="00737902">
              <w:rPr>
                <w:rFonts w:cs="Calibri"/>
                <w:sz w:val="18"/>
                <w:szCs w:val="18"/>
              </w:rPr>
              <w:t>None</w:t>
            </w:r>
          </w:p>
        </w:tc>
        <w:tc>
          <w:tcPr>
            <w:tcW w:w="1740" w:type="dxa"/>
          </w:tcPr>
          <w:p w14:paraId="6CEB17EC" w14:textId="77777777" w:rsidR="002A11D7" w:rsidRPr="00737902" w:rsidRDefault="002A11D7" w:rsidP="000F57F0">
            <w:pPr>
              <w:jc w:val="left"/>
              <w:rPr>
                <w:rFonts w:cs="Calibri"/>
                <w:sz w:val="18"/>
                <w:szCs w:val="18"/>
              </w:rPr>
            </w:pPr>
            <w:r w:rsidRPr="00737902">
              <w:rPr>
                <w:rFonts w:cs="Calibri"/>
                <w:sz w:val="18"/>
                <w:szCs w:val="18"/>
              </w:rPr>
              <w:t>Continuous</w:t>
            </w:r>
          </w:p>
        </w:tc>
      </w:tr>
      <w:tr w:rsidR="002A11D7" w:rsidRPr="00737902" w14:paraId="6890C9A0" w14:textId="77777777" w:rsidTr="000F57F0">
        <w:trPr>
          <w:jc w:val="center"/>
        </w:trPr>
        <w:tc>
          <w:tcPr>
            <w:tcW w:w="2538" w:type="dxa"/>
          </w:tcPr>
          <w:p w14:paraId="661B0CA0" w14:textId="77777777" w:rsidR="002A11D7" w:rsidRPr="00737902" w:rsidRDefault="002A11D7" w:rsidP="000F57F0">
            <w:pPr>
              <w:jc w:val="left"/>
              <w:rPr>
                <w:rFonts w:cs="Calibri"/>
                <w:b/>
                <w:sz w:val="18"/>
                <w:szCs w:val="18"/>
              </w:rPr>
            </w:pPr>
            <w:r w:rsidRPr="00737902">
              <w:rPr>
                <w:rFonts w:cs="Calibri"/>
                <w:b/>
                <w:sz w:val="18"/>
                <w:szCs w:val="18"/>
              </w:rPr>
              <w:t>Steering Committee meetings</w:t>
            </w:r>
          </w:p>
        </w:tc>
        <w:tc>
          <w:tcPr>
            <w:tcW w:w="1755" w:type="dxa"/>
          </w:tcPr>
          <w:p w14:paraId="36C04D43" w14:textId="77777777" w:rsidR="002A11D7" w:rsidRPr="00737902" w:rsidRDefault="002A11D7" w:rsidP="000F57F0">
            <w:pPr>
              <w:jc w:val="left"/>
              <w:rPr>
                <w:rFonts w:cs="Calibri"/>
                <w:sz w:val="18"/>
                <w:szCs w:val="18"/>
              </w:rPr>
            </w:pPr>
            <w:r w:rsidRPr="00737902">
              <w:rPr>
                <w:rFonts w:cs="Calibri"/>
                <w:sz w:val="18"/>
                <w:szCs w:val="18"/>
              </w:rPr>
              <w:t>Steering Committee, UNDP country office in Chile and CBP</w:t>
            </w:r>
          </w:p>
        </w:tc>
        <w:tc>
          <w:tcPr>
            <w:tcW w:w="1160" w:type="dxa"/>
          </w:tcPr>
          <w:p w14:paraId="0A60D5D7" w14:textId="77777777" w:rsidR="002A11D7" w:rsidRPr="00737902" w:rsidRDefault="002A11D7" w:rsidP="000F57F0">
            <w:pPr>
              <w:jc w:val="center"/>
              <w:rPr>
                <w:rFonts w:cs="Calibri"/>
                <w:sz w:val="18"/>
                <w:szCs w:val="18"/>
              </w:rPr>
            </w:pPr>
            <w:r w:rsidRPr="00737902">
              <w:rPr>
                <w:rFonts w:cs="Calibri"/>
                <w:sz w:val="18"/>
                <w:szCs w:val="18"/>
              </w:rPr>
              <w:t>USD 11,280</w:t>
            </w:r>
          </w:p>
        </w:tc>
        <w:tc>
          <w:tcPr>
            <w:tcW w:w="1537" w:type="dxa"/>
          </w:tcPr>
          <w:p w14:paraId="3FF84C0F" w14:textId="77777777" w:rsidR="002A11D7" w:rsidRPr="00737902" w:rsidRDefault="002A11D7" w:rsidP="000F57F0">
            <w:pPr>
              <w:jc w:val="center"/>
              <w:rPr>
                <w:rFonts w:cs="Calibri"/>
                <w:sz w:val="18"/>
                <w:szCs w:val="18"/>
              </w:rPr>
            </w:pPr>
            <w:r w:rsidRPr="00737902">
              <w:rPr>
                <w:rFonts w:cs="Calibri"/>
                <w:sz w:val="18"/>
                <w:szCs w:val="18"/>
              </w:rPr>
              <w:t>USD 10,000</w:t>
            </w:r>
          </w:p>
        </w:tc>
        <w:tc>
          <w:tcPr>
            <w:tcW w:w="1740" w:type="dxa"/>
          </w:tcPr>
          <w:p w14:paraId="338AA2B5" w14:textId="77777777" w:rsidR="002A11D7" w:rsidRPr="00737902" w:rsidRDefault="002A11D7" w:rsidP="000F57F0">
            <w:pPr>
              <w:jc w:val="left"/>
              <w:rPr>
                <w:rFonts w:cs="Calibri"/>
                <w:sz w:val="18"/>
                <w:szCs w:val="18"/>
              </w:rPr>
            </w:pPr>
            <w:r w:rsidRPr="00737902">
              <w:rPr>
                <w:rFonts w:cs="Calibri"/>
                <w:sz w:val="18"/>
                <w:szCs w:val="18"/>
              </w:rPr>
              <w:t>At least annually</w:t>
            </w:r>
          </w:p>
        </w:tc>
      </w:tr>
      <w:tr w:rsidR="002A11D7" w:rsidRPr="00737902" w14:paraId="2A135D8C" w14:textId="77777777" w:rsidTr="000F57F0">
        <w:trPr>
          <w:jc w:val="center"/>
        </w:trPr>
        <w:tc>
          <w:tcPr>
            <w:tcW w:w="2538" w:type="dxa"/>
          </w:tcPr>
          <w:p w14:paraId="1593F118" w14:textId="77777777" w:rsidR="002A11D7" w:rsidRPr="00737902" w:rsidRDefault="002A11D7" w:rsidP="000F57F0">
            <w:pPr>
              <w:jc w:val="left"/>
              <w:rPr>
                <w:rFonts w:cs="Calibri"/>
                <w:b/>
                <w:sz w:val="18"/>
                <w:szCs w:val="18"/>
              </w:rPr>
            </w:pPr>
            <w:r w:rsidRPr="00737902">
              <w:rPr>
                <w:rFonts w:cs="Calibri"/>
                <w:b/>
                <w:sz w:val="18"/>
                <w:szCs w:val="18"/>
              </w:rPr>
              <w:t>Supervision missions</w:t>
            </w:r>
          </w:p>
        </w:tc>
        <w:tc>
          <w:tcPr>
            <w:tcW w:w="1755" w:type="dxa"/>
          </w:tcPr>
          <w:p w14:paraId="6794E3C2" w14:textId="77777777" w:rsidR="002A11D7" w:rsidRPr="00737902" w:rsidRDefault="002A11D7" w:rsidP="000F57F0">
            <w:pPr>
              <w:jc w:val="left"/>
              <w:rPr>
                <w:rFonts w:cs="Calibri"/>
                <w:sz w:val="18"/>
                <w:szCs w:val="18"/>
              </w:rPr>
            </w:pPr>
            <w:r w:rsidRPr="00737902">
              <w:rPr>
                <w:rFonts w:cs="Calibri"/>
                <w:sz w:val="18"/>
                <w:szCs w:val="18"/>
              </w:rPr>
              <w:t xml:space="preserve">UNDP country office </w:t>
            </w:r>
          </w:p>
        </w:tc>
        <w:tc>
          <w:tcPr>
            <w:tcW w:w="1160" w:type="dxa"/>
          </w:tcPr>
          <w:p w14:paraId="55F2729A" w14:textId="77777777" w:rsidR="002A11D7" w:rsidRPr="00737902" w:rsidRDefault="002A11D7" w:rsidP="000F57F0">
            <w:pPr>
              <w:pStyle w:val="BodyText23"/>
              <w:widowControl/>
              <w:tabs>
                <w:tab w:val="clear" w:pos="547"/>
              </w:tabs>
              <w:jc w:val="center"/>
              <w:rPr>
                <w:rFonts w:ascii="Calibri" w:hAnsi="Calibri" w:cs="Calibri"/>
                <w:sz w:val="18"/>
                <w:szCs w:val="18"/>
              </w:rPr>
            </w:pPr>
            <w:bookmarkStart w:id="214" w:name="_Ref408493843"/>
            <w:r w:rsidRPr="00737902">
              <w:rPr>
                <w:rFonts w:ascii="Calibri" w:hAnsi="Calibri" w:cs="Calibri"/>
                <w:sz w:val="18"/>
                <w:szCs w:val="18"/>
              </w:rPr>
              <w:t>None</w:t>
            </w:r>
            <w:r w:rsidRPr="00737902">
              <w:rPr>
                <w:rStyle w:val="FootnoteReference"/>
                <w:rFonts w:ascii="Calibri" w:hAnsi="Calibri"/>
                <w:b/>
                <w:szCs w:val="18"/>
              </w:rPr>
              <w:footnoteReference w:id="98"/>
            </w:r>
            <w:bookmarkEnd w:id="214"/>
          </w:p>
        </w:tc>
        <w:tc>
          <w:tcPr>
            <w:tcW w:w="1537" w:type="dxa"/>
          </w:tcPr>
          <w:p w14:paraId="512351B7"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USD 10,000</w:t>
            </w:r>
          </w:p>
        </w:tc>
        <w:tc>
          <w:tcPr>
            <w:tcW w:w="1740" w:type="dxa"/>
          </w:tcPr>
          <w:p w14:paraId="5302B62A" w14:textId="77777777" w:rsidR="002A11D7" w:rsidRPr="00737902" w:rsidRDefault="002A11D7" w:rsidP="000F57F0">
            <w:pPr>
              <w:jc w:val="left"/>
              <w:rPr>
                <w:rFonts w:cs="Calibri"/>
                <w:sz w:val="18"/>
                <w:szCs w:val="18"/>
              </w:rPr>
            </w:pPr>
            <w:r w:rsidRPr="00737902">
              <w:rPr>
                <w:rFonts w:cs="Calibri"/>
                <w:sz w:val="18"/>
                <w:szCs w:val="18"/>
              </w:rPr>
              <w:t>Annual</w:t>
            </w:r>
          </w:p>
        </w:tc>
      </w:tr>
      <w:tr w:rsidR="002A11D7" w:rsidRPr="00737902" w14:paraId="6DD2DC35" w14:textId="77777777" w:rsidTr="000F57F0">
        <w:trPr>
          <w:jc w:val="center"/>
        </w:trPr>
        <w:tc>
          <w:tcPr>
            <w:tcW w:w="2538" w:type="dxa"/>
          </w:tcPr>
          <w:p w14:paraId="43F89A1A" w14:textId="1A443ABB" w:rsidR="002A11D7" w:rsidRPr="00737902" w:rsidRDefault="00902692" w:rsidP="000F57F0">
            <w:pPr>
              <w:jc w:val="left"/>
              <w:rPr>
                <w:rFonts w:cs="Calibri"/>
                <w:b/>
                <w:sz w:val="18"/>
                <w:szCs w:val="18"/>
              </w:rPr>
            </w:pPr>
            <w:r w:rsidRPr="00737902">
              <w:rPr>
                <w:rFonts w:cs="Calibri"/>
                <w:b/>
                <w:sz w:val="18"/>
                <w:szCs w:val="18"/>
              </w:rPr>
              <w:t xml:space="preserve">Oversight </w:t>
            </w:r>
            <w:r w:rsidR="002A11D7" w:rsidRPr="00737902">
              <w:rPr>
                <w:rFonts w:cs="Calibri"/>
                <w:b/>
                <w:sz w:val="18"/>
                <w:szCs w:val="18"/>
              </w:rPr>
              <w:t>missions</w:t>
            </w:r>
          </w:p>
        </w:tc>
        <w:tc>
          <w:tcPr>
            <w:tcW w:w="1755" w:type="dxa"/>
          </w:tcPr>
          <w:p w14:paraId="333CB3E8" w14:textId="468DD753" w:rsidR="002A11D7" w:rsidRPr="00737902" w:rsidRDefault="00902692" w:rsidP="000F57F0">
            <w:pPr>
              <w:jc w:val="left"/>
              <w:rPr>
                <w:rFonts w:cs="Calibri"/>
                <w:b/>
                <w:sz w:val="18"/>
                <w:szCs w:val="18"/>
              </w:rPr>
            </w:pPr>
            <w:r w:rsidRPr="00737902">
              <w:rPr>
                <w:rFonts w:cs="Calibri"/>
                <w:sz w:val="18"/>
                <w:szCs w:val="18"/>
              </w:rPr>
              <w:t>UNDP</w:t>
            </w:r>
            <w:r w:rsidR="002A11D7" w:rsidRPr="00737902">
              <w:rPr>
                <w:rFonts w:cs="Calibri"/>
                <w:sz w:val="18"/>
                <w:szCs w:val="18"/>
              </w:rPr>
              <w:t>-GEF team</w:t>
            </w:r>
          </w:p>
        </w:tc>
        <w:tc>
          <w:tcPr>
            <w:tcW w:w="1160" w:type="dxa"/>
          </w:tcPr>
          <w:p w14:paraId="3ACEAAAA"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None</w:t>
            </w:r>
            <w:r w:rsidRPr="00737902">
              <w:rPr>
                <w:rStyle w:val="FootnoteReference"/>
                <w:rFonts w:ascii="Calibri" w:hAnsi="Calibri"/>
                <w:b/>
                <w:szCs w:val="18"/>
              </w:rPr>
              <w:footnoteReference w:id="99"/>
            </w:r>
          </w:p>
        </w:tc>
        <w:tc>
          <w:tcPr>
            <w:tcW w:w="1537" w:type="dxa"/>
          </w:tcPr>
          <w:p w14:paraId="25761E5E"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USD 10,000</w:t>
            </w:r>
          </w:p>
        </w:tc>
        <w:tc>
          <w:tcPr>
            <w:tcW w:w="1740" w:type="dxa"/>
          </w:tcPr>
          <w:p w14:paraId="3F77B120" w14:textId="77777777" w:rsidR="002A11D7" w:rsidRPr="00737902" w:rsidRDefault="002A11D7" w:rsidP="000F57F0">
            <w:pPr>
              <w:jc w:val="left"/>
              <w:rPr>
                <w:rFonts w:cs="Calibri"/>
                <w:sz w:val="18"/>
                <w:szCs w:val="18"/>
              </w:rPr>
            </w:pPr>
            <w:r w:rsidRPr="00737902">
              <w:rPr>
                <w:rFonts w:cs="Calibri"/>
                <w:sz w:val="18"/>
                <w:szCs w:val="18"/>
              </w:rPr>
              <w:t>Troubleshooting as necessary</w:t>
            </w:r>
          </w:p>
        </w:tc>
      </w:tr>
      <w:tr w:rsidR="002A11D7" w:rsidRPr="00737902" w14:paraId="51CE4F5C" w14:textId="77777777" w:rsidTr="000F57F0">
        <w:trPr>
          <w:jc w:val="center"/>
        </w:trPr>
        <w:tc>
          <w:tcPr>
            <w:tcW w:w="2538" w:type="dxa"/>
          </w:tcPr>
          <w:p w14:paraId="4D56D750" w14:textId="77777777" w:rsidR="002A11D7" w:rsidRPr="00737902" w:rsidRDefault="002A11D7" w:rsidP="000F57F0">
            <w:pPr>
              <w:jc w:val="left"/>
              <w:rPr>
                <w:rFonts w:cs="Calibri"/>
                <w:b/>
                <w:sz w:val="18"/>
                <w:szCs w:val="18"/>
              </w:rPr>
            </w:pPr>
            <w:r w:rsidRPr="00737902">
              <w:rPr>
                <w:rFonts w:cs="Calibri"/>
                <w:b/>
                <w:sz w:val="18"/>
                <w:szCs w:val="18"/>
              </w:rPr>
              <w:t>Knowledge management as indicated outcome 6</w:t>
            </w:r>
          </w:p>
        </w:tc>
        <w:tc>
          <w:tcPr>
            <w:tcW w:w="1755" w:type="dxa"/>
          </w:tcPr>
          <w:p w14:paraId="178EEDDC" w14:textId="77777777" w:rsidR="002A11D7" w:rsidRPr="00737902" w:rsidRDefault="002A11D7" w:rsidP="000F57F0">
            <w:pPr>
              <w:jc w:val="left"/>
              <w:rPr>
                <w:rFonts w:cs="Calibri"/>
                <w:sz w:val="18"/>
                <w:szCs w:val="18"/>
              </w:rPr>
            </w:pPr>
            <w:r w:rsidRPr="00737902">
              <w:rPr>
                <w:rFonts w:cs="Calibri"/>
                <w:sz w:val="18"/>
                <w:szCs w:val="18"/>
              </w:rPr>
              <w:t>CBP</w:t>
            </w:r>
          </w:p>
        </w:tc>
        <w:tc>
          <w:tcPr>
            <w:tcW w:w="1160" w:type="dxa"/>
          </w:tcPr>
          <w:p w14:paraId="6147C392" w14:textId="38688BEE" w:rsidR="002A11D7" w:rsidRPr="00737902" w:rsidRDefault="002A11D7" w:rsidP="000F57F0">
            <w:pPr>
              <w:jc w:val="center"/>
              <w:rPr>
                <w:rFonts w:cs="Calibri"/>
                <w:sz w:val="18"/>
                <w:szCs w:val="18"/>
              </w:rPr>
            </w:pPr>
            <w:r w:rsidRPr="00737902">
              <w:rPr>
                <w:rFonts w:cs="Calibri"/>
                <w:sz w:val="18"/>
                <w:szCs w:val="18"/>
              </w:rPr>
              <w:t xml:space="preserve">USD 151,998 (1.9% of </w:t>
            </w:r>
            <w:r w:rsidR="00902692" w:rsidRPr="00737902">
              <w:rPr>
                <w:rFonts w:cs="Calibri"/>
                <w:sz w:val="18"/>
                <w:szCs w:val="18"/>
              </w:rPr>
              <w:t>GEF grant)</w:t>
            </w:r>
          </w:p>
        </w:tc>
        <w:tc>
          <w:tcPr>
            <w:tcW w:w="1537" w:type="dxa"/>
          </w:tcPr>
          <w:p w14:paraId="1926B027"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7C408229" w14:textId="77777777" w:rsidR="002A11D7" w:rsidRPr="00737902" w:rsidRDefault="002A11D7" w:rsidP="000F57F0">
            <w:pPr>
              <w:jc w:val="left"/>
              <w:rPr>
                <w:rFonts w:cs="Calibri"/>
                <w:sz w:val="18"/>
                <w:szCs w:val="18"/>
              </w:rPr>
            </w:pPr>
            <w:r w:rsidRPr="00737902">
              <w:rPr>
                <w:rFonts w:cs="Calibri"/>
                <w:sz w:val="18"/>
                <w:szCs w:val="18"/>
              </w:rPr>
              <w:t>Continuous</w:t>
            </w:r>
          </w:p>
        </w:tc>
      </w:tr>
      <w:tr w:rsidR="002A11D7" w:rsidRPr="00737902" w14:paraId="7BA203E5" w14:textId="77777777" w:rsidTr="000F57F0">
        <w:trPr>
          <w:jc w:val="center"/>
        </w:trPr>
        <w:tc>
          <w:tcPr>
            <w:tcW w:w="2538" w:type="dxa"/>
          </w:tcPr>
          <w:p w14:paraId="72C76EFC" w14:textId="1DCD0CE5" w:rsidR="002A11D7" w:rsidRPr="00737902" w:rsidRDefault="00902692" w:rsidP="000F57F0">
            <w:pPr>
              <w:jc w:val="left"/>
              <w:rPr>
                <w:rFonts w:cs="Calibri"/>
                <w:b/>
                <w:sz w:val="18"/>
                <w:szCs w:val="18"/>
              </w:rPr>
            </w:pPr>
            <w:r w:rsidRPr="00737902">
              <w:rPr>
                <w:rFonts w:cs="Calibri"/>
                <w:b/>
                <w:sz w:val="18"/>
                <w:szCs w:val="18"/>
              </w:rPr>
              <w:t>GEF Secretariat learning missions/site visits</w:t>
            </w:r>
          </w:p>
        </w:tc>
        <w:tc>
          <w:tcPr>
            <w:tcW w:w="1755" w:type="dxa"/>
          </w:tcPr>
          <w:p w14:paraId="67F9AF55" w14:textId="5E746217" w:rsidR="002A11D7" w:rsidRPr="00737902" w:rsidRDefault="002A11D7" w:rsidP="000F57F0">
            <w:pPr>
              <w:jc w:val="left"/>
              <w:rPr>
                <w:rFonts w:cs="Calibri"/>
                <w:sz w:val="18"/>
                <w:szCs w:val="18"/>
              </w:rPr>
            </w:pPr>
            <w:r w:rsidRPr="00737902">
              <w:rPr>
                <w:rFonts w:cs="Calibri"/>
                <w:sz w:val="18"/>
                <w:szCs w:val="18"/>
              </w:rPr>
              <w:t xml:space="preserve">UNDP country office in Chile, CBP, team </w:t>
            </w:r>
            <w:r w:rsidR="0081016B" w:rsidRPr="00737902">
              <w:rPr>
                <w:rFonts w:cs="Calibri"/>
                <w:sz w:val="18"/>
                <w:szCs w:val="18"/>
              </w:rPr>
              <w:t>UNDP</w:t>
            </w:r>
            <w:r w:rsidRPr="00737902">
              <w:rPr>
                <w:rFonts w:cs="Calibri"/>
                <w:sz w:val="18"/>
                <w:szCs w:val="18"/>
              </w:rPr>
              <w:t>-GEF</w:t>
            </w:r>
          </w:p>
        </w:tc>
        <w:tc>
          <w:tcPr>
            <w:tcW w:w="1160" w:type="dxa"/>
          </w:tcPr>
          <w:p w14:paraId="70C83E65"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None</w:t>
            </w:r>
          </w:p>
        </w:tc>
        <w:tc>
          <w:tcPr>
            <w:tcW w:w="1537" w:type="dxa"/>
          </w:tcPr>
          <w:p w14:paraId="4D0EA5D2" w14:textId="77777777" w:rsidR="002A11D7" w:rsidRPr="00737902" w:rsidRDefault="002A11D7" w:rsidP="000F57F0">
            <w:pPr>
              <w:pStyle w:val="BodyText23"/>
              <w:widowControl/>
              <w:tabs>
                <w:tab w:val="clear" w:pos="547"/>
              </w:tabs>
              <w:jc w:val="center"/>
              <w:rPr>
                <w:rFonts w:ascii="Calibri" w:hAnsi="Calibri" w:cs="Calibri"/>
                <w:sz w:val="18"/>
                <w:szCs w:val="18"/>
              </w:rPr>
            </w:pPr>
            <w:r w:rsidRPr="00737902">
              <w:rPr>
                <w:rFonts w:ascii="Calibri" w:hAnsi="Calibri" w:cs="Calibri"/>
                <w:sz w:val="18"/>
                <w:szCs w:val="18"/>
              </w:rPr>
              <w:t>USD 10,000</w:t>
            </w:r>
          </w:p>
        </w:tc>
        <w:tc>
          <w:tcPr>
            <w:tcW w:w="1740" w:type="dxa"/>
          </w:tcPr>
          <w:p w14:paraId="45FC5051" w14:textId="77777777" w:rsidR="002A11D7" w:rsidRPr="00737902" w:rsidRDefault="002A11D7" w:rsidP="000F57F0">
            <w:pPr>
              <w:jc w:val="left"/>
              <w:rPr>
                <w:rFonts w:cs="Calibri"/>
                <w:sz w:val="18"/>
                <w:szCs w:val="18"/>
              </w:rPr>
            </w:pPr>
            <w:r w:rsidRPr="00737902">
              <w:rPr>
                <w:rFonts w:cs="Calibri"/>
                <w:sz w:val="18"/>
                <w:szCs w:val="18"/>
              </w:rPr>
              <w:t>To be defined</w:t>
            </w:r>
          </w:p>
        </w:tc>
      </w:tr>
      <w:tr w:rsidR="002A11D7" w:rsidRPr="00737902" w14:paraId="6B4097F2" w14:textId="77777777" w:rsidTr="000F57F0">
        <w:trPr>
          <w:jc w:val="center"/>
        </w:trPr>
        <w:tc>
          <w:tcPr>
            <w:tcW w:w="2538" w:type="dxa"/>
          </w:tcPr>
          <w:p w14:paraId="117C6B8B" w14:textId="31E3EF56" w:rsidR="002A11D7" w:rsidRPr="00737902" w:rsidRDefault="002A11D7" w:rsidP="000F57F0">
            <w:pPr>
              <w:jc w:val="left"/>
              <w:rPr>
                <w:rFonts w:cs="Calibri"/>
                <w:b/>
                <w:sz w:val="18"/>
                <w:szCs w:val="18"/>
              </w:rPr>
            </w:pPr>
            <w:r w:rsidRPr="00737902">
              <w:rPr>
                <w:rFonts w:cs="Calibri"/>
                <w:b/>
                <w:sz w:val="18"/>
                <w:szCs w:val="18"/>
              </w:rPr>
              <w:t xml:space="preserve">Midterm update of the GEF </w:t>
            </w:r>
            <w:r w:rsidR="00902692" w:rsidRPr="00737902">
              <w:rPr>
                <w:rFonts w:cs="Calibri"/>
                <w:b/>
                <w:sz w:val="18"/>
                <w:szCs w:val="18"/>
              </w:rPr>
              <w:t xml:space="preserve">tracking </w:t>
            </w:r>
            <w:r w:rsidRPr="00737902">
              <w:rPr>
                <w:rFonts w:cs="Calibri"/>
                <w:b/>
                <w:sz w:val="18"/>
                <w:szCs w:val="18"/>
              </w:rPr>
              <w:t xml:space="preserve">tool, to be completed by a consultant </w:t>
            </w:r>
          </w:p>
        </w:tc>
        <w:tc>
          <w:tcPr>
            <w:tcW w:w="1755" w:type="dxa"/>
          </w:tcPr>
          <w:p w14:paraId="6D367701" w14:textId="77777777" w:rsidR="002A11D7" w:rsidRPr="00737902" w:rsidRDefault="002A11D7" w:rsidP="000F57F0">
            <w:pPr>
              <w:jc w:val="left"/>
              <w:rPr>
                <w:rFonts w:cs="Calibri"/>
                <w:sz w:val="18"/>
                <w:szCs w:val="18"/>
              </w:rPr>
            </w:pPr>
            <w:r w:rsidRPr="00737902">
              <w:rPr>
                <w:rFonts w:cs="Calibri"/>
                <w:sz w:val="18"/>
                <w:szCs w:val="18"/>
              </w:rPr>
              <w:t>CBP</w:t>
            </w:r>
          </w:p>
        </w:tc>
        <w:tc>
          <w:tcPr>
            <w:tcW w:w="1160" w:type="dxa"/>
          </w:tcPr>
          <w:p w14:paraId="5D805474" w14:textId="77777777" w:rsidR="002A11D7" w:rsidRPr="00737902" w:rsidRDefault="002A11D7" w:rsidP="000F57F0">
            <w:pPr>
              <w:jc w:val="center"/>
              <w:rPr>
                <w:rFonts w:cs="Calibri"/>
                <w:sz w:val="18"/>
                <w:szCs w:val="18"/>
              </w:rPr>
            </w:pPr>
            <w:r w:rsidRPr="00737902">
              <w:rPr>
                <w:rFonts w:cs="Calibri"/>
                <w:sz w:val="18"/>
                <w:szCs w:val="18"/>
              </w:rPr>
              <w:t>USD 10,000</w:t>
            </w:r>
          </w:p>
        </w:tc>
        <w:tc>
          <w:tcPr>
            <w:tcW w:w="1537" w:type="dxa"/>
          </w:tcPr>
          <w:p w14:paraId="1F34BFFB"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45B5D1DB" w14:textId="77777777" w:rsidR="002A11D7" w:rsidRPr="00737902" w:rsidRDefault="002A11D7" w:rsidP="000F57F0">
            <w:pPr>
              <w:jc w:val="left"/>
              <w:rPr>
                <w:rFonts w:cs="Calibri"/>
                <w:sz w:val="18"/>
                <w:szCs w:val="18"/>
              </w:rPr>
            </w:pPr>
            <w:r w:rsidRPr="00737902">
              <w:rPr>
                <w:rFonts w:cs="Calibri"/>
                <w:sz w:val="18"/>
                <w:szCs w:val="18"/>
              </w:rPr>
              <w:t>Before the midterm review mission</w:t>
            </w:r>
          </w:p>
        </w:tc>
      </w:tr>
      <w:tr w:rsidR="002A11D7" w:rsidRPr="00737902" w14:paraId="33764948" w14:textId="77777777" w:rsidTr="000F57F0">
        <w:trPr>
          <w:jc w:val="center"/>
        </w:trPr>
        <w:tc>
          <w:tcPr>
            <w:tcW w:w="2538" w:type="dxa"/>
          </w:tcPr>
          <w:p w14:paraId="28121381" w14:textId="77777777" w:rsidR="002A11D7" w:rsidRPr="00737902" w:rsidRDefault="002A11D7" w:rsidP="000F57F0">
            <w:pPr>
              <w:jc w:val="left"/>
              <w:rPr>
                <w:rFonts w:cs="Calibri"/>
                <w:b/>
                <w:sz w:val="18"/>
                <w:szCs w:val="18"/>
              </w:rPr>
            </w:pPr>
            <w:r w:rsidRPr="00737902">
              <w:rPr>
                <w:rFonts w:cs="Calibri"/>
                <w:b/>
                <w:sz w:val="18"/>
                <w:szCs w:val="18"/>
              </w:rPr>
              <w:t>Mid-term review (MTR)</w:t>
            </w:r>
          </w:p>
        </w:tc>
        <w:tc>
          <w:tcPr>
            <w:tcW w:w="1755" w:type="dxa"/>
          </w:tcPr>
          <w:p w14:paraId="5883079D" w14:textId="7637E917" w:rsidR="002A11D7" w:rsidRPr="00737902" w:rsidRDefault="002A11D7" w:rsidP="000F57F0">
            <w:pPr>
              <w:jc w:val="left"/>
              <w:rPr>
                <w:rFonts w:cs="Calibri"/>
                <w:sz w:val="18"/>
                <w:szCs w:val="18"/>
              </w:rPr>
            </w:pPr>
            <w:r w:rsidRPr="00737902">
              <w:rPr>
                <w:rFonts w:cs="Calibri"/>
                <w:sz w:val="18"/>
                <w:szCs w:val="18"/>
              </w:rPr>
              <w:t xml:space="preserve">UNDP country office in Chile, project team, </w:t>
            </w:r>
            <w:r w:rsidR="0081016B" w:rsidRPr="00737902">
              <w:rPr>
                <w:rFonts w:cs="Calibri"/>
                <w:sz w:val="18"/>
                <w:szCs w:val="18"/>
              </w:rPr>
              <w:t>UNDP</w:t>
            </w:r>
            <w:r w:rsidRPr="00737902">
              <w:rPr>
                <w:rFonts w:cs="Calibri"/>
                <w:sz w:val="18"/>
                <w:szCs w:val="18"/>
              </w:rPr>
              <w:t xml:space="preserve">-GEF </w:t>
            </w:r>
            <w:r w:rsidR="009F0C9A" w:rsidRPr="00737902">
              <w:rPr>
                <w:rFonts w:cs="Calibri"/>
                <w:sz w:val="18"/>
                <w:szCs w:val="18"/>
              </w:rPr>
              <w:t>team</w:t>
            </w:r>
          </w:p>
        </w:tc>
        <w:tc>
          <w:tcPr>
            <w:tcW w:w="1160" w:type="dxa"/>
          </w:tcPr>
          <w:p w14:paraId="35C80460" w14:textId="77777777" w:rsidR="002A11D7" w:rsidRPr="00737902" w:rsidRDefault="002A11D7" w:rsidP="000F57F0">
            <w:pPr>
              <w:jc w:val="center"/>
              <w:rPr>
                <w:rFonts w:cs="Calibri"/>
                <w:sz w:val="18"/>
                <w:szCs w:val="18"/>
              </w:rPr>
            </w:pPr>
            <w:r w:rsidRPr="00737902">
              <w:rPr>
                <w:rFonts w:cs="Calibri"/>
                <w:sz w:val="18"/>
                <w:szCs w:val="18"/>
              </w:rPr>
              <w:t>USD 30,000</w:t>
            </w:r>
          </w:p>
        </w:tc>
        <w:tc>
          <w:tcPr>
            <w:tcW w:w="1537" w:type="dxa"/>
          </w:tcPr>
          <w:p w14:paraId="555CB7C2" w14:textId="77777777" w:rsidR="002A11D7" w:rsidRPr="00737902" w:rsidRDefault="002A11D7" w:rsidP="000F57F0">
            <w:pPr>
              <w:jc w:val="center"/>
              <w:rPr>
                <w:rFonts w:cs="Calibri"/>
                <w:sz w:val="18"/>
                <w:szCs w:val="18"/>
              </w:rPr>
            </w:pPr>
            <w:r w:rsidRPr="00737902">
              <w:rPr>
                <w:rFonts w:cs="Calibri"/>
                <w:sz w:val="18"/>
                <w:szCs w:val="18"/>
              </w:rPr>
              <w:t>USD 10,000</w:t>
            </w:r>
          </w:p>
        </w:tc>
        <w:tc>
          <w:tcPr>
            <w:tcW w:w="1740" w:type="dxa"/>
          </w:tcPr>
          <w:p w14:paraId="610261FE" w14:textId="77777777" w:rsidR="002A11D7" w:rsidRPr="00737902" w:rsidRDefault="002A11D7" w:rsidP="000F57F0">
            <w:pPr>
              <w:jc w:val="left"/>
              <w:rPr>
                <w:rFonts w:cs="Calibri"/>
                <w:sz w:val="18"/>
                <w:szCs w:val="18"/>
              </w:rPr>
            </w:pPr>
            <w:r w:rsidRPr="00737902">
              <w:rPr>
                <w:rFonts w:cs="Calibri"/>
                <w:sz w:val="18"/>
                <w:szCs w:val="18"/>
              </w:rPr>
              <w:t>Between second and third PIR</w:t>
            </w:r>
          </w:p>
        </w:tc>
      </w:tr>
      <w:tr w:rsidR="002A11D7" w:rsidRPr="00737902" w14:paraId="5D2BB082" w14:textId="77777777" w:rsidTr="000F57F0">
        <w:trPr>
          <w:jc w:val="center"/>
        </w:trPr>
        <w:tc>
          <w:tcPr>
            <w:tcW w:w="2538" w:type="dxa"/>
          </w:tcPr>
          <w:p w14:paraId="5BE61A3C" w14:textId="0993AACC" w:rsidR="002A11D7" w:rsidRPr="00737902" w:rsidRDefault="002A11D7" w:rsidP="000F57F0">
            <w:pPr>
              <w:jc w:val="left"/>
              <w:rPr>
                <w:rFonts w:cs="Calibri"/>
                <w:b/>
                <w:sz w:val="18"/>
                <w:szCs w:val="18"/>
              </w:rPr>
            </w:pPr>
            <w:r w:rsidRPr="00737902">
              <w:rPr>
                <w:rFonts w:cs="Calibri"/>
                <w:b/>
                <w:sz w:val="18"/>
                <w:szCs w:val="18"/>
              </w:rPr>
              <w:t xml:space="preserve">Final update of the GEF </w:t>
            </w:r>
            <w:r w:rsidR="0081016B" w:rsidRPr="00737902">
              <w:rPr>
                <w:rFonts w:cs="Calibri"/>
                <w:b/>
                <w:sz w:val="18"/>
                <w:szCs w:val="18"/>
              </w:rPr>
              <w:t xml:space="preserve">tracking </w:t>
            </w:r>
            <w:r w:rsidRPr="00737902">
              <w:rPr>
                <w:rFonts w:cs="Calibri"/>
                <w:b/>
                <w:sz w:val="18"/>
                <w:szCs w:val="18"/>
              </w:rPr>
              <w:t>tool, to be completed by a consultant</w:t>
            </w:r>
          </w:p>
        </w:tc>
        <w:tc>
          <w:tcPr>
            <w:tcW w:w="1755" w:type="dxa"/>
          </w:tcPr>
          <w:p w14:paraId="258949CA" w14:textId="77777777" w:rsidR="002A11D7" w:rsidRPr="00737902" w:rsidRDefault="002A11D7" w:rsidP="000F57F0">
            <w:pPr>
              <w:jc w:val="left"/>
              <w:rPr>
                <w:rFonts w:cs="Calibri"/>
                <w:sz w:val="18"/>
                <w:szCs w:val="18"/>
              </w:rPr>
            </w:pPr>
            <w:r w:rsidRPr="00737902">
              <w:rPr>
                <w:rFonts w:cs="Calibri"/>
                <w:sz w:val="18"/>
                <w:szCs w:val="18"/>
              </w:rPr>
              <w:t>CBP</w:t>
            </w:r>
          </w:p>
        </w:tc>
        <w:tc>
          <w:tcPr>
            <w:tcW w:w="1160" w:type="dxa"/>
          </w:tcPr>
          <w:p w14:paraId="1EE083A1" w14:textId="77777777" w:rsidR="002A11D7" w:rsidRPr="00737902" w:rsidRDefault="002A11D7" w:rsidP="000F57F0">
            <w:pPr>
              <w:jc w:val="center"/>
              <w:rPr>
                <w:rFonts w:cs="Calibri"/>
                <w:sz w:val="18"/>
                <w:szCs w:val="18"/>
              </w:rPr>
            </w:pPr>
            <w:r w:rsidRPr="00737902">
              <w:rPr>
                <w:rFonts w:cs="Calibri"/>
                <w:sz w:val="18"/>
                <w:szCs w:val="18"/>
              </w:rPr>
              <w:t>USD 10,000</w:t>
            </w:r>
          </w:p>
        </w:tc>
        <w:tc>
          <w:tcPr>
            <w:tcW w:w="1537" w:type="dxa"/>
          </w:tcPr>
          <w:p w14:paraId="262688A3" w14:textId="77777777" w:rsidR="002A11D7" w:rsidRPr="00737902" w:rsidRDefault="002A11D7" w:rsidP="000F57F0">
            <w:pPr>
              <w:jc w:val="center"/>
              <w:rPr>
                <w:rFonts w:cs="Calibri"/>
                <w:sz w:val="18"/>
                <w:szCs w:val="18"/>
              </w:rPr>
            </w:pPr>
            <w:r w:rsidRPr="00737902">
              <w:rPr>
                <w:rFonts w:cs="Calibri"/>
                <w:sz w:val="18"/>
                <w:szCs w:val="18"/>
              </w:rPr>
              <w:t>None</w:t>
            </w:r>
          </w:p>
        </w:tc>
        <w:tc>
          <w:tcPr>
            <w:tcW w:w="1740" w:type="dxa"/>
          </w:tcPr>
          <w:p w14:paraId="2F54A431" w14:textId="010C0352" w:rsidR="002A11D7" w:rsidRPr="00737902" w:rsidRDefault="002A11D7" w:rsidP="000F57F0">
            <w:pPr>
              <w:jc w:val="left"/>
              <w:rPr>
                <w:rFonts w:cs="Calibri"/>
                <w:sz w:val="18"/>
                <w:szCs w:val="18"/>
              </w:rPr>
            </w:pPr>
            <w:r w:rsidRPr="00737902">
              <w:rPr>
                <w:rFonts w:cs="Calibri"/>
                <w:sz w:val="18"/>
                <w:szCs w:val="18"/>
              </w:rPr>
              <w:t xml:space="preserve">Before the terminal </w:t>
            </w:r>
            <w:r w:rsidR="0081016B" w:rsidRPr="00737902">
              <w:rPr>
                <w:rFonts w:cs="Calibri"/>
                <w:sz w:val="18"/>
                <w:szCs w:val="18"/>
              </w:rPr>
              <w:t xml:space="preserve">evaluation </w:t>
            </w:r>
            <w:r w:rsidRPr="00737902">
              <w:rPr>
                <w:rFonts w:cs="Calibri"/>
                <w:sz w:val="18"/>
                <w:szCs w:val="18"/>
              </w:rPr>
              <w:t>mission</w:t>
            </w:r>
          </w:p>
        </w:tc>
      </w:tr>
      <w:tr w:rsidR="000C5CE0" w:rsidRPr="000C5CE0" w14:paraId="712DAB30" w14:textId="77777777" w:rsidTr="000F57F0">
        <w:trPr>
          <w:jc w:val="center"/>
        </w:trPr>
        <w:tc>
          <w:tcPr>
            <w:tcW w:w="2538" w:type="dxa"/>
          </w:tcPr>
          <w:p w14:paraId="701F5AB8" w14:textId="77777777" w:rsidR="002A11D7" w:rsidRPr="000C5CE0" w:rsidRDefault="002A11D7" w:rsidP="000F57F0">
            <w:pPr>
              <w:jc w:val="left"/>
              <w:rPr>
                <w:rFonts w:cs="Calibri"/>
                <w:b/>
                <w:sz w:val="18"/>
                <w:szCs w:val="18"/>
              </w:rPr>
            </w:pPr>
            <w:r w:rsidRPr="000C5CE0">
              <w:rPr>
                <w:rFonts w:cs="Calibri"/>
                <w:b/>
                <w:sz w:val="18"/>
                <w:szCs w:val="18"/>
              </w:rPr>
              <w:t>Independent terminal evaluation (TE) included in the UNDP evaluation plan</w:t>
            </w:r>
          </w:p>
          <w:p w14:paraId="7DE82978" w14:textId="77777777" w:rsidR="002A11D7" w:rsidRPr="000C5CE0" w:rsidRDefault="002A11D7" w:rsidP="000F57F0">
            <w:pPr>
              <w:jc w:val="left"/>
              <w:rPr>
                <w:rFonts w:cs="Calibri"/>
                <w:b/>
                <w:sz w:val="18"/>
                <w:szCs w:val="18"/>
              </w:rPr>
            </w:pPr>
          </w:p>
        </w:tc>
        <w:tc>
          <w:tcPr>
            <w:tcW w:w="1755" w:type="dxa"/>
          </w:tcPr>
          <w:p w14:paraId="4E8BDEB3" w14:textId="44E7FE89" w:rsidR="002A11D7" w:rsidRPr="000C5CE0" w:rsidRDefault="002A11D7" w:rsidP="000F57F0">
            <w:pPr>
              <w:jc w:val="left"/>
              <w:rPr>
                <w:rFonts w:cs="Calibri"/>
                <w:sz w:val="18"/>
                <w:szCs w:val="18"/>
              </w:rPr>
            </w:pPr>
            <w:r w:rsidRPr="000C5CE0">
              <w:rPr>
                <w:rFonts w:cs="Calibri"/>
                <w:sz w:val="18"/>
                <w:szCs w:val="18"/>
              </w:rPr>
              <w:t xml:space="preserve">UNDP country office in Chile, project team, </w:t>
            </w:r>
            <w:r w:rsidR="0081016B" w:rsidRPr="000C5CE0">
              <w:rPr>
                <w:rFonts w:cs="Calibri"/>
                <w:sz w:val="18"/>
                <w:szCs w:val="18"/>
              </w:rPr>
              <w:t>UNDP</w:t>
            </w:r>
            <w:r w:rsidRPr="000C5CE0">
              <w:rPr>
                <w:rFonts w:cs="Calibri"/>
                <w:sz w:val="18"/>
                <w:szCs w:val="18"/>
              </w:rPr>
              <w:t>-GEF team</w:t>
            </w:r>
          </w:p>
        </w:tc>
        <w:tc>
          <w:tcPr>
            <w:tcW w:w="1160" w:type="dxa"/>
          </w:tcPr>
          <w:p w14:paraId="66EB477A" w14:textId="77777777" w:rsidR="002A11D7" w:rsidRPr="000C5CE0" w:rsidRDefault="002A11D7" w:rsidP="000F57F0">
            <w:pPr>
              <w:jc w:val="center"/>
              <w:rPr>
                <w:rFonts w:cs="Calibri"/>
                <w:sz w:val="18"/>
                <w:szCs w:val="18"/>
              </w:rPr>
            </w:pPr>
            <w:r w:rsidRPr="000C5CE0">
              <w:rPr>
                <w:rFonts w:cs="Calibri"/>
                <w:sz w:val="18"/>
                <w:szCs w:val="18"/>
              </w:rPr>
              <w:t>USD 40,000</w:t>
            </w:r>
          </w:p>
        </w:tc>
        <w:tc>
          <w:tcPr>
            <w:tcW w:w="1537" w:type="dxa"/>
          </w:tcPr>
          <w:p w14:paraId="6B21F3FA" w14:textId="77777777" w:rsidR="002A11D7" w:rsidRPr="000C5CE0" w:rsidRDefault="002A11D7" w:rsidP="000F57F0">
            <w:pPr>
              <w:tabs>
                <w:tab w:val="center" w:pos="1216"/>
              </w:tabs>
              <w:jc w:val="center"/>
              <w:rPr>
                <w:rFonts w:cs="Calibri"/>
                <w:sz w:val="18"/>
                <w:szCs w:val="18"/>
              </w:rPr>
            </w:pPr>
            <w:r w:rsidRPr="000C5CE0">
              <w:rPr>
                <w:rFonts w:cs="Calibri"/>
                <w:sz w:val="18"/>
                <w:szCs w:val="18"/>
              </w:rPr>
              <w:t>USD 20,000</w:t>
            </w:r>
          </w:p>
        </w:tc>
        <w:tc>
          <w:tcPr>
            <w:tcW w:w="1740" w:type="dxa"/>
          </w:tcPr>
          <w:p w14:paraId="1099A3CD" w14:textId="131CABE2" w:rsidR="002A11D7" w:rsidRPr="000C5CE0" w:rsidRDefault="002A11D7" w:rsidP="000F57F0">
            <w:pPr>
              <w:jc w:val="left"/>
              <w:rPr>
                <w:rFonts w:cs="Calibri"/>
                <w:sz w:val="18"/>
                <w:szCs w:val="18"/>
              </w:rPr>
            </w:pPr>
            <w:r w:rsidRPr="000C5CE0">
              <w:rPr>
                <w:rFonts w:cs="Calibri"/>
                <w:sz w:val="18"/>
                <w:szCs w:val="18"/>
              </w:rPr>
              <w:t xml:space="preserve">At least three months before the operational closure of the project (third </w:t>
            </w:r>
            <w:r w:rsidR="0081016B" w:rsidRPr="000C5CE0">
              <w:rPr>
                <w:rFonts w:cs="Calibri"/>
                <w:sz w:val="18"/>
                <w:szCs w:val="18"/>
              </w:rPr>
              <w:t xml:space="preserve">quarter </w:t>
            </w:r>
            <w:r w:rsidRPr="000C5CE0">
              <w:rPr>
                <w:rFonts w:cs="Calibri"/>
                <w:sz w:val="18"/>
                <w:szCs w:val="18"/>
              </w:rPr>
              <w:t>of year five).</w:t>
            </w:r>
          </w:p>
        </w:tc>
      </w:tr>
      <w:tr w:rsidR="000C5CE0" w:rsidRPr="000C5CE0" w14:paraId="7E771D92" w14:textId="77777777" w:rsidTr="000F57F0">
        <w:trPr>
          <w:jc w:val="center"/>
        </w:trPr>
        <w:tc>
          <w:tcPr>
            <w:tcW w:w="2538" w:type="dxa"/>
          </w:tcPr>
          <w:p w14:paraId="000D47BA" w14:textId="77777777" w:rsidR="002A11D7" w:rsidRPr="000C5CE0" w:rsidRDefault="002A11D7" w:rsidP="000F57F0">
            <w:pPr>
              <w:jc w:val="left"/>
              <w:rPr>
                <w:rFonts w:cs="Calibri"/>
                <w:b/>
                <w:sz w:val="18"/>
                <w:szCs w:val="18"/>
              </w:rPr>
            </w:pPr>
            <w:r w:rsidRPr="000C5CE0">
              <w:rPr>
                <w:rFonts w:cs="Calibri"/>
                <w:b/>
                <w:sz w:val="18"/>
                <w:szCs w:val="18"/>
              </w:rPr>
              <w:t>Translation to English of MTR and TE reports</w:t>
            </w:r>
          </w:p>
        </w:tc>
        <w:tc>
          <w:tcPr>
            <w:tcW w:w="1755" w:type="dxa"/>
          </w:tcPr>
          <w:p w14:paraId="188564A4" w14:textId="77777777" w:rsidR="002A11D7" w:rsidRPr="000C5CE0" w:rsidRDefault="002A11D7" w:rsidP="000F57F0">
            <w:pPr>
              <w:jc w:val="left"/>
              <w:rPr>
                <w:rFonts w:cs="Calibri"/>
                <w:sz w:val="18"/>
                <w:szCs w:val="18"/>
              </w:rPr>
            </w:pPr>
            <w:r w:rsidRPr="000C5CE0">
              <w:rPr>
                <w:rFonts w:cs="Calibri"/>
                <w:sz w:val="18"/>
                <w:szCs w:val="18"/>
              </w:rPr>
              <w:t xml:space="preserve">UNDP country office </w:t>
            </w:r>
          </w:p>
        </w:tc>
        <w:tc>
          <w:tcPr>
            <w:tcW w:w="1160" w:type="dxa"/>
          </w:tcPr>
          <w:p w14:paraId="5072B8A7" w14:textId="77777777" w:rsidR="002A11D7" w:rsidRPr="000C5CE0" w:rsidRDefault="002A11D7" w:rsidP="000F57F0">
            <w:pPr>
              <w:jc w:val="center"/>
              <w:rPr>
                <w:rFonts w:cs="Calibri"/>
                <w:sz w:val="18"/>
                <w:szCs w:val="18"/>
              </w:rPr>
            </w:pPr>
            <w:r w:rsidRPr="000C5CE0">
              <w:rPr>
                <w:rFonts w:cs="Calibri"/>
                <w:sz w:val="18"/>
                <w:szCs w:val="18"/>
              </w:rPr>
              <w:t>USD 5,000</w:t>
            </w:r>
          </w:p>
        </w:tc>
        <w:tc>
          <w:tcPr>
            <w:tcW w:w="1537" w:type="dxa"/>
          </w:tcPr>
          <w:p w14:paraId="5C22B454" w14:textId="77777777" w:rsidR="002A11D7" w:rsidRPr="000C5CE0" w:rsidRDefault="002A11D7" w:rsidP="000F57F0">
            <w:pPr>
              <w:jc w:val="center"/>
              <w:rPr>
                <w:rFonts w:cs="Calibri"/>
                <w:sz w:val="18"/>
                <w:szCs w:val="18"/>
              </w:rPr>
            </w:pPr>
            <w:r w:rsidRPr="000C5CE0">
              <w:rPr>
                <w:rFonts w:cs="Calibri"/>
                <w:sz w:val="18"/>
                <w:szCs w:val="18"/>
              </w:rPr>
              <w:t>None</w:t>
            </w:r>
          </w:p>
        </w:tc>
        <w:tc>
          <w:tcPr>
            <w:tcW w:w="1740" w:type="dxa"/>
          </w:tcPr>
          <w:p w14:paraId="3A6CE417" w14:textId="3F3E3EC6" w:rsidR="002A11D7" w:rsidRPr="000C5CE0" w:rsidRDefault="004C6D61" w:rsidP="000F57F0">
            <w:pPr>
              <w:jc w:val="left"/>
              <w:rPr>
                <w:rFonts w:cs="Calibri"/>
                <w:sz w:val="18"/>
                <w:szCs w:val="18"/>
              </w:rPr>
            </w:pPr>
            <w:r w:rsidRPr="000C5CE0">
              <w:rPr>
                <w:rFonts w:cs="Calibri"/>
                <w:sz w:val="18"/>
                <w:szCs w:val="18"/>
              </w:rPr>
              <w:t>The</w:t>
            </w:r>
            <w:r w:rsidR="002A11D7" w:rsidRPr="000C5CE0">
              <w:rPr>
                <w:rFonts w:cs="Calibri"/>
                <w:sz w:val="18"/>
                <w:szCs w:val="18"/>
              </w:rPr>
              <w:t xml:space="preserve"> GEF only accepts reports in English</w:t>
            </w:r>
          </w:p>
        </w:tc>
      </w:tr>
      <w:tr w:rsidR="000C5CE0" w:rsidRPr="000C5CE0" w14:paraId="70EF32DF" w14:textId="77777777" w:rsidTr="000F57F0">
        <w:trPr>
          <w:cantSplit/>
          <w:trHeight w:val="710"/>
          <w:jc w:val="center"/>
        </w:trPr>
        <w:tc>
          <w:tcPr>
            <w:tcW w:w="4293" w:type="dxa"/>
            <w:gridSpan w:val="2"/>
            <w:shd w:val="clear" w:color="auto" w:fill="E6E6E6"/>
          </w:tcPr>
          <w:p w14:paraId="3AB6545D" w14:textId="77777777" w:rsidR="002A11D7" w:rsidRPr="000C5CE0" w:rsidRDefault="002A11D7" w:rsidP="000F57F0">
            <w:pPr>
              <w:jc w:val="left"/>
              <w:rPr>
                <w:rFonts w:cs="Calibri"/>
                <w:sz w:val="18"/>
                <w:szCs w:val="18"/>
              </w:rPr>
            </w:pPr>
            <w:r w:rsidRPr="000C5CE0">
              <w:rPr>
                <w:rFonts w:cs="Calibri"/>
                <w:b/>
                <w:sz w:val="18"/>
                <w:szCs w:val="18"/>
              </w:rPr>
              <w:t>Indicative total cost</w:t>
            </w:r>
          </w:p>
          <w:p w14:paraId="7FCF4408" w14:textId="77777777" w:rsidR="002A11D7" w:rsidRPr="000C5CE0" w:rsidRDefault="002A11D7" w:rsidP="000F57F0">
            <w:pPr>
              <w:jc w:val="left"/>
              <w:rPr>
                <w:rFonts w:cs="Calibri"/>
                <w:sz w:val="18"/>
                <w:szCs w:val="18"/>
              </w:rPr>
            </w:pPr>
            <w:r w:rsidRPr="000C5CE0">
              <w:rPr>
                <w:rFonts w:cs="Calibri"/>
                <w:sz w:val="18"/>
                <w:szCs w:val="18"/>
              </w:rPr>
              <w:t>Excluding time of the project team, UNDP staff and travel expenses</w:t>
            </w:r>
          </w:p>
        </w:tc>
        <w:tc>
          <w:tcPr>
            <w:tcW w:w="1160" w:type="dxa"/>
            <w:shd w:val="clear" w:color="auto" w:fill="E6E6E6"/>
          </w:tcPr>
          <w:p w14:paraId="4D71D55A" w14:textId="77777777" w:rsidR="002A11D7" w:rsidRPr="000C5CE0" w:rsidRDefault="002A11D7" w:rsidP="000F57F0">
            <w:pPr>
              <w:jc w:val="center"/>
              <w:rPr>
                <w:rFonts w:cs="Calibri"/>
                <w:sz w:val="18"/>
                <w:szCs w:val="18"/>
              </w:rPr>
            </w:pPr>
            <w:r w:rsidRPr="000C5CE0">
              <w:rPr>
                <w:rFonts w:cs="Calibri"/>
                <w:sz w:val="18"/>
                <w:szCs w:val="18"/>
              </w:rPr>
              <w:t>USD 310,838</w:t>
            </w:r>
          </w:p>
        </w:tc>
        <w:tc>
          <w:tcPr>
            <w:tcW w:w="1537" w:type="dxa"/>
            <w:shd w:val="clear" w:color="auto" w:fill="E6E6E6"/>
          </w:tcPr>
          <w:p w14:paraId="2312ADA5" w14:textId="77777777" w:rsidR="002A11D7" w:rsidRPr="000C5CE0" w:rsidRDefault="002A11D7" w:rsidP="000F57F0">
            <w:pPr>
              <w:jc w:val="center"/>
              <w:rPr>
                <w:rFonts w:cs="Calibri"/>
                <w:sz w:val="18"/>
                <w:szCs w:val="18"/>
              </w:rPr>
            </w:pPr>
            <w:r w:rsidRPr="000C5CE0">
              <w:rPr>
                <w:rFonts w:cs="Calibri"/>
                <w:sz w:val="18"/>
                <w:szCs w:val="18"/>
              </w:rPr>
              <w:t>USD 111,000</w:t>
            </w:r>
          </w:p>
        </w:tc>
        <w:tc>
          <w:tcPr>
            <w:tcW w:w="1740" w:type="dxa"/>
            <w:shd w:val="clear" w:color="auto" w:fill="E6E6E6"/>
          </w:tcPr>
          <w:p w14:paraId="1E9C6584" w14:textId="77777777" w:rsidR="002A11D7" w:rsidRPr="000C5CE0" w:rsidRDefault="002A11D7" w:rsidP="000F57F0">
            <w:pPr>
              <w:jc w:val="left"/>
              <w:rPr>
                <w:rFonts w:cs="Calibri"/>
                <w:sz w:val="18"/>
                <w:szCs w:val="18"/>
              </w:rPr>
            </w:pPr>
          </w:p>
        </w:tc>
      </w:tr>
      <w:bookmarkEnd w:id="213"/>
    </w:tbl>
    <w:p w14:paraId="237F7E83" w14:textId="77777777" w:rsidR="002A11D7" w:rsidRPr="000C5CE0" w:rsidRDefault="002A11D7" w:rsidP="00F73FC2"/>
    <w:p w14:paraId="6D2537D6" w14:textId="77777777" w:rsidR="002A11D7" w:rsidRPr="000C5CE0" w:rsidRDefault="002A11D7" w:rsidP="00F73FC2"/>
    <w:p w14:paraId="47DBFB30" w14:textId="77777777" w:rsidR="002A11D7" w:rsidRPr="000C5CE0" w:rsidRDefault="002A11D7" w:rsidP="00F73FC2"/>
    <w:p w14:paraId="5D403062" w14:textId="4DFAC170" w:rsidR="002A11D7" w:rsidRPr="000C5CE0" w:rsidRDefault="002A11D7" w:rsidP="00F73FC2">
      <w:pPr>
        <w:pStyle w:val="Heading1"/>
        <w:numPr>
          <w:ilvl w:val="0"/>
          <w:numId w:val="0"/>
        </w:numPr>
        <w:spacing w:before="0" w:after="0"/>
        <w:rPr>
          <w:rFonts w:ascii="Calibri" w:hAnsi="Calibri"/>
        </w:rPr>
      </w:pPr>
      <w:bookmarkStart w:id="215" w:name="_Toc506898271"/>
      <w:bookmarkStart w:id="216" w:name="_Toc443050726"/>
      <w:r w:rsidRPr="000C5CE0">
        <w:rPr>
          <w:rFonts w:ascii="Calibri" w:hAnsi="Calibri"/>
        </w:rPr>
        <w:t xml:space="preserve">VIII. GOVERNANCE AND </w:t>
      </w:r>
      <w:r w:rsidR="0081016B" w:rsidRPr="000C5CE0">
        <w:rPr>
          <w:rFonts w:ascii="Calibri" w:hAnsi="Calibri"/>
        </w:rPr>
        <w:t xml:space="preserve">MANAGEMENT </w:t>
      </w:r>
      <w:r w:rsidRPr="000C5CE0">
        <w:rPr>
          <w:rFonts w:ascii="Calibri" w:hAnsi="Calibri"/>
        </w:rPr>
        <w:t>ARRANGEMENTS</w:t>
      </w:r>
      <w:bookmarkEnd w:id="215"/>
    </w:p>
    <w:bookmarkEnd w:id="216"/>
    <w:p w14:paraId="028D188A" w14:textId="77777777" w:rsidR="002A11D7" w:rsidRPr="000C5CE0" w:rsidRDefault="002A11D7" w:rsidP="00F73FC2"/>
    <w:p w14:paraId="79F3200D" w14:textId="248B81C3" w:rsidR="002A11D7" w:rsidRPr="000C5CE0" w:rsidRDefault="002A11D7" w:rsidP="000C236E">
      <w:pPr>
        <w:pStyle w:val="ListParagraph"/>
        <w:numPr>
          <w:ilvl w:val="0"/>
          <w:numId w:val="12"/>
        </w:numPr>
        <w:spacing w:before="120" w:after="240"/>
        <w:ind w:left="567" w:hanging="567"/>
        <w:contextualSpacing/>
        <w:jc w:val="both"/>
        <w:rPr>
          <w:szCs w:val="22"/>
          <w:lang w:val="en-GB" w:eastAsia="zh-CN"/>
        </w:rPr>
      </w:pPr>
      <w:bookmarkStart w:id="217" w:name="_Hlk505667985"/>
      <w:r w:rsidRPr="000C5CE0">
        <w:rPr>
          <w:szCs w:val="22"/>
          <w:lang w:val="en-GB" w:eastAsia="zh-CN"/>
        </w:rPr>
        <w:t xml:space="preserve">The project will be implemented under </w:t>
      </w:r>
      <w:r w:rsidR="0081016B" w:rsidRPr="000C5CE0">
        <w:rPr>
          <w:szCs w:val="22"/>
          <w:lang w:val="en-GB" w:eastAsia="zh-CN"/>
        </w:rPr>
        <w:t xml:space="preserve">UNDP´s </w:t>
      </w:r>
      <w:r w:rsidRPr="000C5CE0">
        <w:rPr>
          <w:szCs w:val="22"/>
          <w:lang w:val="en-GB" w:eastAsia="zh-CN"/>
        </w:rPr>
        <w:t>National Implementation Modality (NIM</w:t>
      </w:r>
      <w:r w:rsidR="00A00DA7" w:rsidRPr="000C5CE0">
        <w:rPr>
          <w:szCs w:val="22"/>
          <w:lang w:val="en-GB" w:eastAsia="zh-CN"/>
        </w:rPr>
        <w:t>),</w:t>
      </w:r>
      <w:r w:rsidRPr="000C5CE0">
        <w:rPr>
          <w:szCs w:val="22"/>
          <w:lang w:val="en-GB" w:eastAsia="zh-CN"/>
        </w:rPr>
        <w:t xml:space="preserve"> </w:t>
      </w:r>
      <w:r w:rsidR="0081016B" w:rsidRPr="000C5CE0">
        <w:rPr>
          <w:szCs w:val="22"/>
          <w:lang w:val="en-GB" w:eastAsia="zh-CN"/>
        </w:rPr>
        <w:t xml:space="preserve">according to </w:t>
      </w:r>
      <w:r w:rsidRPr="000C5CE0">
        <w:rPr>
          <w:szCs w:val="22"/>
          <w:lang w:val="en-GB" w:eastAsia="zh-CN"/>
        </w:rPr>
        <w:t xml:space="preserve">the </w:t>
      </w:r>
      <w:r w:rsidR="00A00DA7" w:rsidRPr="000C5CE0">
        <w:rPr>
          <w:szCs w:val="22"/>
          <w:lang w:val="en-GB" w:eastAsia="zh-CN"/>
        </w:rPr>
        <w:t>standard</w:t>
      </w:r>
      <w:r w:rsidR="0081016B" w:rsidRPr="000C5CE0">
        <w:rPr>
          <w:szCs w:val="22"/>
          <w:lang w:val="en-GB" w:eastAsia="zh-CN"/>
        </w:rPr>
        <w:t xml:space="preserve"> </w:t>
      </w:r>
      <w:r w:rsidRPr="000C5CE0">
        <w:rPr>
          <w:szCs w:val="22"/>
          <w:lang w:val="en-GB" w:eastAsia="zh-CN"/>
        </w:rPr>
        <w:t xml:space="preserve">basic assistance </w:t>
      </w:r>
      <w:r w:rsidR="0081016B" w:rsidRPr="000C5CE0">
        <w:rPr>
          <w:szCs w:val="22"/>
          <w:lang w:val="en-GB" w:eastAsia="zh-CN"/>
        </w:rPr>
        <w:t xml:space="preserve">agreement between UNDP </w:t>
      </w:r>
      <w:r w:rsidRPr="000C5CE0">
        <w:rPr>
          <w:szCs w:val="22"/>
          <w:lang w:val="en-GB" w:eastAsia="zh-CN"/>
        </w:rPr>
        <w:t>and the governments of Chile and Peru and the country program</w:t>
      </w:r>
      <w:r w:rsidR="006E1FC7" w:rsidRPr="000C5CE0">
        <w:rPr>
          <w:szCs w:val="22"/>
          <w:lang w:val="en-GB" w:eastAsia="zh-CN"/>
        </w:rPr>
        <w:t>me</w:t>
      </w:r>
      <w:r w:rsidRPr="000C5CE0">
        <w:rPr>
          <w:szCs w:val="22"/>
          <w:lang w:val="en-GB" w:eastAsia="zh-CN"/>
        </w:rPr>
        <w:t xml:space="preserve"> action plan</w:t>
      </w:r>
      <w:r w:rsidRPr="000C5CE0">
        <w:rPr>
          <w:rStyle w:val="FootnoteReference"/>
          <w:szCs w:val="22"/>
          <w:lang w:val="en-GB" w:eastAsia="zh-CN"/>
        </w:rPr>
        <w:footnoteReference w:id="100"/>
      </w:r>
      <w:r w:rsidRPr="000C5CE0">
        <w:rPr>
          <w:szCs w:val="22"/>
          <w:lang w:val="en-GB" w:eastAsia="zh-CN"/>
        </w:rPr>
        <w:t xml:space="preserve">  (CPAP). The GEF implementing agency will be UNDP and the lead office will be UNDP Chile. </w:t>
      </w:r>
      <w:r w:rsidR="009F1AE0" w:rsidRPr="000C5CE0">
        <w:rPr>
          <w:szCs w:val="22"/>
          <w:lang w:val="en-GB" w:eastAsia="zh-CN"/>
        </w:rPr>
        <w:t>The</w:t>
      </w:r>
      <w:r w:rsidRPr="000C5CE0">
        <w:rPr>
          <w:szCs w:val="22"/>
          <w:lang w:val="en-GB" w:eastAsia="zh-CN"/>
        </w:rPr>
        <w:t xml:space="preserve"> lead office </w:t>
      </w:r>
      <w:r w:rsidR="0081016B" w:rsidRPr="000C5CE0">
        <w:rPr>
          <w:szCs w:val="22"/>
          <w:lang w:val="en-GB" w:eastAsia="zh-CN"/>
        </w:rPr>
        <w:t>will</w:t>
      </w:r>
      <w:r w:rsidRPr="000C5CE0">
        <w:rPr>
          <w:szCs w:val="22"/>
          <w:lang w:val="en-GB" w:eastAsia="zh-CN"/>
        </w:rPr>
        <w:t xml:space="preserve"> supervise the entire project and will directly administer the binational and Chilean financial resources. </w:t>
      </w:r>
      <w:r w:rsidR="0081016B" w:rsidRPr="000C5CE0">
        <w:rPr>
          <w:szCs w:val="22"/>
          <w:lang w:val="en-GB" w:eastAsia="zh-CN"/>
        </w:rPr>
        <w:t xml:space="preserve">The </w:t>
      </w:r>
      <w:r w:rsidRPr="000C5CE0">
        <w:rPr>
          <w:szCs w:val="22"/>
          <w:lang w:val="en-GB" w:eastAsia="zh-CN"/>
        </w:rPr>
        <w:t>UNDP office in Peru will collaborate in the implementation of the project by administrating the Peruvian financial resources of the project.</w:t>
      </w:r>
    </w:p>
    <w:p w14:paraId="1F95D341" w14:textId="0E7AF685" w:rsidR="00052AE2" w:rsidRPr="000C5CE0" w:rsidRDefault="002A11D7" w:rsidP="00A9463B">
      <w:pPr>
        <w:pStyle w:val="ListParagraph"/>
        <w:numPr>
          <w:ilvl w:val="0"/>
          <w:numId w:val="12"/>
        </w:numPr>
        <w:spacing w:before="120" w:after="240"/>
        <w:ind w:left="540" w:hanging="540"/>
        <w:contextualSpacing/>
        <w:jc w:val="both"/>
        <w:rPr>
          <w:szCs w:val="22"/>
          <w:lang w:val="en-GB" w:eastAsia="zh-CN"/>
        </w:rPr>
      </w:pPr>
      <w:r w:rsidRPr="000C5CE0">
        <w:rPr>
          <w:szCs w:val="22"/>
          <w:lang w:val="en-GB" w:eastAsia="zh-CN"/>
        </w:rPr>
        <w:t xml:space="preserve">The </w:t>
      </w:r>
      <w:r w:rsidR="00052AE2" w:rsidRPr="000C5CE0">
        <w:rPr>
          <w:szCs w:val="22"/>
          <w:lang w:val="en-GB" w:eastAsia="zh-CN"/>
        </w:rPr>
        <w:t>implementing partner</w:t>
      </w:r>
      <w:r w:rsidRPr="000C5CE0">
        <w:rPr>
          <w:szCs w:val="22"/>
          <w:lang w:val="en-GB" w:eastAsia="zh-CN"/>
        </w:rPr>
        <w:t xml:space="preserve"> of this project are the </w:t>
      </w:r>
      <w:r w:rsidR="00A00DA7" w:rsidRPr="000C5CE0">
        <w:rPr>
          <w:szCs w:val="22"/>
          <w:lang w:val="en-GB" w:eastAsia="zh-CN"/>
        </w:rPr>
        <w:t>Undersecretariat</w:t>
      </w:r>
      <w:r w:rsidRPr="000C5CE0">
        <w:rPr>
          <w:szCs w:val="22"/>
          <w:lang w:val="en-GB" w:eastAsia="zh-CN"/>
        </w:rPr>
        <w:t xml:space="preserve"> of Fishery and Aquaculture in Chile and the Vice Ministry of Fisheries and Aquaculture in Peru. </w:t>
      </w:r>
      <w:r w:rsidR="00C34B01" w:rsidRPr="000C5CE0">
        <w:rPr>
          <w:szCs w:val="22"/>
          <w:lang w:val="en-GB" w:eastAsia="zh-CN"/>
        </w:rPr>
        <w:t>The Implementing Partner is responsible and accountable for managing this project, including the monitoring and evaluation of project interventions, achieving project outcomes, and for the effective use of UNDP resources.</w:t>
      </w:r>
      <w:r w:rsidR="00A9463B" w:rsidRPr="000C5CE0">
        <w:rPr>
          <w:szCs w:val="22"/>
          <w:lang w:val="en-GB" w:eastAsia="zh-CN"/>
        </w:rPr>
        <w:t xml:space="preserve"> </w:t>
      </w:r>
      <w:r w:rsidRPr="000C5CE0">
        <w:rPr>
          <w:szCs w:val="22"/>
          <w:lang w:val="en-GB" w:eastAsia="zh-CN"/>
        </w:rPr>
        <w:t xml:space="preserve">The </w:t>
      </w:r>
      <w:r w:rsidR="00052AE2" w:rsidRPr="000C5CE0">
        <w:rPr>
          <w:szCs w:val="22"/>
          <w:lang w:val="en-GB" w:eastAsia="zh-CN"/>
        </w:rPr>
        <w:t>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w:t>
      </w:r>
      <w:r w:rsidRPr="000C5CE0">
        <w:rPr>
          <w:szCs w:val="22"/>
          <w:lang w:val="en-GB" w:eastAsia="zh-CN"/>
        </w:rPr>
        <w:t xml:space="preserve">. The executing agency in Chile, in coordination with the implementing agency will be in charge of organizing and coordinating the activities of </w:t>
      </w:r>
      <w:r w:rsidR="00A258D2" w:rsidRPr="000C5CE0">
        <w:rPr>
          <w:szCs w:val="22"/>
          <w:lang w:val="en-GB" w:eastAsia="zh-CN"/>
        </w:rPr>
        <w:t xml:space="preserve">project initiation </w:t>
      </w:r>
      <w:r w:rsidRPr="000C5CE0">
        <w:rPr>
          <w:szCs w:val="22"/>
          <w:lang w:val="en-GB" w:eastAsia="zh-CN"/>
        </w:rPr>
        <w:t xml:space="preserve">(inception workshop) and closure (administrative closure and final report). In addition, it will coordinate the midterm review and the </w:t>
      </w:r>
      <w:r w:rsidR="00A258D2" w:rsidRPr="000C5CE0">
        <w:rPr>
          <w:szCs w:val="22"/>
          <w:lang w:val="en-GB" w:eastAsia="zh-CN"/>
        </w:rPr>
        <w:t>terminal evaluation</w:t>
      </w:r>
      <w:r w:rsidRPr="000C5CE0">
        <w:rPr>
          <w:szCs w:val="22"/>
          <w:lang w:val="en-GB" w:eastAsia="zh-CN"/>
        </w:rPr>
        <w:t xml:space="preserve"> of the project.</w:t>
      </w:r>
    </w:p>
    <w:bookmarkEnd w:id="217"/>
    <w:p w14:paraId="42A77E09" w14:textId="001411CB" w:rsidR="002A11D7" w:rsidRPr="000C5CE0" w:rsidRDefault="002A11D7" w:rsidP="000C236E">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 xml:space="preserve">The executing </w:t>
      </w:r>
      <w:r w:rsidR="001E2E7F" w:rsidRPr="000C5CE0">
        <w:rPr>
          <w:szCs w:val="22"/>
          <w:lang w:val="en-GB" w:eastAsia="zh-CN"/>
        </w:rPr>
        <w:t xml:space="preserve">agencies </w:t>
      </w:r>
      <w:r w:rsidRPr="000C5CE0">
        <w:rPr>
          <w:szCs w:val="22"/>
          <w:lang w:val="en-GB" w:eastAsia="zh-CN"/>
        </w:rPr>
        <w:t>may request services of the UNDP country office (UNDP-C</w:t>
      </w:r>
      <w:r w:rsidR="001E2E7F" w:rsidRPr="000C5CE0">
        <w:rPr>
          <w:szCs w:val="22"/>
          <w:lang w:val="en-GB" w:eastAsia="zh-CN"/>
        </w:rPr>
        <w:t>O</w:t>
      </w:r>
      <w:r w:rsidRPr="000C5CE0">
        <w:rPr>
          <w:szCs w:val="22"/>
          <w:lang w:val="en-GB" w:eastAsia="zh-CN"/>
        </w:rPr>
        <w:t xml:space="preserve">) for the provision of direct </w:t>
      </w:r>
      <w:r w:rsidR="001E2E7F" w:rsidRPr="000C5CE0">
        <w:rPr>
          <w:szCs w:val="22"/>
          <w:lang w:val="en-GB" w:eastAsia="zh-CN"/>
        </w:rPr>
        <w:t xml:space="preserve">project </w:t>
      </w:r>
      <w:r w:rsidRPr="000C5CE0">
        <w:rPr>
          <w:szCs w:val="22"/>
          <w:lang w:val="en-GB" w:eastAsia="zh-CN"/>
        </w:rPr>
        <w:t>services (</w:t>
      </w:r>
      <w:r w:rsidR="001E2E7F" w:rsidRPr="000C5CE0">
        <w:rPr>
          <w:szCs w:val="22"/>
          <w:lang w:val="en-GB" w:eastAsia="zh-CN"/>
        </w:rPr>
        <w:t>DPS</w:t>
      </w:r>
      <w:r w:rsidRPr="000C5CE0">
        <w:rPr>
          <w:szCs w:val="22"/>
          <w:lang w:val="en-GB" w:eastAsia="zh-CN"/>
        </w:rPr>
        <w:t>)</w:t>
      </w:r>
      <w:r w:rsidR="001E2E7F" w:rsidRPr="000C5CE0">
        <w:rPr>
          <w:szCs w:val="22"/>
          <w:lang w:val="en-GB" w:eastAsia="zh-CN"/>
        </w:rPr>
        <w:t xml:space="preserve"> (Annex 8)</w:t>
      </w:r>
      <w:r w:rsidRPr="000C5CE0">
        <w:rPr>
          <w:szCs w:val="22"/>
          <w:lang w:val="en-GB" w:eastAsia="zh-CN"/>
        </w:rPr>
        <w:t xml:space="preserve">. In this case, the executing </w:t>
      </w:r>
      <w:r w:rsidR="001E2E7F" w:rsidRPr="000C5CE0">
        <w:rPr>
          <w:szCs w:val="22"/>
          <w:lang w:val="en-GB" w:eastAsia="zh-CN"/>
        </w:rPr>
        <w:t xml:space="preserve">agency </w:t>
      </w:r>
      <w:r w:rsidRPr="000C5CE0">
        <w:rPr>
          <w:szCs w:val="22"/>
          <w:lang w:val="en-GB" w:eastAsia="zh-CN"/>
        </w:rPr>
        <w:t>must sign a letter of agreement (LOA), specifying the services required and the corresponding costs (Annex 10).</w:t>
      </w:r>
    </w:p>
    <w:p w14:paraId="2E9AE554" w14:textId="03EC58A3" w:rsidR="002A11D7" w:rsidRPr="000C5CE0" w:rsidRDefault="002A11D7" w:rsidP="000C236E">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 xml:space="preserve">The project </w:t>
      </w:r>
      <w:r w:rsidR="001E2E7F" w:rsidRPr="000C5CE0">
        <w:rPr>
          <w:szCs w:val="22"/>
          <w:lang w:val="en-GB" w:eastAsia="zh-CN"/>
        </w:rPr>
        <w:t xml:space="preserve">partners </w:t>
      </w:r>
      <w:r w:rsidRPr="000C5CE0">
        <w:rPr>
          <w:szCs w:val="22"/>
          <w:lang w:val="en-GB" w:eastAsia="zh-CN"/>
        </w:rPr>
        <w:t xml:space="preserve">in Chile are SUBPESCA, the Ministry of the Environment, </w:t>
      </w:r>
      <w:r w:rsidR="001E2E7F" w:rsidRPr="000C5CE0">
        <w:rPr>
          <w:szCs w:val="22"/>
          <w:lang w:val="en-GB" w:eastAsia="zh-CN"/>
        </w:rPr>
        <w:t>t</w:t>
      </w:r>
      <w:r w:rsidRPr="000C5CE0">
        <w:rPr>
          <w:szCs w:val="22"/>
          <w:lang w:val="en-GB" w:eastAsia="zh-CN"/>
        </w:rPr>
        <w:t xml:space="preserve">he </w:t>
      </w:r>
      <w:r w:rsidR="001E2E7F" w:rsidRPr="000C5CE0">
        <w:rPr>
          <w:szCs w:val="22"/>
          <w:lang w:val="en-GB" w:eastAsia="zh-CN"/>
        </w:rPr>
        <w:t>National Service of Fisheries and Aquaculture</w:t>
      </w:r>
      <w:r w:rsidRPr="000C5CE0">
        <w:rPr>
          <w:szCs w:val="22"/>
          <w:lang w:val="en-GB" w:eastAsia="zh-CN"/>
        </w:rPr>
        <w:t xml:space="preserve">, and the </w:t>
      </w:r>
      <w:r w:rsidR="001E2E7F" w:rsidRPr="000C5CE0">
        <w:rPr>
          <w:szCs w:val="22"/>
          <w:lang w:val="en-GB" w:eastAsia="zh-CN"/>
        </w:rPr>
        <w:t>Fisheries Development Institute</w:t>
      </w:r>
      <w:r w:rsidRPr="000C5CE0">
        <w:rPr>
          <w:szCs w:val="22"/>
          <w:lang w:val="en-GB" w:eastAsia="zh-CN"/>
        </w:rPr>
        <w:t xml:space="preserve">. On the other hand, the project </w:t>
      </w:r>
      <w:r w:rsidR="001E2E7F" w:rsidRPr="000C5CE0">
        <w:rPr>
          <w:szCs w:val="22"/>
          <w:lang w:val="en-GB" w:eastAsia="zh-CN"/>
        </w:rPr>
        <w:t xml:space="preserve">partners </w:t>
      </w:r>
      <w:r w:rsidRPr="000C5CE0">
        <w:rPr>
          <w:szCs w:val="22"/>
          <w:lang w:val="en-GB" w:eastAsia="zh-CN"/>
        </w:rPr>
        <w:t xml:space="preserve">in Peru are the Vice Ministry of Fisheries and Aquaculture, </w:t>
      </w:r>
      <w:r w:rsidR="00A0789E" w:rsidRPr="000C5CE0">
        <w:rPr>
          <w:szCs w:val="22"/>
          <w:lang w:val="en-GB" w:eastAsia="zh-CN"/>
        </w:rPr>
        <w:t xml:space="preserve">the Ministry of Environment, </w:t>
      </w:r>
      <w:r w:rsidR="001E2E7F" w:rsidRPr="000C5CE0">
        <w:rPr>
          <w:szCs w:val="22"/>
          <w:lang w:val="en-GB" w:eastAsia="zh-CN"/>
        </w:rPr>
        <w:t>t</w:t>
      </w:r>
      <w:r w:rsidRPr="000C5CE0">
        <w:rPr>
          <w:szCs w:val="22"/>
          <w:lang w:val="en-GB" w:eastAsia="zh-CN"/>
        </w:rPr>
        <w:t xml:space="preserve">he National Services of Natural Areas Protected by the State, and the </w:t>
      </w:r>
      <w:r w:rsidR="001E2E7F" w:rsidRPr="000C5CE0">
        <w:rPr>
          <w:szCs w:val="22"/>
          <w:lang w:val="en-GB" w:eastAsia="zh-CN"/>
        </w:rPr>
        <w:t>Institute of the Sea of Peru</w:t>
      </w:r>
      <w:r w:rsidRPr="000C5CE0">
        <w:rPr>
          <w:szCs w:val="22"/>
          <w:lang w:val="en-GB" w:eastAsia="zh-CN"/>
        </w:rPr>
        <w:t xml:space="preserve">. </w:t>
      </w:r>
    </w:p>
    <w:p w14:paraId="4C9E7628" w14:textId="5456D17C" w:rsidR="00F654EA" w:rsidRPr="000C5CE0" w:rsidRDefault="002A11D7" w:rsidP="000C236E">
      <w:pPr>
        <w:pStyle w:val="ListParagraph"/>
        <w:numPr>
          <w:ilvl w:val="0"/>
          <w:numId w:val="12"/>
        </w:numPr>
        <w:spacing w:before="120" w:after="240"/>
        <w:ind w:left="567" w:hanging="567"/>
        <w:contextualSpacing/>
        <w:jc w:val="both"/>
        <w:rPr>
          <w:szCs w:val="22"/>
          <w:lang w:val="en-GB" w:eastAsia="zh-CN"/>
        </w:rPr>
      </w:pPr>
      <w:bookmarkStart w:id="218" w:name="_Hlk505668487"/>
      <w:r w:rsidRPr="000C5CE0">
        <w:rPr>
          <w:szCs w:val="22"/>
          <w:lang w:val="en-GB" w:eastAsia="zh-CN"/>
        </w:rPr>
        <w:t xml:space="preserve">The organizational structure of the project has a Steering Committee, a technical </w:t>
      </w:r>
      <w:r w:rsidR="007E69CD" w:rsidRPr="000C5CE0">
        <w:rPr>
          <w:szCs w:val="22"/>
          <w:lang w:val="en-GB" w:eastAsia="zh-CN"/>
        </w:rPr>
        <w:t xml:space="preserve">committee and a project unit </w:t>
      </w:r>
      <w:r w:rsidRPr="000C5CE0">
        <w:rPr>
          <w:szCs w:val="22"/>
          <w:lang w:val="en-GB" w:eastAsia="zh-CN"/>
        </w:rPr>
        <w:t>(</w:t>
      </w:r>
      <w:r w:rsidR="00A00D49" w:rsidRPr="000C5CE0">
        <w:rPr>
          <w:szCs w:val="22"/>
          <w:lang w:val="en-GB" w:eastAsia="zh-CN"/>
        </w:rPr>
        <w:fldChar w:fldCharType="begin"/>
      </w:r>
      <w:r w:rsidR="00A00D49" w:rsidRPr="000C5CE0">
        <w:rPr>
          <w:szCs w:val="22"/>
          <w:lang w:val="en-GB" w:eastAsia="zh-CN"/>
        </w:rPr>
        <w:instrText xml:space="preserve"> REF _Ref506875049 \h </w:instrText>
      </w:r>
      <w:r w:rsidR="00A00D49" w:rsidRPr="000C5CE0">
        <w:rPr>
          <w:szCs w:val="22"/>
          <w:lang w:val="en-GB" w:eastAsia="zh-CN"/>
        </w:rPr>
      </w:r>
      <w:r w:rsidR="00A00D49" w:rsidRPr="000C5CE0">
        <w:rPr>
          <w:szCs w:val="22"/>
          <w:lang w:val="en-GB" w:eastAsia="zh-CN"/>
        </w:rPr>
        <w:fldChar w:fldCharType="separate"/>
      </w:r>
      <w:r w:rsidR="00737902" w:rsidRPr="000C5CE0">
        <w:rPr>
          <w:lang w:val="en-GB"/>
        </w:rPr>
        <w:t xml:space="preserve">Figure </w:t>
      </w:r>
      <w:r w:rsidR="00737902" w:rsidRPr="000C5CE0">
        <w:rPr>
          <w:noProof/>
          <w:lang w:val="en-GB"/>
        </w:rPr>
        <w:t>17</w:t>
      </w:r>
      <w:r w:rsidR="00A00D49" w:rsidRPr="000C5CE0">
        <w:rPr>
          <w:szCs w:val="22"/>
          <w:lang w:val="en-GB" w:eastAsia="zh-CN"/>
        </w:rPr>
        <w:fldChar w:fldCharType="end"/>
      </w:r>
      <w:r w:rsidRPr="000C5CE0">
        <w:rPr>
          <w:szCs w:val="22"/>
          <w:lang w:val="en-GB" w:eastAsia="zh-CN"/>
        </w:rPr>
        <w:t>).</w:t>
      </w:r>
      <w:bookmarkEnd w:id="218"/>
    </w:p>
    <w:p w14:paraId="06B29CBA" w14:textId="72444CC0" w:rsidR="002A11D7" w:rsidRPr="000C5CE0" w:rsidRDefault="002A11D7" w:rsidP="000C236E">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 xml:space="preserve">The </w:t>
      </w:r>
      <w:r w:rsidRPr="000C5CE0">
        <w:rPr>
          <w:b/>
          <w:szCs w:val="22"/>
          <w:lang w:val="en-GB" w:eastAsia="zh-CN"/>
        </w:rPr>
        <w:t>Steering Committee</w:t>
      </w:r>
      <w:r w:rsidRPr="000C5CE0">
        <w:rPr>
          <w:szCs w:val="22"/>
          <w:lang w:val="en-GB" w:eastAsia="zh-CN"/>
        </w:rPr>
        <w:t xml:space="preserve"> </w:t>
      </w:r>
      <w:r w:rsidR="00131A7A" w:rsidRPr="000C5CE0">
        <w:rPr>
          <w:szCs w:val="22"/>
          <w:lang w:val="en-GB" w:eastAsia="zh-CN"/>
        </w:rPr>
        <w:t xml:space="preserve">(also called </w:t>
      </w:r>
      <w:r w:rsidR="00131A7A" w:rsidRPr="000C5CE0">
        <w:rPr>
          <w:b/>
          <w:szCs w:val="22"/>
          <w:lang w:val="en-GB" w:eastAsia="zh-CN"/>
        </w:rPr>
        <w:t>Project Board</w:t>
      </w:r>
      <w:r w:rsidR="00131A7A" w:rsidRPr="000C5CE0">
        <w:rPr>
          <w:szCs w:val="22"/>
          <w:lang w:val="en-GB" w:eastAsia="zh-CN"/>
        </w:rPr>
        <w:t>)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w:t>
      </w:r>
      <w:r w:rsidR="002351B1" w:rsidRPr="000C5CE0">
        <w:rPr>
          <w:szCs w:val="22"/>
          <w:lang w:val="en-GB" w:eastAsia="zh-CN"/>
        </w:rPr>
        <w:t xml:space="preserve"> </w:t>
      </w:r>
      <w:r w:rsidRPr="000C5CE0">
        <w:rPr>
          <w:szCs w:val="22"/>
          <w:lang w:val="en-GB" w:eastAsia="zh-CN"/>
        </w:rPr>
        <w:t>The terms of reference for the Steering Committee are in Annex 5.</w:t>
      </w:r>
    </w:p>
    <w:p w14:paraId="41415C09" w14:textId="76ACB771" w:rsidR="006D6F77" w:rsidRPr="000C5CE0" w:rsidRDefault="006D6F77" w:rsidP="000C236E">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Specific responsibilities of the Steering Committee include:</w:t>
      </w:r>
    </w:p>
    <w:p w14:paraId="5E7DA26F" w14:textId="6ADAFA84"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Provide overall guidance and direction to the project, ensuring it remains within any specified constraints.</w:t>
      </w:r>
    </w:p>
    <w:p w14:paraId="14CD63E1" w14:textId="77742660"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Address project issues as raised by the project manager.</w:t>
      </w:r>
    </w:p>
    <w:p w14:paraId="267D6344" w14:textId="6A75088F"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Provide guidance on new project risks and agree on possible countermeasures and management actions to address specific risks.</w:t>
      </w:r>
    </w:p>
    <w:p w14:paraId="3355E7D8" w14:textId="25104454"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Agree on project manager’s tolerances as required.</w:t>
      </w:r>
    </w:p>
    <w:p w14:paraId="01AC0F88" w14:textId="2743D618"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Review the project progress and provide direction and recommendations to ensure that the agreed deliverables are produced satisfactorily according to plans.</w:t>
      </w:r>
    </w:p>
    <w:p w14:paraId="40DC8183" w14:textId="028A849A"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Appraise the annual project implementation report, including the quality assessment rating report. make recommendations for the workplan.</w:t>
      </w:r>
    </w:p>
    <w:p w14:paraId="666165C4" w14:textId="22993207"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Provide ad hoc direction and advice for exceptional situations when the project manager’s tolerances are exceeded.</w:t>
      </w:r>
    </w:p>
    <w:p w14:paraId="2F150931" w14:textId="699B52C4" w:rsidR="006D6F77" w:rsidRPr="000C5CE0" w:rsidRDefault="006D6F77" w:rsidP="000C236E">
      <w:pPr>
        <w:pStyle w:val="ListParagraph"/>
        <w:numPr>
          <w:ilvl w:val="0"/>
          <w:numId w:val="64"/>
        </w:numPr>
        <w:spacing w:before="120" w:after="240"/>
        <w:contextualSpacing/>
        <w:rPr>
          <w:szCs w:val="22"/>
          <w:lang w:val="en-GB" w:eastAsia="zh-CN"/>
        </w:rPr>
      </w:pPr>
      <w:r w:rsidRPr="000C5CE0">
        <w:rPr>
          <w:szCs w:val="22"/>
          <w:lang w:val="en-GB" w:eastAsia="zh-CN"/>
        </w:rPr>
        <w:t>Assess and decide to proceed on project changes through appropriate revisions.</w:t>
      </w:r>
    </w:p>
    <w:p w14:paraId="5CAF2D0C" w14:textId="7AD2EC71" w:rsidR="00480B82" w:rsidRPr="000C5CE0" w:rsidRDefault="00480B82" w:rsidP="000C236E">
      <w:pPr>
        <w:pStyle w:val="ListParagraph"/>
        <w:numPr>
          <w:ilvl w:val="0"/>
          <w:numId w:val="12"/>
        </w:numPr>
        <w:spacing w:before="120" w:after="240"/>
        <w:ind w:left="567" w:hanging="567"/>
        <w:contextualSpacing/>
        <w:jc w:val="both"/>
        <w:rPr>
          <w:szCs w:val="22"/>
          <w:lang w:val="en-GB" w:eastAsia="zh-CN"/>
        </w:rPr>
      </w:pPr>
      <w:bookmarkStart w:id="219" w:name="_Hlk505669034"/>
      <w:r w:rsidRPr="000C5CE0">
        <w:rPr>
          <w:szCs w:val="22"/>
          <w:lang w:val="en-GB" w:eastAsia="zh-CN"/>
        </w:rPr>
        <w:t xml:space="preserve">The Steering Committee includes representatives of </w:t>
      </w:r>
      <w:r w:rsidR="008C7C68" w:rsidRPr="000C5CE0">
        <w:rPr>
          <w:szCs w:val="22"/>
          <w:lang w:val="en-GB" w:eastAsia="zh-CN"/>
        </w:rPr>
        <w:t>three roles:</w:t>
      </w:r>
    </w:p>
    <w:p w14:paraId="08C5A317" w14:textId="1FBEE4B0" w:rsidR="008C7C68" w:rsidRPr="000C5CE0" w:rsidRDefault="008C7C68" w:rsidP="000C236E">
      <w:pPr>
        <w:pStyle w:val="ListParagraph"/>
        <w:numPr>
          <w:ilvl w:val="1"/>
          <w:numId w:val="12"/>
        </w:numPr>
        <w:spacing w:before="120" w:after="240"/>
        <w:contextualSpacing/>
        <w:jc w:val="both"/>
        <w:rPr>
          <w:szCs w:val="22"/>
          <w:lang w:val="en-GB" w:eastAsia="zh-CN"/>
        </w:rPr>
      </w:pPr>
      <w:r w:rsidRPr="000C5CE0">
        <w:rPr>
          <w:szCs w:val="22"/>
          <w:u w:val="single"/>
          <w:lang w:val="en-GB" w:eastAsia="zh-CN"/>
        </w:rPr>
        <w:t>Executive</w:t>
      </w:r>
      <w:r w:rsidRPr="000C5CE0">
        <w:rPr>
          <w:szCs w:val="22"/>
          <w:lang w:val="en-GB" w:eastAsia="zh-CN"/>
        </w:rPr>
        <w:t xml:space="preserve">. </w:t>
      </w:r>
      <w:bookmarkStart w:id="220" w:name="_Hlk506796092"/>
      <w:r w:rsidRPr="000C5CE0">
        <w:rPr>
          <w:szCs w:val="22"/>
          <w:lang w:val="en-GB" w:eastAsia="zh-CN"/>
        </w:rPr>
        <w:t>The Executive is an individual who represents ownership of the project who will chair the Project Board. This role can be held by a representative from the Government Cooperating Agency or UNDP. In the present project the Executive will be the Undersecretary of Fisheries and Aquaculture of Chile</w:t>
      </w:r>
      <w:r w:rsidR="001C298C" w:rsidRPr="000C5CE0">
        <w:rPr>
          <w:szCs w:val="22"/>
          <w:lang w:val="en-GB" w:eastAsia="zh-CN"/>
        </w:rPr>
        <w:t xml:space="preserve"> (</w:t>
      </w:r>
      <w:r w:rsidR="00A00D49" w:rsidRPr="000C5CE0">
        <w:rPr>
          <w:szCs w:val="22"/>
          <w:lang w:val="en-GB" w:eastAsia="zh-CN"/>
        </w:rPr>
        <w:fldChar w:fldCharType="begin"/>
      </w:r>
      <w:r w:rsidR="00A00D49" w:rsidRPr="000C5CE0">
        <w:rPr>
          <w:szCs w:val="22"/>
          <w:lang w:val="en-GB" w:eastAsia="zh-CN"/>
        </w:rPr>
        <w:instrText xml:space="preserve"> REF _Ref506875049 \h </w:instrText>
      </w:r>
      <w:r w:rsidR="00A00D49" w:rsidRPr="000C5CE0">
        <w:rPr>
          <w:szCs w:val="22"/>
          <w:lang w:val="en-GB" w:eastAsia="zh-CN"/>
        </w:rPr>
      </w:r>
      <w:r w:rsidR="00A00D49" w:rsidRPr="000C5CE0">
        <w:rPr>
          <w:szCs w:val="22"/>
          <w:lang w:val="en-GB" w:eastAsia="zh-CN"/>
        </w:rPr>
        <w:fldChar w:fldCharType="separate"/>
      </w:r>
      <w:r w:rsidR="00737902" w:rsidRPr="000C5CE0">
        <w:rPr>
          <w:lang w:val="en-GB"/>
        </w:rPr>
        <w:t xml:space="preserve">Figure </w:t>
      </w:r>
      <w:r w:rsidR="00737902" w:rsidRPr="000C5CE0">
        <w:rPr>
          <w:noProof/>
          <w:lang w:val="en-GB"/>
        </w:rPr>
        <w:t>17</w:t>
      </w:r>
      <w:r w:rsidR="00A00D49" w:rsidRPr="000C5CE0">
        <w:rPr>
          <w:szCs w:val="22"/>
          <w:lang w:val="en-GB" w:eastAsia="zh-CN"/>
        </w:rPr>
        <w:fldChar w:fldCharType="end"/>
      </w:r>
      <w:r w:rsidR="001C298C" w:rsidRPr="000C5CE0">
        <w:rPr>
          <w:szCs w:val="22"/>
          <w:lang w:val="en-GB" w:eastAsia="zh-CN"/>
        </w:rPr>
        <w:t>)</w:t>
      </w:r>
      <w:r w:rsidRPr="000C5CE0">
        <w:rPr>
          <w:szCs w:val="22"/>
          <w:lang w:val="en-GB" w:eastAsia="zh-CN"/>
        </w:rPr>
        <w:t xml:space="preserve">. 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w:t>
      </w:r>
      <w:r w:rsidR="003B0936" w:rsidRPr="000C5CE0">
        <w:rPr>
          <w:szCs w:val="22"/>
          <w:lang w:val="en-GB" w:eastAsia="zh-CN"/>
        </w:rPr>
        <w:t>must</w:t>
      </w:r>
      <w:r w:rsidRPr="000C5CE0">
        <w:rPr>
          <w:szCs w:val="22"/>
          <w:lang w:val="en-GB" w:eastAsia="zh-CN"/>
        </w:rPr>
        <w:t xml:space="preserve"> ensure that the project gives value for money, ensuring cost-conscious approach to the project, balancing the demands of beneficiary and suppl</w:t>
      </w:r>
      <w:r w:rsidR="001C298C" w:rsidRPr="000C5CE0">
        <w:rPr>
          <w:szCs w:val="22"/>
          <w:lang w:val="en-GB" w:eastAsia="zh-CN"/>
        </w:rPr>
        <w:t>i</w:t>
      </w:r>
      <w:r w:rsidRPr="000C5CE0">
        <w:rPr>
          <w:szCs w:val="22"/>
          <w:lang w:val="en-GB" w:eastAsia="zh-CN"/>
        </w:rPr>
        <w:t>er.</w:t>
      </w:r>
      <w:r w:rsidR="001C298C" w:rsidRPr="000C5CE0">
        <w:rPr>
          <w:szCs w:val="22"/>
          <w:lang w:val="en-GB" w:eastAsia="zh-CN"/>
        </w:rPr>
        <w:t xml:space="preserve"> Specific responsibilities of the Executive, as part of the responsibilities for the Steering Committee, are:</w:t>
      </w:r>
    </w:p>
    <w:p w14:paraId="13980296" w14:textId="05E36CFD" w:rsidR="001C298C" w:rsidRPr="000C5CE0" w:rsidRDefault="001C298C" w:rsidP="000C236E">
      <w:pPr>
        <w:pStyle w:val="ListParagraph"/>
        <w:numPr>
          <w:ilvl w:val="2"/>
          <w:numId w:val="12"/>
        </w:numPr>
        <w:spacing w:before="120" w:after="240"/>
        <w:contextualSpacing/>
        <w:rPr>
          <w:szCs w:val="22"/>
          <w:lang w:val="en-GB" w:eastAsia="zh-CN"/>
        </w:rPr>
      </w:pPr>
      <w:r w:rsidRPr="000C5CE0">
        <w:rPr>
          <w:szCs w:val="22"/>
          <w:lang w:val="en-GB" w:eastAsia="zh-CN"/>
        </w:rPr>
        <w:t>Ensure that there is a coherent project organisation structure and logical set of plans.</w:t>
      </w:r>
    </w:p>
    <w:p w14:paraId="49A7F6E1" w14:textId="1FCBF7F9" w:rsidR="001C298C" w:rsidRPr="000C5CE0" w:rsidRDefault="001C298C" w:rsidP="000C236E">
      <w:pPr>
        <w:pStyle w:val="ListParagraph"/>
        <w:numPr>
          <w:ilvl w:val="2"/>
          <w:numId w:val="12"/>
        </w:numPr>
        <w:spacing w:before="120" w:after="240"/>
        <w:contextualSpacing/>
        <w:rPr>
          <w:szCs w:val="22"/>
          <w:lang w:val="en-GB" w:eastAsia="zh-CN"/>
        </w:rPr>
      </w:pPr>
      <w:r w:rsidRPr="000C5CE0">
        <w:rPr>
          <w:szCs w:val="22"/>
          <w:lang w:val="en-GB" w:eastAsia="zh-CN"/>
        </w:rPr>
        <w:t>Set tolerances in the annual workplan and other plans as required for the project manager.</w:t>
      </w:r>
    </w:p>
    <w:p w14:paraId="4BB6ED08" w14:textId="3853DFB2" w:rsidR="001C298C" w:rsidRPr="000C5CE0" w:rsidRDefault="001C298C" w:rsidP="000C236E">
      <w:pPr>
        <w:pStyle w:val="ListParagraph"/>
        <w:numPr>
          <w:ilvl w:val="2"/>
          <w:numId w:val="12"/>
        </w:numPr>
        <w:spacing w:before="120" w:after="240"/>
        <w:contextualSpacing/>
        <w:rPr>
          <w:szCs w:val="22"/>
          <w:lang w:val="en-GB" w:eastAsia="zh-CN"/>
        </w:rPr>
      </w:pPr>
      <w:r w:rsidRPr="000C5CE0">
        <w:rPr>
          <w:szCs w:val="22"/>
          <w:lang w:val="en-GB" w:eastAsia="zh-CN"/>
        </w:rPr>
        <w:t>Monitor and control the progress of the project at a strategic level.</w:t>
      </w:r>
    </w:p>
    <w:p w14:paraId="43B016D6" w14:textId="5B925A68" w:rsidR="001C298C" w:rsidRPr="000C5CE0" w:rsidRDefault="001C298C" w:rsidP="000C236E">
      <w:pPr>
        <w:pStyle w:val="ListParagraph"/>
        <w:numPr>
          <w:ilvl w:val="2"/>
          <w:numId w:val="12"/>
        </w:numPr>
        <w:spacing w:before="120" w:after="240"/>
        <w:contextualSpacing/>
        <w:rPr>
          <w:szCs w:val="22"/>
          <w:lang w:val="en-GB" w:eastAsia="zh-CN"/>
        </w:rPr>
      </w:pPr>
      <w:r w:rsidRPr="000C5CE0">
        <w:rPr>
          <w:szCs w:val="22"/>
          <w:lang w:val="en-GB" w:eastAsia="zh-CN"/>
        </w:rPr>
        <w:t>Ensure that risks are being tracked and mitigated as effectively as possible.</w:t>
      </w:r>
    </w:p>
    <w:p w14:paraId="5568DBCB" w14:textId="4744ABCD" w:rsidR="001C298C" w:rsidRPr="000C5CE0" w:rsidRDefault="001C298C" w:rsidP="000C236E">
      <w:pPr>
        <w:pStyle w:val="ListParagraph"/>
        <w:numPr>
          <w:ilvl w:val="2"/>
          <w:numId w:val="12"/>
        </w:numPr>
        <w:spacing w:before="120" w:after="240"/>
        <w:contextualSpacing/>
        <w:rPr>
          <w:szCs w:val="22"/>
          <w:lang w:val="en-GB" w:eastAsia="zh-CN"/>
        </w:rPr>
      </w:pPr>
      <w:r w:rsidRPr="000C5CE0">
        <w:rPr>
          <w:szCs w:val="22"/>
          <w:lang w:val="en-GB" w:eastAsia="zh-CN"/>
        </w:rPr>
        <w:t>Brief relevant stakeholders about project progress.</w:t>
      </w:r>
    </w:p>
    <w:p w14:paraId="18679FE3" w14:textId="4CADCC61" w:rsidR="008C7C68" w:rsidRPr="000C5CE0" w:rsidRDefault="001C298C" w:rsidP="000C236E">
      <w:pPr>
        <w:pStyle w:val="ListParagraph"/>
        <w:numPr>
          <w:ilvl w:val="2"/>
          <w:numId w:val="12"/>
        </w:numPr>
        <w:spacing w:before="120" w:after="240"/>
        <w:contextualSpacing/>
        <w:jc w:val="both"/>
        <w:rPr>
          <w:szCs w:val="22"/>
          <w:lang w:val="en-GB" w:eastAsia="zh-CN"/>
        </w:rPr>
      </w:pPr>
      <w:r w:rsidRPr="000C5CE0">
        <w:rPr>
          <w:szCs w:val="22"/>
          <w:lang w:val="en-GB" w:eastAsia="zh-CN"/>
        </w:rPr>
        <w:t xml:space="preserve">Organise and chair </w:t>
      </w:r>
      <w:r w:rsidR="00B725D7" w:rsidRPr="000C5CE0">
        <w:rPr>
          <w:szCs w:val="22"/>
          <w:lang w:val="en-GB" w:eastAsia="zh-CN"/>
        </w:rPr>
        <w:t>Steering Committee</w:t>
      </w:r>
      <w:r w:rsidRPr="000C5CE0">
        <w:rPr>
          <w:szCs w:val="22"/>
          <w:lang w:val="en-GB" w:eastAsia="zh-CN"/>
        </w:rPr>
        <w:t xml:space="preserve"> meetings</w:t>
      </w:r>
      <w:bookmarkEnd w:id="220"/>
      <w:r w:rsidRPr="000C5CE0">
        <w:rPr>
          <w:szCs w:val="22"/>
          <w:lang w:val="en-GB" w:eastAsia="zh-CN"/>
        </w:rPr>
        <w:t>.</w:t>
      </w:r>
    </w:p>
    <w:p w14:paraId="00C5A290" w14:textId="44FF4FF1" w:rsidR="002D00C1" w:rsidRPr="000C5CE0" w:rsidRDefault="00A854C5" w:rsidP="000C236E">
      <w:pPr>
        <w:pStyle w:val="ListParagraph"/>
        <w:numPr>
          <w:ilvl w:val="1"/>
          <w:numId w:val="12"/>
        </w:numPr>
        <w:spacing w:before="120" w:after="240"/>
        <w:contextualSpacing/>
        <w:jc w:val="both"/>
        <w:rPr>
          <w:szCs w:val="22"/>
          <w:lang w:val="en-GB" w:eastAsia="zh-CN"/>
        </w:rPr>
      </w:pPr>
      <w:r w:rsidRPr="000C5CE0">
        <w:rPr>
          <w:szCs w:val="22"/>
          <w:u w:val="single"/>
          <w:lang w:val="en-GB" w:eastAsia="zh-CN"/>
        </w:rPr>
        <w:t>Senior beneficiary</w:t>
      </w:r>
      <w:r w:rsidRPr="000C5CE0">
        <w:rPr>
          <w:szCs w:val="22"/>
          <w:lang w:val="en-GB" w:eastAsia="zh-CN"/>
        </w:rPr>
        <w:t xml:space="preserve">.  </w:t>
      </w:r>
      <w:bookmarkStart w:id="221" w:name="_Hlk506796219"/>
      <w:r w:rsidRPr="000C5CE0">
        <w:rPr>
          <w:szCs w:val="22"/>
          <w:lang w:val="en-GB" w:eastAsia="zh-CN"/>
        </w:rPr>
        <w:t>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In the present project, the Senior Beneficiary will be the Vice Minister of Fisheries and Aquaculture of Peru. 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A77D6D" w:rsidRPr="000C5CE0">
        <w:rPr>
          <w:szCs w:val="22"/>
          <w:lang w:val="en-GB" w:eastAsia="zh-CN"/>
        </w:rPr>
        <w:t xml:space="preserve"> Specific responsibilities of the Senior beneficiary, as part of the responsibilities for the Steering Committee, are:</w:t>
      </w:r>
    </w:p>
    <w:p w14:paraId="298CE608" w14:textId="4152B4E7" w:rsidR="00A77D6D" w:rsidRPr="000C5CE0" w:rsidRDefault="00A77D6D" w:rsidP="000C236E">
      <w:pPr>
        <w:pStyle w:val="ListParagraph"/>
        <w:numPr>
          <w:ilvl w:val="2"/>
          <w:numId w:val="12"/>
        </w:numPr>
        <w:spacing w:before="120" w:after="240"/>
        <w:contextualSpacing/>
        <w:rPr>
          <w:szCs w:val="22"/>
          <w:lang w:val="en-GB" w:eastAsia="zh-CN"/>
        </w:rPr>
      </w:pPr>
      <w:r w:rsidRPr="000C5CE0">
        <w:rPr>
          <w:szCs w:val="22"/>
          <w:lang w:val="en-GB" w:eastAsia="zh-CN"/>
        </w:rPr>
        <w:t>Prioritise and contribute beneficiaries’ opinions on Steering Committee decisions on whether to implement recommendations on proposed changes.</w:t>
      </w:r>
    </w:p>
    <w:p w14:paraId="1D618624" w14:textId="77777777" w:rsidR="00A77D6D" w:rsidRPr="000C5CE0" w:rsidRDefault="00A77D6D" w:rsidP="000C236E">
      <w:pPr>
        <w:pStyle w:val="ListParagraph"/>
        <w:numPr>
          <w:ilvl w:val="2"/>
          <w:numId w:val="12"/>
        </w:numPr>
        <w:spacing w:before="120" w:after="240"/>
        <w:contextualSpacing/>
        <w:rPr>
          <w:szCs w:val="22"/>
          <w:lang w:val="en-GB" w:eastAsia="zh-CN"/>
        </w:rPr>
      </w:pPr>
      <w:r w:rsidRPr="000C5CE0">
        <w:rPr>
          <w:szCs w:val="22"/>
          <w:lang w:val="en-GB" w:eastAsia="zh-CN"/>
        </w:rPr>
        <w:t>Specification of the Beneficiary’s needs is accurate, complete and unambiguous.</w:t>
      </w:r>
    </w:p>
    <w:p w14:paraId="4163E6A0" w14:textId="77777777" w:rsidR="00A77D6D" w:rsidRPr="000C5CE0" w:rsidRDefault="00A77D6D" w:rsidP="000C236E">
      <w:pPr>
        <w:pStyle w:val="ListParagraph"/>
        <w:numPr>
          <w:ilvl w:val="2"/>
          <w:numId w:val="12"/>
        </w:numPr>
        <w:spacing w:before="120" w:after="240"/>
        <w:contextualSpacing/>
        <w:rPr>
          <w:szCs w:val="22"/>
          <w:lang w:val="en-GB" w:eastAsia="zh-CN"/>
        </w:rPr>
      </w:pPr>
      <w:r w:rsidRPr="000C5CE0">
        <w:rPr>
          <w:szCs w:val="22"/>
          <w:lang w:val="en-GB" w:eastAsia="zh-CN"/>
        </w:rPr>
        <w:t>Implementation of activities at all stages is monitored to ensure that they will meet the beneficiary’s needs and are progressing towards that target;</w:t>
      </w:r>
    </w:p>
    <w:p w14:paraId="30934FE8" w14:textId="77777777" w:rsidR="00A77D6D" w:rsidRPr="000C5CE0" w:rsidRDefault="00A77D6D" w:rsidP="000C236E">
      <w:pPr>
        <w:pStyle w:val="ListParagraph"/>
        <w:numPr>
          <w:ilvl w:val="2"/>
          <w:numId w:val="12"/>
        </w:numPr>
        <w:spacing w:before="120" w:after="240"/>
        <w:contextualSpacing/>
        <w:rPr>
          <w:szCs w:val="22"/>
          <w:lang w:val="en-GB" w:eastAsia="zh-CN"/>
        </w:rPr>
      </w:pPr>
      <w:r w:rsidRPr="000C5CE0">
        <w:rPr>
          <w:szCs w:val="22"/>
          <w:lang w:val="en-GB" w:eastAsia="zh-CN"/>
        </w:rPr>
        <w:t>Impact of potential changes is evaluated from the beneficiary point of view.</w:t>
      </w:r>
    </w:p>
    <w:p w14:paraId="42AAD3DD" w14:textId="1E6D5192" w:rsidR="00A77D6D" w:rsidRPr="000C5CE0" w:rsidRDefault="00A77D6D" w:rsidP="000C236E">
      <w:pPr>
        <w:pStyle w:val="ListParagraph"/>
        <w:numPr>
          <w:ilvl w:val="2"/>
          <w:numId w:val="12"/>
        </w:numPr>
        <w:spacing w:before="120" w:after="240"/>
        <w:contextualSpacing/>
        <w:jc w:val="both"/>
        <w:rPr>
          <w:szCs w:val="22"/>
          <w:lang w:val="en-GB" w:eastAsia="zh-CN"/>
        </w:rPr>
      </w:pPr>
      <w:r w:rsidRPr="000C5CE0">
        <w:rPr>
          <w:szCs w:val="22"/>
          <w:lang w:val="en-GB" w:eastAsia="zh-CN"/>
        </w:rPr>
        <w:t>Risks to the beneficiaries are frequently monitored.</w:t>
      </w:r>
    </w:p>
    <w:bookmarkEnd w:id="221"/>
    <w:p w14:paraId="41EB4FDB" w14:textId="52C09CF3" w:rsidR="001C298C" w:rsidRPr="000C5CE0" w:rsidRDefault="00D7711E" w:rsidP="000C236E">
      <w:pPr>
        <w:pStyle w:val="ListParagraph"/>
        <w:numPr>
          <w:ilvl w:val="1"/>
          <w:numId w:val="12"/>
        </w:numPr>
        <w:spacing w:before="120" w:after="240"/>
        <w:contextualSpacing/>
        <w:jc w:val="both"/>
        <w:rPr>
          <w:szCs w:val="22"/>
          <w:lang w:val="en-GB" w:eastAsia="zh-CN"/>
        </w:rPr>
      </w:pPr>
      <w:r w:rsidRPr="000C5CE0">
        <w:rPr>
          <w:szCs w:val="22"/>
          <w:u w:val="single"/>
          <w:lang w:val="en-GB" w:eastAsia="zh-CN"/>
        </w:rPr>
        <w:t>Senior supplier</w:t>
      </w:r>
      <w:r w:rsidRPr="000C5CE0">
        <w:rPr>
          <w:szCs w:val="22"/>
          <w:lang w:val="en-GB" w:eastAsia="zh-CN"/>
        </w:rPr>
        <w:t xml:space="preserve">. </w:t>
      </w:r>
      <w:bookmarkStart w:id="222" w:name="_Hlk506796389"/>
      <w:r w:rsidRPr="000C5CE0">
        <w:rPr>
          <w:szCs w:val="22"/>
          <w:lang w:val="en-GB" w:eastAsia="zh-CN"/>
        </w:rPr>
        <w:t>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w:t>
      </w:r>
      <w:r w:rsidR="00A77D6D" w:rsidRPr="000C5CE0">
        <w:rPr>
          <w:szCs w:val="22"/>
          <w:lang w:val="en-GB" w:eastAsia="zh-CN"/>
        </w:rPr>
        <w:t>i</w:t>
      </w:r>
      <w:r w:rsidRPr="000C5CE0">
        <w:rPr>
          <w:szCs w:val="22"/>
          <w:lang w:val="en-GB" w:eastAsia="zh-CN"/>
        </w:rPr>
        <w:t xml:space="preserve">er </w:t>
      </w:r>
      <w:r w:rsidR="00A77D6D" w:rsidRPr="000C5CE0">
        <w:rPr>
          <w:szCs w:val="22"/>
          <w:lang w:val="en-GB" w:eastAsia="zh-CN"/>
        </w:rPr>
        <w:t>will be</w:t>
      </w:r>
      <w:r w:rsidR="006D023C" w:rsidRPr="000C5CE0">
        <w:rPr>
          <w:szCs w:val="22"/>
          <w:lang w:val="en-GB" w:eastAsia="zh-CN"/>
        </w:rPr>
        <w:t xml:space="preserve"> the UNDP Resident Representative</w:t>
      </w:r>
      <w:r w:rsidR="00A77D6D" w:rsidRPr="000C5CE0">
        <w:rPr>
          <w:szCs w:val="22"/>
          <w:lang w:val="en-GB" w:eastAsia="zh-CN"/>
        </w:rPr>
        <w:t xml:space="preserve"> in Chile</w:t>
      </w:r>
      <w:r w:rsidRPr="000C5CE0">
        <w:rPr>
          <w:szCs w:val="22"/>
          <w:lang w:val="en-GB" w:eastAsia="zh-CN"/>
        </w:rPr>
        <w:t>.</w:t>
      </w:r>
      <w:r w:rsidR="006D023C" w:rsidRPr="000C5CE0">
        <w:rPr>
          <w:szCs w:val="22"/>
          <w:lang w:val="en-GB" w:eastAsia="zh-CN"/>
        </w:rPr>
        <w:t xml:space="preserve"> Specific responsibilities of the Senior supplier, as part of the responsibilities for the Steering Committee are:</w:t>
      </w:r>
    </w:p>
    <w:p w14:paraId="626671B5" w14:textId="77777777" w:rsidR="006D023C" w:rsidRPr="000C5CE0" w:rsidRDefault="006D023C" w:rsidP="000C236E">
      <w:pPr>
        <w:pStyle w:val="ListParagraph"/>
        <w:numPr>
          <w:ilvl w:val="2"/>
          <w:numId w:val="12"/>
        </w:numPr>
        <w:spacing w:before="120" w:after="240"/>
        <w:contextualSpacing/>
        <w:rPr>
          <w:szCs w:val="22"/>
          <w:lang w:val="en-GB" w:eastAsia="zh-CN"/>
        </w:rPr>
      </w:pPr>
      <w:r w:rsidRPr="000C5CE0">
        <w:rPr>
          <w:szCs w:val="22"/>
          <w:lang w:val="en-GB" w:eastAsia="zh-CN"/>
        </w:rPr>
        <w:t>Make sure that progress towards the outputs remains consistent from the supplier perspective.</w:t>
      </w:r>
    </w:p>
    <w:p w14:paraId="0F252ADD" w14:textId="0671A96A" w:rsidR="006D023C" w:rsidRPr="000C5CE0" w:rsidRDefault="006D023C" w:rsidP="000C236E">
      <w:pPr>
        <w:pStyle w:val="ListParagraph"/>
        <w:numPr>
          <w:ilvl w:val="2"/>
          <w:numId w:val="12"/>
        </w:numPr>
        <w:spacing w:before="120" w:after="240"/>
        <w:contextualSpacing/>
        <w:rPr>
          <w:szCs w:val="22"/>
          <w:lang w:val="en-GB" w:eastAsia="zh-CN"/>
        </w:rPr>
      </w:pPr>
      <w:r w:rsidRPr="000C5CE0">
        <w:rPr>
          <w:szCs w:val="22"/>
          <w:lang w:val="en-GB" w:eastAsia="zh-CN"/>
        </w:rPr>
        <w:t>Promote and maintain focus on the expected project outputs from the point of view of supplier management.</w:t>
      </w:r>
    </w:p>
    <w:p w14:paraId="1FEA084D" w14:textId="77777777" w:rsidR="006D023C" w:rsidRPr="000C5CE0" w:rsidRDefault="006D023C" w:rsidP="000C236E">
      <w:pPr>
        <w:pStyle w:val="ListParagraph"/>
        <w:numPr>
          <w:ilvl w:val="2"/>
          <w:numId w:val="12"/>
        </w:numPr>
        <w:spacing w:before="120" w:after="240"/>
        <w:contextualSpacing/>
        <w:rPr>
          <w:szCs w:val="22"/>
          <w:lang w:val="en-GB" w:eastAsia="zh-CN"/>
        </w:rPr>
      </w:pPr>
      <w:r w:rsidRPr="000C5CE0">
        <w:rPr>
          <w:szCs w:val="22"/>
          <w:lang w:val="en-GB" w:eastAsia="zh-CN"/>
        </w:rPr>
        <w:t>Ensure that the supplier resources required for the project are made available.</w:t>
      </w:r>
    </w:p>
    <w:p w14:paraId="704D254C" w14:textId="77AE1ECF" w:rsidR="006D023C" w:rsidRPr="000C5CE0" w:rsidRDefault="006D023C" w:rsidP="000C236E">
      <w:pPr>
        <w:pStyle w:val="ListParagraph"/>
        <w:numPr>
          <w:ilvl w:val="2"/>
          <w:numId w:val="12"/>
        </w:numPr>
        <w:spacing w:before="120" w:after="240"/>
        <w:contextualSpacing/>
        <w:rPr>
          <w:szCs w:val="22"/>
          <w:lang w:val="en-GB" w:eastAsia="zh-CN"/>
        </w:rPr>
      </w:pPr>
      <w:r w:rsidRPr="000C5CE0">
        <w:rPr>
          <w:szCs w:val="22"/>
          <w:lang w:val="en-GB" w:eastAsia="zh-CN"/>
        </w:rPr>
        <w:t xml:space="preserve">Contribute supplier opinions on </w:t>
      </w:r>
      <w:r w:rsidR="002D00C1" w:rsidRPr="000C5CE0">
        <w:rPr>
          <w:szCs w:val="22"/>
          <w:lang w:val="en-GB" w:eastAsia="zh-CN"/>
        </w:rPr>
        <w:t>Steering Committee</w:t>
      </w:r>
      <w:r w:rsidRPr="000C5CE0">
        <w:rPr>
          <w:szCs w:val="22"/>
          <w:lang w:val="en-GB" w:eastAsia="zh-CN"/>
        </w:rPr>
        <w:t xml:space="preserve"> decisions on whether to implement recommendations on proposed changes.</w:t>
      </w:r>
    </w:p>
    <w:p w14:paraId="0B1EE7F4" w14:textId="4695EE0E" w:rsidR="006D023C" w:rsidRPr="000C5CE0" w:rsidRDefault="006D023C" w:rsidP="000C236E">
      <w:pPr>
        <w:pStyle w:val="ListParagraph"/>
        <w:numPr>
          <w:ilvl w:val="2"/>
          <w:numId w:val="12"/>
        </w:numPr>
        <w:spacing w:before="120" w:after="240"/>
        <w:contextualSpacing/>
        <w:jc w:val="both"/>
        <w:rPr>
          <w:szCs w:val="22"/>
          <w:lang w:val="en-GB" w:eastAsia="zh-CN"/>
        </w:rPr>
      </w:pPr>
      <w:r w:rsidRPr="000C5CE0">
        <w:rPr>
          <w:szCs w:val="22"/>
          <w:lang w:val="en-GB" w:eastAsia="zh-CN"/>
        </w:rPr>
        <w:t>Arbitrate on, and ensure resolution of, any supplier priority or resource conflicts.</w:t>
      </w:r>
    </w:p>
    <w:bookmarkEnd w:id="222"/>
    <w:p w14:paraId="0D33439F" w14:textId="3A424CCD" w:rsidR="002A11D7" w:rsidRPr="00737902" w:rsidRDefault="002A11D7" w:rsidP="000C236E">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The Steering Committee is formed by the following people: Undersecretary of Fisheries and Aquaculture of Chile</w:t>
      </w:r>
      <w:r w:rsidR="00D633D5" w:rsidRPr="000C5CE0">
        <w:rPr>
          <w:szCs w:val="22"/>
          <w:lang w:val="en-GB" w:eastAsia="zh-CN"/>
        </w:rPr>
        <w:t xml:space="preserve"> (Executive)</w:t>
      </w:r>
      <w:r w:rsidRPr="000C5CE0">
        <w:rPr>
          <w:szCs w:val="22"/>
          <w:lang w:val="en-GB" w:eastAsia="zh-CN"/>
        </w:rPr>
        <w:t xml:space="preserve">, Vice Minister of Fisheries and Aquaculture of Peru </w:t>
      </w:r>
      <w:r w:rsidR="00D633D5" w:rsidRPr="000C5CE0">
        <w:rPr>
          <w:szCs w:val="22"/>
          <w:lang w:val="en-GB" w:eastAsia="zh-CN"/>
        </w:rPr>
        <w:t xml:space="preserve">(Senior Beneficiary) </w:t>
      </w:r>
      <w:r w:rsidRPr="000C5CE0">
        <w:rPr>
          <w:szCs w:val="22"/>
          <w:lang w:val="en-GB" w:eastAsia="zh-CN"/>
        </w:rPr>
        <w:t xml:space="preserve">and the </w:t>
      </w:r>
      <w:bookmarkStart w:id="223" w:name="_Hlk506793506"/>
      <w:r w:rsidRPr="000C5CE0">
        <w:rPr>
          <w:szCs w:val="22"/>
          <w:lang w:val="en-GB" w:eastAsia="zh-CN"/>
        </w:rPr>
        <w:t xml:space="preserve">UNDP Resident Representative </w:t>
      </w:r>
      <w:bookmarkEnd w:id="223"/>
      <w:r w:rsidRPr="000C5CE0">
        <w:rPr>
          <w:szCs w:val="22"/>
          <w:lang w:val="en-GB" w:eastAsia="zh-CN"/>
        </w:rPr>
        <w:t>in Chile</w:t>
      </w:r>
      <w:r w:rsidR="00E019AF" w:rsidRPr="000C5CE0">
        <w:rPr>
          <w:szCs w:val="22"/>
          <w:lang w:val="en-GB" w:eastAsia="zh-CN"/>
        </w:rPr>
        <w:t xml:space="preserve"> (Senior Supplier)</w:t>
      </w:r>
      <w:r w:rsidRPr="000C5CE0">
        <w:rPr>
          <w:szCs w:val="22"/>
          <w:lang w:val="en-GB" w:eastAsia="zh-CN"/>
        </w:rPr>
        <w:t xml:space="preserve"> or their officially nominated alternate representatives. </w:t>
      </w:r>
      <w:r w:rsidR="00312252" w:rsidRPr="000C5CE0">
        <w:rPr>
          <w:szCs w:val="22"/>
          <w:lang w:val="en-GB" w:eastAsia="zh-CN"/>
        </w:rPr>
        <w:t>In addition</w:t>
      </w:r>
      <w:r w:rsidRPr="000C5CE0">
        <w:rPr>
          <w:szCs w:val="22"/>
          <w:lang w:val="en-GB" w:eastAsia="zh-CN"/>
        </w:rPr>
        <w:t>, the national directors of the project and the GEF focal points of each country will participate</w:t>
      </w:r>
      <w:r w:rsidR="00312252" w:rsidRPr="000C5CE0">
        <w:rPr>
          <w:szCs w:val="22"/>
          <w:lang w:val="en-GB" w:eastAsia="zh-CN"/>
        </w:rPr>
        <w:t xml:space="preserve"> as observers</w:t>
      </w:r>
      <w:r w:rsidRPr="000C5CE0">
        <w:rPr>
          <w:szCs w:val="22"/>
          <w:lang w:val="en-GB" w:eastAsia="zh-CN"/>
        </w:rPr>
        <w:t xml:space="preserve">. The UNDP Regional Technical Advisor in governance </w:t>
      </w:r>
      <w:r w:rsidRPr="00737902">
        <w:rPr>
          <w:szCs w:val="22"/>
          <w:lang w:val="en-GB" w:eastAsia="zh-CN"/>
        </w:rPr>
        <w:t>of waters and oceans will participate in the meetings as part of its quality assurance</w:t>
      </w:r>
      <w:r w:rsidR="00312252" w:rsidRPr="00737902">
        <w:rPr>
          <w:szCs w:val="22"/>
          <w:lang w:val="en-GB" w:eastAsia="zh-CN"/>
        </w:rPr>
        <w:t xml:space="preserve"> role</w:t>
      </w:r>
      <w:r w:rsidRPr="00737902">
        <w:rPr>
          <w:szCs w:val="22"/>
          <w:lang w:val="en-GB" w:eastAsia="zh-CN"/>
        </w:rPr>
        <w:t xml:space="preserve"> to provide </w:t>
      </w:r>
      <w:r w:rsidR="00312252" w:rsidRPr="00737902">
        <w:rPr>
          <w:szCs w:val="22"/>
          <w:lang w:val="en-GB" w:eastAsia="zh-CN"/>
        </w:rPr>
        <w:t xml:space="preserve">advice </w:t>
      </w:r>
      <w:r w:rsidRPr="00737902">
        <w:rPr>
          <w:szCs w:val="22"/>
          <w:lang w:val="en-GB" w:eastAsia="zh-CN"/>
        </w:rPr>
        <w:t xml:space="preserve">and </w:t>
      </w:r>
      <w:r w:rsidR="00312252" w:rsidRPr="00737902">
        <w:rPr>
          <w:szCs w:val="22"/>
          <w:lang w:val="en-GB" w:eastAsia="zh-CN"/>
        </w:rPr>
        <w:t>guidance</w:t>
      </w:r>
      <w:r w:rsidRPr="00737902">
        <w:rPr>
          <w:szCs w:val="22"/>
          <w:lang w:val="en-GB" w:eastAsia="zh-CN"/>
        </w:rPr>
        <w:t xml:space="preserve">. The binational coordinator of the project will act as secretary of the committee, but without vote. In its first meeting, the Steering Committee will agree its operating procedures. </w:t>
      </w:r>
    </w:p>
    <w:p w14:paraId="02B5D925" w14:textId="375DC5F6" w:rsidR="002A11D7" w:rsidRPr="00737902" w:rsidRDefault="002A11D7" w:rsidP="000C236E">
      <w:pPr>
        <w:pStyle w:val="ListParagraph"/>
        <w:numPr>
          <w:ilvl w:val="0"/>
          <w:numId w:val="12"/>
        </w:numPr>
        <w:spacing w:before="120" w:after="240"/>
        <w:ind w:left="567" w:hanging="567"/>
        <w:contextualSpacing/>
        <w:jc w:val="both"/>
        <w:rPr>
          <w:szCs w:val="22"/>
          <w:lang w:val="en-GB" w:eastAsia="zh-CN"/>
        </w:rPr>
      </w:pPr>
      <w:bookmarkStart w:id="224" w:name="_Hlk505669093"/>
      <w:bookmarkEnd w:id="219"/>
      <w:r w:rsidRPr="00737902">
        <w:rPr>
          <w:szCs w:val="22"/>
          <w:lang w:val="en-GB" w:eastAsia="zh-CN"/>
        </w:rPr>
        <w:t xml:space="preserve">The </w:t>
      </w:r>
      <w:r w:rsidRPr="00737902">
        <w:rPr>
          <w:b/>
          <w:szCs w:val="22"/>
          <w:lang w:val="en-GB" w:eastAsia="zh-CN"/>
        </w:rPr>
        <w:t xml:space="preserve">Technical Committee </w:t>
      </w:r>
      <w:r w:rsidRPr="00737902">
        <w:rPr>
          <w:szCs w:val="22"/>
          <w:lang w:val="en-GB" w:eastAsia="zh-CN"/>
        </w:rPr>
        <w:t xml:space="preserve">is an inter-institutional binational coordination space. Its main role is to </w:t>
      </w:r>
      <w:r w:rsidR="00E77594" w:rsidRPr="00737902">
        <w:rPr>
          <w:szCs w:val="22"/>
          <w:lang w:val="en-GB" w:eastAsia="zh-CN"/>
        </w:rPr>
        <w:t xml:space="preserve">provide technical guidance to the binational coordinator and the project unit in </w:t>
      </w:r>
      <w:r w:rsidRPr="00737902">
        <w:rPr>
          <w:szCs w:val="22"/>
          <w:lang w:val="en-GB" w:eastAsia="zh-CN"/>
        </w:rPr>
        <w:t xml:space="preserve">support to the achievement of </w:t>
      </w:r>
      <w:r w:rsidR="00E77594" w:rsidRPr="00737902">
        <w:rPr>
          <w:szCs w:val="22"/>
          <w:lang w:val="en-GB" w:eastAsia="zh-CN"/>
        </w:rPr>
        <w:t>the project outcomes</w:t>
      </w:r>
      <w:r w:rsidRPr="00737902">
        <w:rPr>
          <w:szCs w:val="22"/>
          <w:lang w:val="en-GB" w:eastAsia="zh-CN"/>
        </w:rPr>
        <w:t>. In addition, this entity reviews and pre-approves</w:t>
      </w:r>
      <w:r w:rsidR="00E77594" w:rsidRPr="00737902">
        <w:rPr>
          <w:szCs w:val="22"/>
          <w:lang w:val="en-GB" w:eastAsia="zh-CN"/>
        </w:rPr>
        <w:t xml:space="preserve"> the</w:t>
      </w:r>
      <w:r w:rsidRPr="00737902">
        <w:rPr>
          <w:szCs w:val="22"/>
          <w:lang w:val="en-GB" w:eastAsia="zh-CN"/>
        </w:rPr>
        <w:t xml:space="preserve"> work plans and annual budgets before they are submitted </w:t>
      </w:r>
      <w:r w:rsidR="00E77594" w:rsidRPr="00737902">
        <w:rPr>
          <w:szCs w:val="22"/>
          <w:lang w:val="en-GB" w:eastAsia="zh-CN"/>
        </w:rPr>
        <w:t>for</w:t>
      </w:r>
      <w:r w:rsidRPr="00737902">
        <w:rPr>
          <w:szCs w:val="22"/>
          <w:lang w:val="en-GB" w:eastAsia="zh-CN"/>
        </w:rPr>
        <w:t xml:space="preserve"> consideration of the Steering Committee. </w:t>
      </w:r>
      <w:bookmarkEnd w:id="224"/>
    </w:p>
    <w:p w14:paraId="155824A1" w14:textId="35DB5151" w:rsidR="002A11D7" w:rsidRPr="00737902" w:rsidRDefault="002A11D7" w:rsidP="000C236E">
      <w:pPr>
        <w:pStyle w:val="ListParagraph"/>
        <w:numPr>
          <w:ilvl w:val="0"/>
          <w:numId w:val="12"/>
        </w:numPr>
        <w:spacing w:before="120" w:after="240"/>
        <w:ind w:left="567" w:hanging="567"/>
        <w:contextualSpacing/>
        <w:jc w:val="both"/>
        <w:rPr>
          <w:szCs w:val="22"/>
          <w:lang w:val="en-GB" w:eastAsia="zh-CN"/>
        </w:rPr>
      </w:pPr>
      <w:bookmarkStart w:id="225" w:name="_Hlk505669127"/>
      <w:r w:rsidRPr="00737902">
        <w:rPr>
          <w:szCs w:val="22"/>
          <w:lang w:val="en-GB" w:eastAsia="zh-CN"/>
        </w:rPr>
        <w:t xml:space="preserve">The technical committee will be formed by formally designed delegates from the </w:t>
      </w:r>
      <w:r w:rsidR="00C3220D" w:rsidRPr="00737902">
        <w:rPr>
          <w:szCs w:val="22"/>
          <w:lang w:val="en-GB" w:eastAsia="zh-CN"/>
        </w:rPr>
        <w:t>Under secretariat</w:t>
      </w:r>
      <w:r w:rsidRPr="00737902">
        <w:rPr>
          <w:szCs w:val="22"/>
          <w:lang w:val="en-GB" w:eastAsia="zh-CN"/>
        </w:rPr>
        <w:t xml:space="preserve"> of Fisheries and Aquaculture of Chile, the Vice Ministry of Fisheries and Aquaculture of Peru, </w:t>
      </w:r>
      <w:r w:rsidR="00E77594" w:rsidRPr="00737902">
        <w:rPr>
          <w:szCs w:val="22"/>
          <w:lang w:val="en-GB" w:eastAsia="zh-CN"/>
        </w:rPr>
        <w:t>t</w:t>
      </w:r>
      <w:r w:rsidRPr="00737902">
        <w:rPr>
          <w:szCs w:val="22"/>
          <w:lang w:val="en-GB" w:eastAsia="zh-CN"/>
        </w:rPr>
        <w:t xml:space="preserve">he Ministry of the Environment of Chile, </w:t>
      </w:r>
      <w:r w:rsidR="00E77594" w:rsidRPr="00737902">
        <w:rPr>
          <w:szCs w:val="22"/>
          <w:lang w:val="en-GB" w:eastAsia="zh-CN"/>
        </w:rPr>
        <w:t>the Ministry of Environment of Peru, the National Service of Fisheries and Aquaculture of Chile, t</w:t>
      </w:r>
      <w:r w:rsidRPr="00737902">
        <w:rPr>
          <w:szCs w:val="22"/>
          <w:lang w:val="en-GB" w:eastAsia="zh-CN"/>
        </w:rPr>
        <w:t>he National Services of Natural Areas Protected by the State</w:t>
      </w:r>
      <w:r w:rsidR="00E77594" w:rsidRPr="00737902">
        <w:rPr>
          <w:szCs w:val="22"/>
          <w:lang w:val="en-GB" w:eastAsia="zh-CN"/>
        </w:rPr>
        <w:t xml:space="preserve"> of Peru</w:t>
      </w:r>
      <w:r w:rsidRPr="00737902">
        <w:rPr>
          <w:szCs w:val="22"/>
          <w:lang w:val="en-GB" w:eastAsia="zh-CN"/>
        </w:rPr>
        <w:t xml:space="preserve">, the </w:t>
      </w:r>
      <w:r w:rsidR="00E77594" w:rsidRPr="00737902">
        <w:rPr>
          <w:szCs w:val="22"/>
          <w:lang w:val="en-GB" w:eastAsia="zh-CN"/>
        </w:rPr>
        <w:t xml:space="preserve">Fisheries Development Institute of Chile, </w:t>
      </w:r>
      <w:r w:rsidRPr="00737902">
        <w:rPr>
          <w:szCs w:val="22"/>
          <w:lang w:val="en-GB" w:eastAsia="zh-CN"/>
        </w:rPr>
        <w:t xml:space="preserve">, </w:t>
      </w:r>
      <w:r w:rsidR="00E77594" w:rsidRPr="00737902">
        <w:rPr>
          <w:szCs w:val="22"/>
          <w:lang w:val="en-GB" w:eastAsia="zh-CN"/>
        </w:rPr>
        <w:t xml:space="preserve">the Institute of the Sea of Peru, the Ministry of Foreign Affairs of Chile, </w:t>
      </w:r>
      <w:r w:rsidRPr="00737902">
        <w:rPr>
          <w:szCs w:val="22"/>
          <w:lang w:val="en-GB" w:eastAsia="zh-CN"/>
        </w:rPr>
        <w:t xml:space="preserve">the Ministry of Foreign Affairs of Peru and the GEF </w:t>
      </w:r>
      <w:r w:rsidR="00E77594" w:rsidRPr="00737902">
        <w:rPr>
          <w:szCs w:val="22"/>
          <w:lang w:val="en-GB" w:eastAsia="zh-CN"/>
        </w:rPr>
        <w:t xml:space="preserve">operational </w:t>
      </w:r>
      <w:r w:rsidRPr="00737902">
        <w:rPr>
          <w:szCs w:val="22"/>
          <w:lang w:val="en-GB" w:eastAsia="zh-CN"/>
        </w:rPr>
        <w:t>focal points in each country. Where appropriate, the program</w:t>
      </w:r>
      <w:r w:rsidR="00E77594" w:rsidRPr="00737902">
        <w:rPr>
          <w:szCs w:val="22"/>
          <w:lang w:val="en-GB" w:eastAsia="zh-CN"/>
        </w:rPr>
        <w:t>me officers</w:t>
      </w:r>
      <w:r w:rsidRPr="00737902">
        <w:rPr>
          <w:szCs w:val="22"/>
          <w:lang w:val="en-GB" w:eastAsia="zh-CN"/>
        </w:rPr>
        <w:t xml:space="preserve"> or other UNDP specialists will participate. The members will decide on inviting other entities that consider relevant. The committee will be co-chaired by the national directors of the project in Chile and Peru. In its first meeting, the Technical Committee will agree its operating procedures. </w:t>
      </w:r>
      <w:bookmarkStart w:id="226" w:name="_Ref501992799"/>
    </w:p>
    <w:p w14:paraId="7181F334" w14:textId="0578A09E" w:rsidR="002A11D7" w:rsidRPr="00737902" w:rsidRDefault="00C3220D" w:rsidP="000C236E">
      <w:pPr>
        <w:pStyle w:val="ListParagraph"/>
        <w:numPr>
          <w:ilvl w:val="0"/>
          <w:numId w:val="12"/>
        </w:numPr>
        <w:spacing w:before="120" w:after="240"/>
        <w:ind w:left="567" w:hanging="567"/>
        <w:contextualSpacing/>
        <w:jc w:val="both"/>
        <w:rPr>
          <w:szCs w:val="22"/>
          <w:lang w:val="en-GB" w:eastAsia="zh-CN"/>
        </w:rPr>
      </w:pPr>
      <w:bookmarkStart w:id="227" w:name="_Ref506879894"/>
      <w:bookmarkEnd w:id="225"/>
      <w:r w:rsidRPr="00737902">
        <w:rPr>
          <w:szCs w:val="22"/>
          <w:lang w:val="en-GB" w:eastAsia="zh-CN"/>
        </w:rPr>
        <w:t>To</w:t>
      </w:r>
      <w:r w:rsidR="002A11D7" w:rsidRPr="00737902">
        <w:rPr>
          <w:szCs w:val="22"/>
          <w:lang w:val="en-GB" w:eastAsia="zh-CN"/>
        </w:rPr>
        <w:t xml:space="preserve"> facilitate inter-institutional coordination and given the complexity to advance </w:t>
      </w:r>
      <w:r w:rsidR="00C50D5C" w:rsidRPr="00737902">
        <w:rPr>
          <w:szCs w:val="22"/>
          <w:lang w:val="en-GB" w:eastAsia="zh-CN"/>
        </w:rPr>
        <w:t>on</w:t>
      </w:r>
      <w:r w:rsidR="002A11D7" w:rsidRPr="00737902">
        <w:rPr>
          <w:szCs w:val="22"/>
          <w:lang w:val="en-GB" w:eastAsia="zh-CN"/>
        </w:rPr>
        <w:t xml:space="preserve"> coordinated management of shared resources with emphasis on the anchoveta, which is one</w:t>
      </w:r>
      <w:r w:rsidR="00C50D5C" w:rsidRPr="00737902">
        <w:rPr>
          <w:szCs w:val="22"/>
          <w:lang w:val="en-GB" w:eastAsia="zh-CN"/>
        </w:rPr>
        <w:t xml:space="preserve"> of</w:t>
      </w:r>
      <w:r w:rsidR="002A11D7" w:rsidRPr="00737902">
        <w:rPr>
          <w:szCs w:val="22"/>
          <w:lang w:val="en-GB" w:eastAsia="zh-CN"/>
        </w:rPr>
        <w:t xml:space="preserve"> the project’s achievement, a scientific technical coordination </w:t>
      </w:r>
      <w:r w:rsidR="000F281E" w:rsidRPr="00737902">
        <w:rPr>
          <w:szCs w:val="22"/>
          <w:lang w:val="en-GB" w:eastAsia="zh-CN"/>
        </w:rPr>
        <w:t>sub</w:t>
      </w:r>
      <w:r w:rsidR="002A11D7" w:rsidRPr="00737902">
        <w:rPr>
          <w:szCs w:val="22"/>
          <w:lang w:val="en-GB" w:eastAsia="zh-CN"/>
        </w:rPr>
        <w:t xml:space="preserve">committee will be formed. Its role will be to </w:t>
      </w:r>
      <w:r w:rsidRPr="00737902">
        <w:rPr>
          <w:szCs w:val="22"/>
          <w:lang w:val="en-GB" w:eastAsia="zh-CN"/>
        </w:rPr>
        <w:t>coordinate,</w:t>
      </w:r>
      <w:r w:rsidR="002A11D7" w:rsidRPr="00737902">
        <w:rPr>
          <w:szCs w:val="22"/>
          <w:lang w:val="en-GB" w:eastAsia="zh-CN"/>
        </w:rPr>
        <w:t xml:space="preserve"> and </w:t>
      </w:r>
      <w:r w:rsidR="0091269C" w:rsidRPr="00737902">
        <w:rPr>
          <w:szCs w:val="22"/>
          <w:lang w:val="en-GB" w:eastAsia="zh-CN"/>
        </w:rPr>
        <w:t xml:space="preserve">to </w:t>
      </w:r>
      <w:r w:rsidR="002A11D7" w:rsidRPr="00737902">
        <w:rPr>
          <w:szCs w:val="22"/>
          <w:lang w:val="en-GB" w:eastAsia="zh-CN"/>
        </w:rPr>
        <w:t xml:space="preserve">guide specific actions of the </w:t>
      </w:r>
      <w:r w:rsidRPr="00737902">
        <w:rPr>
          <w:szCs w:val="22"/>
          <w:lang w:val="en-GB" w:eastAsia="zh-CN"/>
        </w:rPr>
        <w:t>thematic workgroups</w:t>
      </w:r>
      <w:r w:rsidR="002A11D7" w:rsidRPr="00737902">
        <w:rPr>
          <w:szCs w:val="22"/>
          <w:lang w:val="en-GB" w:eastAsia="zh-CN"/>
        </w:rPr>
        <w:t xml:space="preserve"> proposed in </w:t>
      </w:r>
      <w:r w:rsidR="00C50D5C" w:rsidRPr="00737902">
        <w:rPr>
          <w:szCs w:val="22"/>
          <w:lang w:val="en-GB" w:eastAsia="zh-CN"/>
        </w:rPr>
        <w:t xml:space="preserve">output </w:t>
      </w:r>
      <w:r w:rsidR="002A11D7" w:rsidRPr="00737902">
        <w:rPr>
          <w:szCs w:val="22"/>
          <w:lang w:val="en-GB" w:eastAsia="zh-CN"/>
        </w:rPr>
        <w:t>1.1. The members of the committee will decide about the creation of additional subcommittees when necessary.</w:t>
      </w:r>
      <w:bookmarkEnd w:id="227"/>
    </w:p>
    <w:p w14:paraId="215C0402" w14:textId="47E2A739" w:rsidR="002A11D7" w:rsidRPr="00737902" w:rsidRDefault="002A11D7" w:rsidP="000C236E">
      <w:pPr>
        <w:pStyle w:val="ListParagraph"/>
        <w:numPr>
          <w:ilvl w:val="0"/>
          <w:numId w:val="12"/>
        </w:numPr>
        <w:spacing w:before="120" w:after="240"/>
        <w:ind w:left="567" w:hanging="567"/>
        <w:contextualSpacing/>
        <w:jc w:val="both"/>
        <w:rPr>
          <w:szCs w:val="22"/>
          <w:lang w:val="en-GB" w:eastAsia="zh-CN"/>
        </w:rPr>
      </w:pPr>
      <w:bookmarkStart w:id="228" w:name="_Hlk505669291"/>
      <w:r w:rsidRPr="00737902">
        <w:rPr>
          <w:szCs w:val="22"/>
          <w:lang w:val="en-GB" w:eastAsia="zh-CN"/>
        </w:rPr>
        <w:t xml:space="preserve">The </w:t>
      </w:r>
      <w:r w:rsidRPr="00737902">
        <w:rPr>
          <w:b/>
          <w:szCs w:val="22"/>
          <w:lang w:val="en-GB" w:eastAsia="zh-CN"/>
        </w:rPr>
        <w:t xml:space="preserve">National </w:t>
      </w:r>
      <w:r w:rsidR="00C67B2E" w:rsidRPr="00737902">
        <w:rPr>
          <w:b/>
          <w:szCs w:val="22"/>
          <w:lang w:val="en-GB" w:eastAsia="zh-CN"/>
        </w:rPr>
        <w:t>D</w:t>
      </w:r>
      <w:r w:rsidRPr="00737902">
        <w:rPr>
          <w:b/>
          <w:szCs w:val="22"/>
          <w:lang w:val="en-GB" w:eastAsia="zh-CN"/>
        </w:rPr>
        <w:t>irectors</w:t>
      </w:r>
      <w:r w:rsidRPr="00737902">
        <w:rPr>
          <w:szCs w:val="22"/>
          <w:lang w:val="en-GB" w:eastAsia="zh-CN"/>
        </w:rPr>
        <w:t xml:space="preserve"> of the project </w:t>
      </w:r>
      <w:r w:rsidR="000E2F6D" w:rsidRPr="00737902">
        <w:rPr>
          <w:szCs w:val="22"/>
          <w:lang w:val="en-GB" w:eastAsia="zh-CN"/>
        </w:rPr>
        <w:t>will be</w:t>
      </w:r>
      <w:r w:rsidRPr="00737902">
        <w:rPr>
          <w:szCs w:val="22"/>
          <w:lang w:val="en-GB" w:eastAsia="zh-CN"/>
        </w:rPr>
        <w:t xml:space="preserve"> government officials formally designed by SUBPESCA in Chile and the Vice Ministry of Fisheries and Aquaculture in Peru. These people </w:t>
      </w:r>
      <w:r w:rsidR="000E2F6D" w:rsidRPr="00737902">
        <w:rPr>
          <w:szCs w:val="22"/>
          <w:lang w:val="en-GB" w:eastAsia="zh-CN"/>
        </w:rPr>
        <w:t>will be</w:t>
      </w:r>
      <w:r w:rsidRPr="00737902">
        <w:rPr>
          <w:szCs w:val="22"/>
          <w:lang w:val="en-GB" w:eastAsia="zh-CN"/>
        </w:rPr>
        <w:t xml:space="preserve"> responsible for the execution of the project according to what is </w:t>
      </w:r>
      <w:r w:rsidR="00036CCC" w:rsidRPr="00737902">
        <w:rPr>
          <w:szCs w:val="22"/>
          <w:lang w:val="en-GB" w:eastAsia="zh-CN"/>
        </w:rPr>
        <w:t xml:space="preserve">established </w:t>
      </w:r>
      <w:r w:rsidRPr="00737902">
        <w:rPr>
          <w:szCs w:val="22"/>
          <w:lang w:val="en-GB" w:eastAsia="zh-CN"/>
        </w:rPr>
        <w:t xml:space="preserve">in the PRODOC and the approved work plans. </w:t>
      </w:r>
      <w:r w:rsidR="00F0087E" w:rsidRPr="00737902">
        <w:rPr>
          <w:szCs w:val="22"/>
          <w:lang w:val="en-GB" w:eastAsia="zh-CN"/>
        </w:rPr>
        <w:t>The n</w:t>
      </w:r>
      <w:r w:rsidRPr="00737902">
        <w:rPr>
          <w:szCs w:val="22"/>
          <w:lang w:val="en-GB" w:eastAsia="zh-CN"/>
        </w:rPr>
        <w:t xml:space="preserve">ational directors </w:t>
      </w:r>
      <w:r w:rsidR="000E2F6D" w:rsidRPr="00737902">
        <w:rPr>
          <w:szCs w:val="22"/>
          <w:lang w:val="en-GB" w:eastAsia="zh-CN"/>
        </w:rPr>
        <w:t xml:space="preserve">will </w:t>
      </w:r>
      <w:r w:rsidRPr="00737902">
        <w:rPr>
          <w:szCs w:val="22"/>
          <w:lang w:val="en-GB" w:eastAsia="zh-CN"/>
        </w:rPr>
        <w:t xml:space="preserve">supervise the </w:t>
      </w:r>
      <w:r w:rsidR="00F0087E" w:rsidRPr="00737902">
        <w:rPr>
          <w:szCs w:val="22"/>
          <w:lang w:val="en-GB" w:eastAsia="zh-CN"/>
        </w:rPr>
        <w:t xml:space="preserve">implementation </w:t>
      </w:r>
      <w:r w:rsidRPr="00737902">
        <w:rPr>
          <w:szCs w:val="22"/>
          <w:lang w:val="en-GB" w:eastAsia="zh-CN"/>
        </w:rPr>
        <w:t xml:space="preserve">of the national actions of the project and establish guiding and coordination actions with </w:t>
      </w:r>
      <w:r w:rsidR="00F0087E" w:rsidRPr="00737902">
        <w:rPr>
          <w:szCs w:val="22"/>
          <w:lang w:val="en-GB" w:eastAsia="zh-CN"/>
        </w:rPr>
        <w:t xml:space="preserve">the </w:t>
      </w:r>
      <w:r w:rsidRPr="00737902">
        <w:rPr>
          <w:szCs w:val="22"/>
          <w:lang w:val="en-GB" w:eastAsia="zh-CN"/>
        </w:rPr>
        <w:t>CBP, facilitate coordination and cooperation with the various relevant national entities, participate (when necessary) in the processes of recruitment / acquisition of staff, goods and services for the project</w:t>
      </w:r>
      <w:r w:rsidR="00F0087E" w:rsidRPr="00737902">
        <w:rPr>
          <w:szCs w:val="22"/>
          <w:lang w:val="en-GB" w:eastAsia="zh-CN"/>
        </w:rPr>
        <w:t>,</w:t>
      </w:r>
      <w:r w:rsidRPr="00737902">
        <w:rPr>
          <w:szCs w:val="22"/>
          <w:lang w:val="en-GB" w:eastAsia="zh-CN"/>
        </w:rPr>
        <w:t xml:space="preserve"> and is the person who authorizes the expenditure to be executed.</w:t>
      </w:r>
    </w:p>
    <w:bookmarkEnd w:id="226"/>
    <w:bookmarkEnd w:id="228"/>
    <w:p w14:paraId="1CBCEA21" w14:textId="7562D6DB" w:rsidR="002A11D7" w:rsidRPr="00737902" w:rsidRDefault="002A11D7" w:rsidP="00F73FC2">
      <w:pPr>
        <w:spacing w:before="120" w:after="240"/>
        <w:contextualSpacing/>
        <w:rPr>
          <w:szCs w:val="20"/>
        </w:rPr>
      </w:pPr>
    </w:p>
    <w:p w14:paraId="588C54E3" w14:textId="0F557254" w:rsidR="0054081B" w:rsidRPr="00737902" w:rsidRDefault="009527B2" w:rsidP="007E69CD">
      <w:pPr>
        <w:spacing w:before="120" w:after="240"/>
        <w:contextualSpacing/>
        <w:jc w:val="center"/>
        <w:rPr>
          <w:szCs w:val="20"/>
        </w:rPr>
      </w:pPr>
      <w:r>
        <w:rPr>
          <w:noProof/>
          <w:szCs w:val="20"/>
        </w:rPr>
        <w:drawing>
          <wp:inline distT="0" distB="0" distL="0" distR="0" wp14:anchorId="19755CBA" wp14:editId="78AC9177">
            <wp:extent cx="5706110" cy="7370445"/>
            <wp:effectExtent l="0" t="0" r="889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06110" cy="7370445"/>
                    </a:xfrm>
                    <a:prstGeom prst="rect">
                      <a:avLst/>
                    </a:prstGeom>
                    <a:noFill/>
                  </pic:spPr>
                </pic:pic>
              </a:graphicData>
            </a:graphic>
          </wp:inline>
        </w:drawing>
      </w:r>
    </w:p>
    <w:p w14:paraId="32FABA01" w14:textId="0F897859" w:rsidR="00F055B3" w:rsidRPr="00737902" w:rsidRDefault="00F055B3" w:rsidP="00F055B3">
      <w:pPr>
        <w:pStyle w:val="Caption"/>
        <w:rPr>
          <w:lang w:val="en-GB"/>
        </w:rPr>
      </w:pPr>
      <w:bookmarkStart w:id="229" w:name="_Ref506875049"/>
      <w:r w:rsidRPr="00737902">
        <w:rPr>
          <w:lang w:val="en-GB"/>
        </w:rPr>
        <w:t xml:space="preserve">Figure </w:t>
      </w:r>
      <w:r w:rsidRPr="00737902">
        <w:rPr>
          <w:lang w:val="en-GB"/>
        </w:rPr>
        <w:fldChar w:fldCharType="begin"/>
      </w:r>
      <w:r w:rsidRPr="00737902">
        <w:rPr>
          <w:lang w:val="en-GB"/>
        </w:rPr>
        <w:instrText xml:space="preserve"> SEQ Figure \* ARABIC </w:instrText>
      </w:r>
      <w:r w:rsidRPr="00737902">
        <w:rPr>
          <w:lang w:val="en-GB"/>
        </w:rPr>
        <w:fldChar w:fldCharType="separate"/>
      </w:r>
      <w:r w:rsidR="00737902">
        <w:rPr>
          <w:noProof/>
          <w:lang w:val="en-GB"/>
        </w:rPr>
        <w:t>17</w:t>
      </w:r>
      <w:r w:rsidRPr="00737902">
        <w:rPr>
          <w:lang w:val="en-GB"/>
        </w:rPr>
        <w:fldChar w:fldCharType="end"/>
      </w:r>
      <w:bookmarkEnd w:id="229"/>
      <w:r w:rsidRPr="00737902">
        <w:rPr>
          <w:lang w:val="en-GB"/>
        </w:rPr>
        <w:t>. Organization chart of the project.</w:t>
      </w:r>
    </w:p>
    <w:p w14:paraId="1A6A4CF4" w14:textId="77777777" w:rsidR="00675DA4" w:rsidRPr="00737902" w:rsidRDefault="00675DA4" w:rsidP="00675DA4"/>
    <w:p w14:paraId="0BFD0377" w14:textId="10BF013A" w:rsidR="00675DA4" w:rsidRPr="00737902" w:rsidRDefault="00675DA4" w:rsidP="00675DA4">
      <w:pPr>
        <w:pStyle w:val="ListParagraph"/>
        <w:numPr>
          <w:ilvl w:val="0"/>
          <w:numId w:val="12"/>
        </w:numPr>
        <w:spacing w:before="120" w:after="240"/>
        <w:ind w:left="567" w:hanging="567"/>
        <w:contextualSpacing/>
        <w:jc w:val="both"/>
        <w:rPr>
          <w:szCs w:val="22"/>
          <w:lang w:val="en-GB" w:eastAsia="zh-CN"/>
        </w:rPr>
      </w:pPr>
      <w:bookmarkStart w:id="230" w:name="_Ref499014347"/>
      <w:r w:rsidRPr="00737902">
        <w:rPr>
          <w:szCs w:val="22"/>
          <w:lang w:val="en-GB" w:eastAsia="zh-CN"/>
        </w:rPr>
        <w:t xml:space="preserve">The </w:t>
      </w:r>
      <w:r w:rsidRPr="00737902">
        <w:rPr>
          <w:b/>
          <w:szCs w:val="22"/>
          <w:lang w:val="en-GB" w:eastAsia="zh-CN"/>
        </w:rPr>
        <w:t>project unit</w:t>
      </w:r>
      <w:r w:rsidRPr="00737902">
        <w:rPr>
          <w:szCs w:val="22"/>
          <w:lang w:val="en-GB" w:eastAsia="zh-CN"/>
        </w:rPr>
        <w:t xml:space="preserve"> is headed by the binational coordinator and includes eight people</w:t>
      </w:r>
      <w:r w:rsidRPr="00737902">
        <w:rPr>
          <w:rStyle w:val="FootnoteReference"/>
          <w:szCs w:val="22"/>
          <w:lang w:val="en-GB" w:eastAsia="zh-CN"/>
        </w:rPr>
        <w:footnoteReference w:id="101"/>
      </w:r>
      <w:r w:rsidRPr="00737902">
        <w:rPr>
          <w:szCs w:val="22"/>
          <w:lang w:val="en-GB" w:eastAsia="zh-CN"/>
        </w:rPr>
        <w:t xml:space="preserve"> (</w:t>
      </w:r>
      <w:r w:rsidRPr="00737902">
        <w:rPr>
          <w:szCs w:val="22"/>
          <w:lang w:val="en-GB" w:eastAsia="zh-CN"/>
        </w:rPr>
        <w:fldChar w:fldCharType="begin"/>
      </w:r>
      <w:r w:rsidRPr="00737902">
        <w:rPr>
          <w:szCs w:val="22"/>
          <w:lang w:val="en-GB" w:eastAsia="zh-CN"/>
        </w:rPr>
        <w:instrText xml:space="preserve"> REF _Ref506875049 \h </w:instrText>
      </w:r>
      <w:r w:rsidRPr="00737902">
        <w:rPr>
          <w:szCs w:val="22"/>
          <w:lang w:val="en-GB" w:eastAsia="zh-CN"/>
        </w:rPr>
      </w:r>
      <w:r w:rsidRPr="00737902">
        <w:rPr>
          <w:szCs w:val="22"/>
          <w:lang w:val="en-GB" w:eastAsia="zh-CN"/>
        </w:rPr>
        <w:fldChar w:fldCharType="separate"/>
      </w:r>
      <w:r w:rsidR="00737902" w:rsidRPr="00737902">
        <w:rPr>
          <w:lang w:val="en-GB"/>
        </w:rPr>
        <w:t xml:space="preserve">Figure </w:t>
      </w:r>
      <w:r w:rsidR="00737902">
        <w:rPr>
          <w:noProof/>
          <w:lang w:val="en-GB"/>
        </w:rPr>
        <w:t>17</w:t>
      </w:r>
      <w:r w:rsidRPr="00737902">
        <w:rPr>
          <w:szCs w:val="22"/>
          <w:lang w:val="en-GB" w:eastAsia="zh-CN"/>
        </w:rPr>
        <w:fldChar w:fldCharType="end"/>
      </w:r>
      <w:r w:rsidRPr="00737902">
        <w:rPr>
          <w:szCs w:val="22"/>
          <w:lang w:val="en-GB" w:eastAsia="zh-CN"/>
        </w:rPr>
        <w:t xml:space="preserve">). National directors are considered members of the project unit. </w:t>
      </w:r>
    </w:p>
    <w:p w14:paraId="047A9BF7" w14:textId="77777777" w:rsidR="00675DA4" w:rsidRPr="000C5CE0" w:rsidRDefault="00675DA4" w:rsidP="00675DA4">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 xml:space="preserve">The </w:t>
      </w:r>
      <w:r w:rsidRPr="000C5CE0">
        <w:rPr>
          <w:b/>
          <w:szCs w:val="22"/>
          <w:lang w:val="en-GB" w:eastAsia="zh-CN"/>
        </w:rPr>
        <w:t>Binational Coordinator</w:t>
      </w:r>
      <w:r w:rsidRPr="000C5CE0">
        <w:rPr>
          <w:szCs w:val="22"/>
          <w:lang w:val="en-GB" w:eastAsia="zh-CN"/>
        </w:rPr>
        <w:t xml:space="preserve"> of the project (also called Project Manager) has the authority to run the project on a day-to-day basis on behalf of the Steering Committee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The CBP will perform the daily tasks on behalf of the executing agencies and within the limitations established by the Steering Committee.</w:t>
      </w:r>
      <w:bookmarkStart w:id="231" w:name="_Hlk505670252"/>
      <w:r w:rsidRPr="000C5CE0">
        <w:rPr>
          <w:szCs w:val="22"/>
          <w:lang w:val="en-GB" w:eastAsia="zh-CN"/>
        </w:rPr>
        <w:t xml:space="preserve"> The Implementing Partner appoints the Binational Coordinator, who should be different from the Implementing Partner’s representative in the project board. </w:t>
      </w:r>
      <w:bookmarkEnd w:id="231"/>
      <w:r w:rsidRPr="000C5CE0">
        <w:rPr>
          <w:szCs w:val="22"/>
          <w:lang w:val="en-GB" w:eastAsia="zh-CN"/>
        </w:rPr>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OSC, international cooperation, NOAA). The CBP will directly coordinate the activities of the project outcome 1.</w:t>
      </w:r>
    </w:p>
    <w:p w14:paraId="6EBDFAE4" w14:textId="77777777" w:rsidR="00675DA4" w:rsidRPr="000C5CE0" w:rsidRDefault="00675DA4" w:rsidP="00675DA4">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 xml:space="preserve">The terms of reference for the Binational Coordinator are found in Annex 5, </w:t>
      </w:r>
      <w:bookmarkStart w:id="232" w:name="_Hlk506799539"/>
      <w:r w:rsidRPr="000C5CE0">
        <w:rPr>
          <w:szCs w:val="22"/>
          <w:lang w:val="en-GB" w:eastAsia="zh-CN"/>
        </w:rPr>
        <w:t>specific responsibilities include:</w:t>
      </w:r>
    </w:p>
    <w:p w14:paraId="094EE475"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 xml:space="preserve">Provide direction and guidance to the project team. </w:t>
      </w:r>
    </w:p>
    <w:p w14:paraId="329F1813"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Liaise with the Steering Committee to assure the overall direction and integrity of the project.</w:t>
      </w:r>
    </w:p>
    <w:p w14:paraId="1C6B53E4"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Identify and obtain any support and advice required for the management, planning and control of the project.</w:t>
      </w:r>
    </w:p>
    <w:p w14:paraId="5C7E1423"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Be responsible for project administration.</w:t>
      </w:r>
    </w:p>
    <w:p w14:paraId="6BD77966"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Plan the activities of the project and monitor progress against the project results framework and the approved annual workplan.</w:t>
      </w:r>
    </w:p>
    <w:p w14:paraId="44593378"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Mobilise personnel, goods and services, training and micro-capital grants to initiative activities, including drafting terms of reference and work specifica</w:t>
      </w:r>
      <w:r w:rsidRPr="000C5CE0">
        <w:rPr>
          <w:rFonts w:ascii="Calibri" w:eastAsia="Calibri" w:hAnsi="Calibri" w:cs="Calibri"/>
          <w:szCs w:val="22"/>
          <w:lang w:val="en-GB" w:eastAsia="zh-CN"/>
        </w:rPr>
        <w:t>ti</w:t>
      </w:r>
      <w:r w:rsidRPr="000C5CE0">
        <w:rPr>
          <w:szCs w:val="22"/>
          <w:lang w:val="en-GB" w:eastAsia="zh-CN"/>
        </w:rPr>
        <w:t>ons, and overseeing all contractors’ work.</w:t>
      </w:r>
    </w:p>
    <w:p w14:paraId="2D184E59"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Monitor events as determined in the project monitoring schedule plan/timetable, and update the plan as required.</w:t>
      </w:r>
    </w:p>
    <w:p w14:paraId="18827850"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Manage requests for the provision of financial resources by UNDP, through advance of funds, direct payments or reimbursement using the fund authoriza</w:t>
      </w:r>
      <w:r w:rsidRPr="000C5CE0">
        <w:rPr>
          <w:rFonts w:ascii="Calibri" w:eastAsia="Calibri" w:hAnsi="Calibri" w:cs="Calibri"/>
          <w:szCs w:val="22"/>
          <w:lang w:val="en-GB" w:eastAsia="zh-CN"/>
        </w:rPr>
        <w:t>ti</w:t>
      </w:r>
      <w:r w:rsidRPr="000C5CE0">
        <w:rPr>
          <w:szCs w:val="22"/>
          <w:lang w:val="en-GB" w:eastAsia="zh-CN"/>
        </w:rPr>
        <w:t>on and certificate of expenditures.</w:t>
      </w:r>
    </w:p>
    <w:p w14:paraId="604E4F94"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Monitor financial resources and accounting to ensure the accuracy and reliability of financial reports.</w:t>
      </w:r>
    </w:p>
    <w:p w14:paraId="374FDBA6"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Be responsible for preparing and submitting financial reports to UNDP on a quarterly basis.</w:t>
      </w:r>
    </w:p>
    <w:p w14:paraId="0DAA44F3"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5823E95B"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Capture lessons learned during project implementation.</w:t>
      </w:r>
    </w:p>
    <w:p w14:paraId="74BC220B"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Prepare the annual workplan for the following year and update the Atlas Project Management module if external access is made available.</w:t>
      </w:r>
    </w:p>
    <w:p w14:paraId="707305F7"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Prepare the GEF PIR and submit the final report to the project Steering Committee.</w:t>
      </w:r>
    </w:p>
    <w:p w14:paraId="07B8CC3F"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Based on the GEF PIR and the project board review, prepare the annual workplan for the following year.</w:t>
      </w:r>
    </w:p>
    <w:p w14:paraId="57803592"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Ensure that the midterm review process is undertaken as per the UNDP guidance, and submit the final MTR report to the project Steering Committee.</w:t>
      </w:r>
    </w:p>
    <w:p w14:paraId="6C941414"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Identify follow-on actions and submit them for consideration to the Steering Committee.</w:t>
      </w:r>
    </w:p>
    <w:p w14:paraId="07D32EA4" w14:textId="77777777" w:rsidR="00675DA4" w:rsidRPr="000C5CE0" w:rsidRDefault="00675DA4" w:rsidP="00675DA4">
      <w:pPr>
        <w:pStyle w:val="ListParagraph"/>
        <w:numPr>
          <w:ilvl w:val="0"/>
          <w:numId w:val="65"/>
        </w:numPr>
        <w:spacing w:before="120" w:after="240"/>
        <w:contextualSpacing/>
        <w:rPr>
          <w:szCs w:val="22"/>
          <w:lang w:val="en-GB" w:eastAsia="zh-CN"/>
        </w:rPr>
      </w:pPr>
      <w:r w:rsidRPr="000C5CE0">
        <w:rPr>
          <w:szCs w:val="22"/>
          <w:lang w:val="en-GB" w:eastAsia="zh-CN"/>
        </w:rPr>
        <w:t>Ensure that the terminal evaluation process is undertaken as per the UNDP guidance, and submit the final TE report to the Steering Committee.</w:t>
      </w:r>
    </w:p>
    <w:bookmarkEnd w:id="232"/>
    <w:p w14:paraId="4BB1084B" w14:textId="604672C5" w:rsidR="00675DA4" w:rsidRPr="000C5CE0" w:rsidRDefault="00675DA4" w:rsidP="00675DA4">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There will be four thematic specialists (</w:t>
      </w:r>
      <w:r w:rsidRPr="000C5CE0">
        <w:rPr>
          <w:szCs w:val="22"/>
          <w:lang w:val="en-GB" w:eastAsia="zh-CN"/>
        </w:rPr>
        <w:fldChar w:fldCharType="begin"/>
      </w:r>
      <w:r w:rsidRPr="000C5CE0">
        <w:rPr>
          <w:szCs w:val="22"/>
          <w:lang w:val="en-GB" w:eastAsia="zh-CN"/>
        </w:rPr>
        <w:instrText xml:space="preserve"> REF _Ref506875049 \h </w:instrText>
      </w:r>
      <w:r w:rsidRPr="000C5CE0">
        <w:rPr>
          <w:szCs w:val="22"/>
          <w:lang w:val="en-GB" w:eastAsia="zh-CN"/>
        </w:rPr>
      </w:r>
      <w:r w:rsidRPr="000C5CE0">
        <w:rPr>
          <w:szCs w:val="22"/>
          <w:lang w:val="en-GB" w:eastAsia="zh-CN"/>
        </w:rPr>
        <w:fldChar w:fldCharType="separate"/>
      </w:r>
      <w:r w:rsidR="00737902" w:rsidRPr="000C5CE0">
        <w:rPr>
          <w:lang w:val="en-GB"/>
        </w:rPr>
        <w:t xml:space="preserve">Figure </w:t>
      </w:r>
      <w:r w:rsidR="00737902" w:rsidRPr="000C5CE0">
        <w:rPr>
          <w:noProof/>
          <w:lang w:val="en-GB"/>
        </w:rPr>
        <w:t>17</w:t>
      </w:r>
      <w:r w:rsidRPr="000C5CE0">
        <w:rPr>
          <w:szCs w:val="22"/>
          <w:lang w:val="en-GB" w:eastAsia="zh-CN"/>
        </w:rPr>
        <w:fldChar w:fldCharType="end"/>
      </w:r>
      <w:r w:rsidRPr="000C5CE0">
        <w:rPr>
          <w:szCs w:val="22"/>
          <w:lang w:val="en-GB" w:eastAsia="zh-CN"/>
        </w:rPr>
        <w:t>), who will coordinate specific outcomes and will work together with project partners and other participating entities. The specialist in participation, communication and gender (EPCG) and the monitoring and evaluation specialist (EME) will have cross-cutting functions to all project outcomes. The EPCG will be responsible of promoting and coordinating the effective participation of diverse key stakeholders, direct beneficiaries and local groups, as well as the implementation of the gender action plan (Annex 13). The EME will coordinate actions to document and monitor the project activities and will be directly responsible of the execution of the monitoring and evaluation plans (Annexes 2 and 3).</w:t>
      </w:r>
    </w:p>
    <w:p w14:paraId="6198005B" w14:textId="77777777" w:rsidR="00675DA4" w:rsidRPr="000C5CE0" w:rsidRDefault="00675DA4" w:rsidP="00675DA4">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The binational coordinator of the project, the monitoring and evaluation specialist, the specialist in production diversification and the administrator and accountant (ACA) will be based on the main office. The biodiversity specialist, the specialist in participation, communication and gender, the UNV in production diversification, and the administrative assistant will be based on the satellite office.</w:t>
      </w:r>
    </w:p>
    <w:p w14:paraId="1F529E78" w14:textId="77777777" w:rsidR="00675DA4" w:rsidRPr="000C5CE0" w:rsidRDefault="00675DA4" w:rsidP="00675DA4">
      <w:pPr>
        <w:pStyle w:val="ListParagraph"/>
        <w:numPr>
          <w:ilvl w:val="0"/>
          <w:numId w:val="12"/>
        </w:numPr>
        <w:spacing w:before="120" w:after="240"/>
        <w:ind w:left="567" w:hanging="567"/>
        <w:contextualSpacing/>
        <w:jc w:val="both"/>
        <w:rPr>
          <w:szCs w:val="22"/>
          <w:lang w:val="en-GB" w:eastAsia="zh-CN"/>
        </w:rPr>
      </w:pPr>
      <w:r w:rsidRPr="000C5CE0">
        <w:rPr>
          <w:szCs w:val="22"/>
          <w:lang w:val="en-GB" w:eastAsia="zh-CN"/>
        </w:rPr>
        <w:t>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Steering Committee and project unit by carrying out objective and independent project oversight and monitoring functions. This role ensures that appropriate project management milestones are managed and completed. The Steering Committee cannot delegate any of its quality assurance responsibilities to the project manager.  This project oversight and quality assurance role is covered by the GEF Agency. The UNDP quality assurance team, among other actions, will revise and analyse project reports and the draft annual work plan and budget, after they are approved by the Technical Committee and before they are submitted to the Steering Committee and will make recommendations to optimize the project performance.</w:t>
      </w:r>
    </w:p>
    <w:p w14:paraId="31378E15" w14:textId="0CF71AB1" w:rsidR="002A11D7" w:rsidRPr="000C5CE0" w:rsidRDefault="00B52AA1" w:rsidP="00F73FC2">
      <w:pPr>
        <w:pStyle w:val="Heading2"/>
        <w:rPr>
          <w:lang w:val="en-GB"/>
        </w:rPr>
      </w:pPr>
      <w:bookmarkStart w:id="233" w:name="_Toc473351698"/>
      <w:bookmarkStart w:id="234" w:name="_Toc506898272"/>
      <w:bookmarkEnd w:id="230"/>
      <w:r w:rsidRPr="000C5CE0">
        <w:rPr>
          <w:lang w:val="en-GB"/>
        </w:rPr>
        <w:t>Governance r</w:t>
      </w:r>
      <w:r w:rsidR="002A11D7" w:rsidRPr="000C5CE0">
        <w:rPr>
          <w:lang w:val="en-GB"/>
        </w:rPr>
        <w:t xml:space="preserve">ole </w:t>
      </w:r>
      <w:r w:rsidRPr="000C5CE0">
        <w:rPr>
          <w:lang w:val="en-GB"/>
        </w:rPr>
        <w:t xml:space="preserve">for project target </w:t>
      </w:r>
      <w:r w:rsidR="002A11D7" w:rsidRPr="000C5CE0">
        <w:rPr>
          <w:lang w:val="en-GB"/>
        </w:rPr>
        <w:t>groups</w:t>
      </w:r>
      <w:bookmarkEnd w:id="233"/>
      <w:bookmarkEnd w:id="234"/>
    </w:p>
    <w:p w14:paraId="3B527806" w14:textId="5CBD08DD" w:rsidR="002A11D7" w:rsidRPr="00737902" w:rsidRDefault="002A11D7" w:rsidP="00AF0D7C">
      <w:pPr>
        <w:pStyle w:val="ListParagraph"/>
        <w:numPr>
          <w:ilvl w:val="0"/>
          <w:numId w:val="12"/>
        </w:numPr>
        <w:spacing w:before="120" w:after="240"/>
        <w:ind w:left="567" w:hanging="567"/>
        <w:contextualSpacing/>
        <w:jc w:val="both"/>
        <w:rPr>
          <w:szCs w:val="22"/>
          <w:lang w:val="en-GB"/>
        </w:rPr>
      </w:pPr>
      <w:r w:rsidRPr="000C5CE0">
        <w:rPr>
          <w:szCs w:val="22"/>
          <w:lang w:val="en-GB"/>
        </w:rPr>
        <w:t xml:space="preserve">The EPCG will organize semi-annual meetings (both virtual and </w:t>
      </w:r>
      <w:r w:rsidR="00444D01" w:rsidRPr="000C5CE0">
        <w:rPr>
          <w:szCs w:val="22"/>
          <w:lang w:val="en-GB"/>
        </w:rPr>
        <w:t>in-person</w:t>
      </w:r>
      <w:r w:rsidRPr="000C5CE0">
        <w:rPr>
          <w:szCs w:val="22"/>
          <w:lang w:val="en-GB"/>
        </w:rPr>
        <w:t xml:space="preserve">) with the key </w:t>
      </w:r>
      <w:r w:rsidR="00444D01" w:rsidRPr="000C5CE0">
        <w:rPr>
          <w:szCs w:val="22"/>
          <w:lang w:val="en-GB"/>
        </w:rPr>
        <w:t xml:space="preserve">stakeholders </w:t>
      </w:r>
      <w:r w:rsidRPr="000C5CE0">
        <w:rPr>
          <w:szCs w:val="22"/>
          <w:lang w:val="en-GB"/>
        </w:rPr>
        <w:t xml:space="preserve">and direct beneficiaries of each </w:t>
      </w:r>
      <w:r w:rsidR="00444D01" w:rsidRPr="000C5CE0">
        <w:rPr>
          <w:szCs w:val="22"/>
          <w:lang w:val="en-GB"/>
        </w:rPr>
        <w:t xml:space="preserve">project </w:t>
      </w:r>
      <w:r w:rsidRPr="000C5CE0">
        <w:rPr>
          <w:szCs w:val="22"/>
          <w:lang w:val="en-GB"/>
        </w:rPr>
        <w:t xml:space="preserve">outcome. In these meetings, the </w:t>
      </w:r>
      <w:r w:rsidR="002708E3" w:rsidRPr="000C5CE0">
        <w:rPr>
          <w:szCs w:val="22"/>
          <w:lang w:val="en-GB"/>
        </w:rPr>
        <w:t xml:space="preserve">progress </w:t>
      </w:r>
      <w:r w:rsidRPr="000C5CE0">
        <w:rPr>
          <w:szCs w:val="22"/>
          <w:lang w:val="en-GB"/>
        </w:rPr>
        <w:t xml:space="preserve">will be jointly </w:t>
      </w:r>
      <w:r w:rsidR="002708E3" w:rsidRPr="000C5CE0">
        <w:rPr>
          <w:szCs w:val="22"/>
          <w:lang w:val="en-GB"/>
        </w:rPr>
        <w:t>reviewed,</w:t>
      </w:r>
      <w:r w:rsidRPr="000C5CE0">
        <w:rPr>
          <w:szCs w:val="22"/>
          <w:lang w:val="en-GB"/>
        </w:rPr>
        <w:t xml:space="preserve"> and comments, feedback and recommendations will be received for the execution of the project.  </w:t>
      </w:r>
      <w:r w:rsidR="002708E3" w:rsidRPr="000C5CE0">
        <w:rPr>
          <w:szCs w:val="22"/>
          <w:lang w:val="en-GB"/>
        </w:rPr>
        <w:t xml:space="preserve">The </w:t>
      </w:r>
      <w:r w:rsidRPr="000C5CE0">
        <w:rPr>
          <w:szCs w:val="22"/>
          <w:lang w:val="en-GB"/>
        </w:rPr>
        <w:t xml:space="preserve">CBP and </w:t>
      </w:r>
      <w:r w:rsidR="002708E3" w:rsidRPr="000C5CE0">
        <w:rPr>
          <w:szCs w:val="22"/>
          <w:lang w:val="en-GB"/>
        </w:rPr>
        <w:t xml:space="preserve">the EME </w:t>
      </w:r>
      <w:r w:rsidRPr="000C5CE0">
        <w:rPr>
          <w:szCs w:val="22"/>
          <w:lang w:val="en-GB"/>
        </w:rPr>
        <w:t xml:space="preserve">will participate in these meetings. The results if these meetings will </w:t>
      </w:r>
      <w:r w:rsidRPr="00737902">
        <w:rPr>
          <w:szCs w:val="22"/>
          <w:lang w:val="en-GB"/>
        </w:rPr>
        <w:t xml:space="preserve">be reported to the Steering Committee. </w:t>
      </w:r>
    </w:p>
    <w:p w14:paraId="65D34117" w14:textId="77777777" w:rsidR="002A11D7" w:rsidRPr="00737902" w:rsidRDefault="002A11D7" w:rsidP="00F73FC2">
      <w:pPr>
        <w:pStyle w:val="Heading2"/>
        <w:rPr>
          <w:rFonts w:asciiTheme="minorHAnsi" w:hAnsiTheme="minorHAnsi"/>
          <w:sz w:val="22"/>
          <w:szCs w:val="22"/>
          <w:lang w:val="en-GB"/>
        </w:rPr>
      </w:pPr>
      <w:bookmarkStart w:id="235" w:name="_Toc506898273"/>
      <w:bookmarkStart w:id="236" w:name="_Toc448895377"/>
      <w:bookmarkStart w:id="237" w:name="_Toc448895673"/>
      <w:bookmarkStart w:id="238" w:name="_Toc473351699"/>
      <w:r w:rsidRPr="00737902">
        <w:rPr>
          <w:rFonts w:asciiTheme="minorHAnsi" w:hAnsiTheme="minorHAnsi"/>
          <w:sz w:val="22"/>
          <w:szCs w:val="22"/>
          <w:lang w:val="en-GB"/>
        </w:rPr>
        <w:t>Direct project services provided by UNDP at the request of the government</w:t>
      </w:r>
      <w:bookmarkEnd w:id="235"/>
    </w:p>
    <w:bookmarkEnd w:id="236"/>
    <w:bookmarkEnd w:id="237"/>
    <w:bookmarkEnd w:id="238"/>
    <w:p w14:paraId="7474F10F" w14:textId="5B09E930" w:rsidR="002A11D7" w:rsidRPr="00737902" w:rsidRDefault="002A11D7" w:rsidP="00AF0D7C">
      <w:pPr>
        <w:pStyle w:val="ListParagraph"/>
        <w:numPr>
          <w:ilvl w:val="0"/>
          <w:numId w:val="12"/>
        </w:numPr>
        <w:spacing w:before="120" w:after="120"/>
        <w:ind w:left="567" w:hanging="567"/>
        <w:contextualSpacing/>
        <w:jc w:val="both"/>
        <w:rPr>
          <w:szCs w:val="22"/>
          <w:lang w:val="en-GB"/>
        </w:rPr>
      </w:pPr>
      <w:r w:rsidRPr="00737902">
        <w:rPr>
          <w:szCs w:val="22"/>
          <w:lang w:val="en-GB"/>
        </w:rPr>
        <w:t xml:space="preserve">At the request of the executing agencies, UNDP may provide Direct Project Services (DPS), according to its specific policies and conveniences (Annex 8). In this case, each executing agency will sign a specific letter of agreement for the services to be provided and their respective costs (Annex </w:t>
      </w:r>
      <w:r w:rsidR="002708E3" w:rsidRPr="00737902">
        <w:rPr>
          <w:szCs w:val="22"/>
          <w:lang w:val="en-GB"/>
        </w:rPr>
        <w:t>10</w:t>
      </w:r>
      <w:r w:rsidRPr="00737902">
        <w:rPr>
          <w:szCs w:val="22"/>
          <w:lang w:val="en-GB"/>
        </w:rPr>
        <w:t>). In accordance with GEF requirements, the costs of the services (i.e.</w:t>
      </w:r>
      <w:r w:rsidR="002708E3" w:rsidRPr="00737902">
        <w:rPr>
          <w:szCs w:val="22"/>
          <w:lang w:val="en-GB"/>
        </w:rPr>
        <w:t>,</w:t>
      </w:r>
      <w:r w:rsidRPr="00737902">
        <w:rPr>
          <w:szCs w:val="22"/>
          <w:lang w:val="en-GB"/>
        </w:rPr>
        <w:t xml:space="preserve"> direct project costs or DPC) will be part of the administration costs of the project of the corresponding executing agency identified in the project budget. UNDP and the governments of Chile and Peru recognize that these services are not mandatory and will only be provided in full compliance of the UNDP direct cost recovery policies. DPC will be annually charged by using the UNDP universal price list (UPL) in Chile and the local price list in Peru.</w:t>
      </w:r>
    </w:p>
    <w:p w14:paraId="4550C742" w14:textId="77777777" w:rsidR="002A11D7" w:rsidRPr="00737902" w:rsidRDefault="002A11D7" w:rsidP="00F73FC2">
      <w:pPr>
        <w:spacing w:before="120"/>
        <w:contextualSpacing/>
        <w:rPr>
          <w:strike/>
          <w:szCs w:val="20"/>
        </w:rPr>
      </w:pPr>
      <w:bookmarkStart w:id="239" w:name="_Hlk499566985"/>
    </w:p>
    <w:p w14:paraId="46F8FDBA" w14:textId="123532C6" w:rsidR="002A11D7" w:rsidRPr="00737902" w:rsidRDefault="002A11D7" w:rsidP="00F73FC2">
      <w:pPr>
        <w:pStyle w:val="Heading1"/>
        <w:numPr>
          <w:ilvl w:val="0"/>
          <w:numId w:val="0"/>
        </w:numPr>
        <w:ind w:left="720" w:hanging="720"/>
        <w:jc w:val="left"/>
      </w:pPr>
      <w:bookmarkStart w:id="240" w:name="_Toc506898274"/>
      <w:bookmarkStart w:id="241" w:name="_Toc443050727"/>
      <w:bookmarkEnd w:id="239"/>
      <w:r w:rsidRPr="00737902">
        <w:t xml:space="preserve">IX. </w:t>
      </w:r>
      <w:r w:rsidR="002708E3" w:rsidRPr="00737902">
        <w:t>FINANCIAL PLANNING AND MANAGEMENT</w:t>
      </w:r>
      <w:bookmarkEnd w:id="240"/>
    </w:p>
    <w:bookmarkEnd w:id="241"/>
    <w:p w14:paraId="53188E27" w14:textId="02574DDC" w:rsidR="002A11D7" w:rsidRPr="000C5CE0" w:rsidRDefault="002A11D7" w:rsidP="00A44C3A">
      <w:pPr>
        <w:pStyle w:val="ListParagraph"/>
        <w:numPr>
          <w:ilvl w:val="0"/>
          <w:numId w:val="12"/>
        </w:numPr>
        <w:autoSpaceDE w:val="0"/>
        <w:autoSpaceDN w:val="0"/>
        <w:adjustRightInd w:val="0"/>
        <w:ind w:left="567" w:hanging="567"/>
        <w:jc w:val="both"/>
        <w:rPr>
          <w:szCs w:val="22"/>
          <w:lang w:val="en-GB"/>
        </w:rPr>
      </w:pPr>
      <w:r w:rsidRPr="000C5CE0">
        <w:rPr>
          <w:szCs w:val="22"/>
          <w:lang w:val="en-GB"/>
        </w:rPr>
        <w:t xml:space="preserve">The total cost of the project is USD </w:t>
      </w:r>
      <w:r w:rsidR="00C64AC3" w:rsidRPr="000C5CE0">
        <w:rPr>
          <w:szCs w:val="22"/>
          <w:lang w:val="en-GB"/>
        </w:rPr>
        <w:t>9</w:t>
      </w:r>
      <w:r w:rsidR="00BD02B4" w:rsidRPr="000C5CE0">
        <w:rPr>
          <w:szCs w:val="22"/>
          <w:lang w:val="en-GB"/>
        </w:rPr>
        <w:t>9</w:t>
      </w:r>
      <w:r w:rsidR="00C64AC3" w:rsidRPr="000C5CE0">
        <w:rPr>
          <w:szCs w:val="22"/>
          <w:lang w:val="en-GB"/>
        </w:rPr>
        <w:t>,</w:t>
      </w:r>
      <w:r w:rsidR="007C15EA" w:rsidRPr="000C5CE0">
        <w:rPr>
          <w:szCs w:val="22"/>
          <w:lang w:val="en-GB"/>
        </w:rPr>
        <w:t>639</w:t>
      </w:r>
      <w:r w:rsidR="00635926" w:rsidRPr="000C5CE0">
        <w:rPr>
          <w:szCs w:val="22"/>
          <w:lang w:val="en-GB"/>
        </w:rPr>
        <w:t>,027</w:t>
      </w:r>
      <w:r w:rsidRPr="000C5CE0">
        <w:rPr>
          <w:szCs w:val="22"/>
          <w:lang w:val="en-GB"/>
        </w:rPr>
        <w:t xml:space="preserve">. This is financed through a GEF </w:t>
      </w:r>
      <w:r w:rsidR="00BD02B4" w:rsidRPr="000C5CE0">
        <w:rPr>
          <w:szCs w:val="22"/>
          <w:lang w:val="en-GB"/>
        </w:rPr>
        <w:t xml:space="preserve">grant </w:t>
      </w:r>
      <w:r w:rsidRPr="000C5CE0">
        <w:rPr>
          <w:szCs w:val="22"/>
          <w:lang w:val="en-GB"/>
        </w:rPr>
        <w:t>of USD 8,000</w:t>
      </w:r>
      <w:r w:rsidR="00E84719" w:rsidRPr="000C5CE0">
        <w:rPr>
          <w:szCs w:val="22"/>
          <w:lang w:val="en-GB"/>
        </w:rPr>
        <w:t>,</w:t>
      </w:r>
      <w:r w:rsidRPr="000C5CE0">
        <w:rPr>
          <w:szCs w:val="22"/>
          <w:lang w:val="en-GB"/>
        </w:rPr>
        <w:t xml:space="preserve">000 and USD </w:t>
      </w:r>
      <w:r w:rsidR="00BD02B4" w:rsidRPr="000C5CE0">
        <w:rPr>
          <w:szCs w:val="22"/>
          <w:lang w:val="en-GB"/>
        </w:rPr>
        <w:t>91,</w:t>
      </w:r>
      <w:r w:rsidR="007C15EA" w:rsidRPr="000C5CE0">
        <w:rPr>
          <w:szCs w:val="22"/>
          <w:lang w:val="en-GB"/>
        </w:rPr>
        <w:t>639</w:t>
      </w:r>
      <w:r w:rsidR="00635926" w:rsidRPr="000C5CE0">
        <w:rPr>
          <w:szCs w:val="22"/>
          <w:lang w:val="en-GB"/>
        </w:rPr>
        <w:t>,027</w:t>
      </w:r>
      <w:r w:rsidR="00E10489" w:rsidRPr="000C5CE0">
        <w:rPr>
          <w:szCs w:val="22"/>
          <w:lang w:val="en-GB"/>
        </w:rPr>
        <w:t xml:space="preserve"> </w:t>
      </w:r>
      <w:r w:rsidRPr="000C5CE0">
        <w:rPr>
          <w:szCs w:val="22"/>
          <w:lang w:val="en-GB"/>
        </w:rPr>
        <w:t>of parallel co-financing. UNDP</w:t>
      </w:r>
      <w:r w:rsidR="00BD02B4" w:rsidRPr="000C5CE0">
        <w:rPr>
          <w:szCs w:val="22"/>
          <w:lang w:val="en-GB"/>
        </w:rPr>
        <w:t>,</w:t>
      </w:r>
      <w:r w:rsidRPr="000C5CE0">
        <w:rPr>
          <w:szCs w:val="22"/>
          <w:lang w:val="en-GB"/>
        </w:rPr>
        <w:t xml:space="preserve"> as </w:t>
      </w:r>
      <w:r w:rsidR="00BD02B4" w:rsidRPr="000C5CE0">
        <w:rPr>
          <w:szCs w:val="22"/>
          <w:lang w:val="en-GB"/>
        </w:rPr>
        <w:t xml:space="preserve">the GEF implementing </w:t>
      </w:r>
      <w:r w:rsidRPr="000C5CE0">
        <w:rPr>
          <w:szCs w:val="22"/>
          <w:lang w:val="en-GB"/>
        </w:rPr>
        <w:t>agency</w:t>
      </w:r>
      <w:r w:rsidR="00BD02B4" w:rsidRPr="000C5CE0">
        <w:rPr>
          <w:szCs w:val="22"/>
          <w:lang w:val="en-GB"/>
        </w:rPr>
        <w:t>,</w:t>
      </w:r>
      <w:r w:rsidRPr="000C5CE0">
        <w:rPr>
          <w:szCs w:val="22"/>
          <w:lang w:val="en-GB"/>
        </w:rPr>
        <w:t xml:space="preserve"> is solely responsible </w:t>
      </w:r>
      <w:r w:rsidR="00BD02B4" w:rsidRPr="000C5CE0">
        <w:rPr>
          <w:szCs w:val="22"/>
          <w:lang w:val="en-GB"/>
        </w:rPr>
        <w:t xml:space="preserve">for </w:t>
      </w:r>
      <w:r w:rsidRPr="000C5CE0">
        <w:rPr>
          <w:szCs w:val="22"/>
          <w:lang w:val="en-GB"/>
        </w:rPr>
        <w:t xml:space="preserve">the </w:t>
      </w:r>
      <w:r w:rsidR="00BD02B4" w:rsidRPr="000C5CE0">
        <w:rPr>
          <w:szCs w:val="22"/>
          <w:lang w:val="en-GB"/>
        </w:rPr>
        <w:t xml:space="preserve">execution of </w:t>
      </w:r>
      <w:r w:rsidRPr="000C5CE0">
        <w:rPr>
          <w:szCs w:val="22"/>
          <w:lang w:val="en-GB"/>
        </w:rPr>
        <w:t xml:space="preserve">GEF resources and the </w:t>
      </w:r>
      <w:r w:rsidR="00BD02B4" w:rsidRPr="000C5CE0">
        <w:rPr>
          <w:szCs w:val="22"/>
          <w:lang w:val="en-GB"/>
        </w:rPr>
        <w:t xml:space="preserve">cash </w:t>
      </w:r>
      <w:r w:rsidRPr="000C5CE0">
        <w:rPr>
          <w:szCs w:val="22"/>
          <w:lang w:val="en-GB"/>
        </w:rPr>
        <w:t>co-financing that it is transferred to the UNDP bank account.</w:t>
      </w:r>
    </w:p>
    <w:p w14:paraId="701251AC" w14:textId="77777777" w:rsidR="002A11D7" w:rsidRPr="000C5CE0" w:rsidRDefault="002A11D7" w:rsidP="00F73FC2">
      <w:pPr>
        <w:pStyle w:val="Heading2"/>
        <w:rPr>
          <w:rFonts w:asciiTheme="minorHAnsi" w:hAnsiTheme="minorHAnsi"/>
          <w:sz w:val="22"/>
          <w:szCs w:val="22"/>
          <w:lang w:val="en-GB"/>
        </w:rPr>
      </w:pPr>
      <w:bookmarkStart w:id="242" w:name="_Toc506898275"/>
      <w:r w:rsidRPr="000C5CE0">
        <w:rPr>
          <w:rFonts w:asciiTheme="minorHAnsi" w:hAnsiTheme="minorHAnsi"/>
          <w:sz w:val="22"/>
          <w:szCs w:val="22"/>
          <w:lang w:val="en-GB"/>
        </w:rPr>
        <w:t>Parallel co-financing</w:t>
      </w:r>
      <w:bookmarkEnd w:id="242"/>
    </w:p>
    <w:p w14:paraId="09D415B8" w14:textId="51F1D03A" w:rsidR="002A11D7" w:rsidRPr="00737902" w:rsidRDefault="002A11D7" w:rsidP="00A44C3A">
      <w:pPr>
        <w:pStyle w:val="ListParagraph"/>
        <w:numPr>
          <w:ilvl w:val="0"/>
          <w:numId w:val="12"/>
        </w:numPr>
        <w:autoSpaceDE w:val="0"/>
        <w:autoSpaceDN w:val="0"/>
        <w:adjustRightInd w:val="0"/>
        <w:ind w:left="567" w:hanging="567"/>
        <w:jc w:val="both"/>
        <w:rPr>
          <w:szCs w:val="22"/>
          <w:lang w:val="en-GB"/>
        </w:rPr>
      </w:pPr>
      <w:r w:rsidRPr="00737902">
        <w:rPr>
          <w:szCs w:val="22"/>
          <w:lang w:val="en-GB"/>
        </w:rPr>
        <w:t xml:space="preserve">The actual </w:t>
      </w:r>
      <w:r w:rsidR="00BD02B4" w:rsidRPr="00737902">
        <w:rPr>
          <w:szCs w:val="22"/>
          <w:lang w:val="en-GB"/>
        </w:rPr>
        <w:t xml:space="preserve">realization </w:t>
      </w:r>
      <w:r w:rsidRPr="00737902">
        <w:rPr>
          <w:szCs w:val="22"/>
          <w:lang w:val="en-GB"/>
        </w:rPr>
        <w:t xml:space="preserve">of the project co-financing will be monitored during the midterm review and terminal evaluation processes and </w:t>
      </w:r>
      <w:r w:rsidR="00BD02B4" w:rsidRPr="00737902">
        <w:rPr>
          <w:szCs w:val="22"/>
          <w:lang w:val="en-GB"/>
        </w:rPr>
        <w:t xml:space="preserve">will be reported to the </w:t>
      </w:r>
      <w:r w:rsidRPr="00737902">
        <w:rPr>
          <w:szCs w:val="22"/>
          <w:lang w:val="en-GB"/>
        </w:rPr>
        <w:t>GEF. The planned parallel co-financing will be used as follows:</w:t>
      </w:r>
    </w:p>
    <w:p w14:paraId="2851EC6B" w14:textId="77777777" w:rsidR="002A11D7" w:rsidRPr="00737902" w:rsidRDefault="002A11D7" w:rsidP="00F73FC2">
      <w:pPr>
        <w:spacing w:after="0"/>
        <w:rPr>
          <w:rFonts w:ascii="Calibri Light" w:hAnsi="Calibri Light" w:cs="Calibri Light"/>
          <w:szCs w:val="20"/>
        </w:rPr>
      </w:pPr>
    </w:p>
    <w:tbl>
      <w:tblPr>
        <w:tblW w:w="8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38"/>
        <w:gridCol w:w="992"/>
        <w:gridCol w:w="851"/>
        <w:gridCol w:w="1134"/>
        <w:gridCol w:w="1984"/>
        <w:gridCol w:w="663"/>
        <w:gridCol w:w="1386"/>
        <w:gridCol w:w="14"/>
      </w:tblGrid>
      <w:tr w:rsidR="002A11D7" w:rsidRPr="00737902" w14:paraId="6544DA7D" w14:textId="77777777" w:rsidTr="00DA6F56">
        <w:trPr>
          <w:gridAfter w:val="1"/>
          <w:wAfter w:w="14" w:type="dxa"/>
          <w:trHeight w:val="20"/>
          <w:tblHeader/>
          <w:jc w:val="center"/>
        </w:trPr>
        <w:tc>
          <w:tcPr>
            <w:tcW w:w="3681" w:type="dxa"/>
            <w:gridSpan w:val="3"/>
            <w:vAlign w:val="center"/>
          </w:tcPr>
          <w:p w14:paraId="0B0A0B90" w14:textId="550AF772"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Co</w:t>
            </w:r>
            <w:r w:rsidR="00BD02B4" w:rsidRPr="00737902">
              <w:rPr>
                <w:rFonts w:ascii="Arial Narrow" w:hAnsi="Arial Narrow" w:cs="Calibri"/>
                <w:b/>
                <w:szCs w:val="20"/>
              </w:rPr>
              <w:t>-</w:t>
            </w:r>
            <w:r w:rsidR="000A0089" w:rsidRPr="00737902">
              <w:rPr>
                <w:rFonts w:ascii="Arial Narrow" w:hAnsi="Arial Narrow" w:cs="Calibri"/>
                <w:b/>
                <w:szCs w:val="20"/>
              </w:rPr>
              <w:t>financing</w:t>
            </w:r>
          </w:p>
        </w:tc>
        <w:tc>
          <w:tcPr>
            <w:tcW w:w="1134" w:type="dxa"/>
            <w:vAlign w:val="center"/>
          </w:tcPr>
          <w:p w14:paraId="1B6A5973" w14:textId="77777777" w:rsidR="002A11D7" w:rsidRPr="00737902" w:rsidRDefault="002A11D7" w:rsidP="00134249">
            <w:pPr>
              <w:autoSpaceDE w:val="0"/>
              <w:autoSpaceDN w:val="0"/>
              <w:adjustRightInd w:val="0"/>
              <w:spacing w:after="0"/>
              <w:jc w:val="center"/>
              <w:rPr>
                <w:rFonts w:ascii="Arial Narrow" w:hAnsi="Arial Narrow" w:cs="Calibri"/>
                <w:b/>
                <w:szCs w:val="20"/>
              </w:rPr>
            </w:pPr>
          </w:p>
        </w:tc>
        <w:tc>
          <w:tcPr>
            <w:tcW w:w="1984" w:type="dxa"/>
            <w:vMerge w:val="restart"/>
            <w:vAlign w:val="center"/>
          </w:tcPr>
          <w:p w14:paraId="59F644DA"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Planned Activities / Outputs</w:t>
            </w:r>
          </w:p>
        </w:tc>
        <w:tc>
          <w:tcPr>
            <w:tcW w:w="663" w:type="dxa"/>
            <w:vMerge w:val="restart"/>
            <w:vAlign w:val="center"/>
          </w:tcPr>
          <w:p w14:paraId="57BC4240"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Risks</w:t>
            </w:r>
          </w:p>
        </w:tc>
        <w:tc>
          <w:tcPr>
            <w:tcW w:w="1386" w:type="dxa"/>
            <w:vMerge w:val="restart"/>
            <w:vAlign w:val="center"/>
          </w:tcPr>
          <w:p w14:paraId="6C467008"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Risk Mitigation Measures</w:t>
            </w:r>
          </w:p>
        </w:tc>
      </w:tr>
      <w:tr w:rsidR="002A11D7" w:rsidRPr="00737902" w14:paraId="24FDFE49" w14:textId="77777777" w:rsidTr="00DA6F56">
        <w:trPr>
          <w:gridAfter w:val="1"/>
          <w:wAfter w:w="14" w:type="dxa"/>
          <w:trHeight w:val="20"/>
          <w:tblHeader/>
          <w:jc w:val="center"/>
        </w:trPr>
        <w:tc>
          <w:tcPr>
            <w:tcW w:w="1838" w:type="dxa"/>
            <w:vAlign w:val="center"/>
          </w:tcPr>
          <w:p w14:paraId="1D7EE9B8"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Source</w:t>
            </w:r>
          </w:p>
        </w:tc>
        <w:tc>
          <w:tcPr>
            <w:tcW w:w="992" w:type="dxa"/>
            <w:vAlign w:val="center"/>
          </w:tcPr>
          <w:p w14:paraId="28D8F86F"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Category</w:t>
            </w:r>
          </w:p>
        </w:tc>
        <w:tc>
          <w:tcPr>
            <w:tcW w:w="851" w:type="dxa"/>
            <w:vAlign w:val="center"/>
          </w:tcPr>
          <w:p w14:paraId="26BF83D5"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Type</w:t>
            </w:r>
          </w:p>
        </w:tc>
        <w:tc>
          <w:tcPr>
            <w:tcW w:w="1134" w:type="dxa"/>
            <w:vAlign w:val="center"/>
          </w:tcPr>
          <w:p w14:paraId="1C313D20" w14:textId="77777777" w:rsidR="002A11D7" w:rsidRPr="00737902" w:rsidRDefault="002A11D7" w:rsidP="00134249">
            <w:pPr>
              <w:autoSpaceDE w:val="0"/>
              <w:autoSpaceDN w:val="0"/>
              <w:adjustRightInd w:val="0"/>
              <w:spacing w:after="0"/>
              <w:jc w:val="center"/>
              <w:rPr>
                <w:rFonts w:ascii="Arial Narrow" w:hAnsi="Arial Narrow" w:cs="Calibri"/>
                <w:b/>
                <w:szCs w:val="20"/>
              </w:rPr>
            </w:pPr>
            <w:r w:rsidRPr="00737902">
              <w:rPr>
                <w:rFonts w:ascii="Arial Narrow" w:hAnsi="Arial Narrow" w:cs="Calibri"/>
                <w:b/>
                <w:szCs w:val="20"/>
              </w:rPr>
              <w:t>Amount</w:t>
            </w:r>
          </w:p>
        </w:tc>
        <w:tc>
          <w:tcPr>
            <w:tcW w:w="1984" w:type="dxa"/>
            <w:vMerge/>
            <w:vAlign w:val="center"/>
          </w:tcPr>
          <w:p w14:paraId="2802B7B0" w14:textId="77777777" w:rsidR="002A11D7" w:rsidRPr="00737902" w:rsidRDefault="002A11D7" w:rsidP="00134249">
            <w:pPr>
              <w:autoSpaceDE w:val="0"/>
              <w:autoSpaceDN w:val="0"/>
              <w:adjustRightInd w:val="0"/>
              <w:spacing w:after="0"/>
              <w:jc w:val="left"/>
              <w:rPr>
                <w:rFonts w:ascii="Arial Narrow" w:hAnsi="Arial Narrow" w:cs="Calibri"/>
                <w:b/>
                <w:szCs w:val="20"/>
              </w:rPr>
            </w:pPr>
          </w:p>
        </w:tc>
        <w:tc>
          <w:tcPr>
            <w:tcW w:w="663" w:type="dxa"/>
            <w:vMerge/>
            <w:vAlign w:val="center"/>
          </w:tcPr>
          <w:p w14:paraId="0B4DA439" w14:textId="77777777" w:rsidR="002A11D7" w:rsidRPr="00737902" w:rsidRDefault="002A11D7" w:rsidP="00134249">
            <w:pPr>
              <w:autoSpaceDE w:val="0"/>
              <w:autoSpaceDN w:val="0"/>
              <w:adjustRightInd w:val="0"/>
              <w:spacing w:after="0"/>
              <w:jc w:val="center"/>
              <w:rPr>
                <w:rFonts w:ascii="Arial Narrow" w:hAnsi="Arial Narrow" w:cs="Calibri"/>
                <w:b/>
                <w:szCs w:val="20"/>
              </w:rPr>
            </w:pPr>
          </w:p>
        </w:tc>
        <w:tc>
          <w:tcPr>
            <w:tcW w:w="1386" w:type="dxa"/>
            <w:vMerge/>
            <w:vAlign w:val="center"/>
          </w:tcPr>
          <w:p w14:paraId="3CA1C48C" w14:textId="77777777" w:rsidR="002A11D7" w:rsidRPr="00737902" w:rsidRDefault="002A11D7" w:rsidP="00134249">
            <w:pPr>
              <w:autoSpaceDE w:val="0"/>
              <w:autoSpaceDN w:val="0"/>
              <w:adjustRightInd w:val="0"/>
              <w:spacing w:after="0"/>
              <w:jc w:val="center"/>
              <w:rPr>
                <w:rFonts w:ascii="Arial Narrow" w:hAnsi="Arial Narrow" w:cs="Calibri"/>
                <w:b/>
                <w:szCs w:val="20"/>
              </w:rPr>
            </w:pPr>
          </w:p>
        </w:tc>
      </w:tr>
      <w:tr w:rsidR="002A11D7" w:rsidRPr="00737902" w14:paraId="01EF7F1B" w14:textId="77777777" w:rsidTr="00134249">
        <w:trPr>
          <w:gridAfter w:val="1"/>
          <w:wAfter w:w="14" w:type="dxa"/>
          <w:trHeight w:val="20"/>
          <w:jc w:val="center"/>
        </w:trPr>
        <w:tc>
          <w:tcPr>
            <w:tcW w:w="1838" w:type="dxa"/>
            <w:vAlign w:val="center"/>
          </w:tcPr>
          <w:p w14:paraId="3F10FEAD" w14:textId="77777777" w:rsidR="002A11D7" w:rsidRPr="00737902" w:rsidRDefault="002A11D7" w:rsidP="00134249">
            <w:pPr>
              <w:spacing w:after="0"/>
              <w:jc w:val="left"/>
              <w:rPr>
                <w:rFonts w:ascii="Arial Narrow" w:hAnsi="Arial Narrow"/>
              </w:rPr>
            </w:pPr>
            <w:r w:rsidRPr="00737902">
              <w:rPr>
                <w:rFonts w:ascii="Arial Narrow" w:hAnsi="Arial Narrow"/>
              </w:rPr>
              <w:t>SUBPESCA</w:t>
            </w:r>
          </w:p>
        </w:tc>
        <w:tc>
          <w:tcPr>
            <w:tcW w:w="992" w:type="dxa"/>
            <w:vAlign w:val="center"/>
          </w:tcPr>
          <w:p w14:paraId="0A07099E" w14:textId="77777777" w:rsidR="002A11D7" w:rsidRPr="00737902" w:rsidRDefault="002A11D7" w:rsidP="00134249">
            <w:pPr>
              <w:spacing w:after="0"/>
              <w:jc w:val="center"/>
              <w:rPr>
                <w:rFonts w:ascii="Arial Narrow" w:hAnsi="Arial Narrow"/>
              </w:rPr>
            </w:pPr>
            <w:r w:rsidRPr="00737902">
              <w:rPr>
                <w:rFonts w:ascii="Arial Narrow" w:hAnsi="Arial Narrow"/>
              </w:rPr>
              <w:t>Public</w:t>
            </w:r>
          </w:p>
        </w:tc>
        <w:tc>
          <w:tcPr>
            <w:tcW w:w="851" w:type="dxa"/>
            <w:vAlign w:val="center"/>
          </w:tcPr>
          <w:p w14:paraId="4B08B2E9" w14:textId="77777777" w:rsidR="002A11D7" w:rsidRPr="00737902" w:rsidRDefault="002A11D7" w:rsidP="00134249">
            <w:pPr>
              <w:spacing w:after="0"/>
              <w:jc w:val="center"/>
              <w:rPr>
                <w:rFonts w:ascii="Arial Narrow" w:hAnsi="Arial Narrow"/>
              </w:rPr>
            </w:pPr>
            <w:r w:rsidRPr="00737902">
              <w:rPr>
                <w:rFonts w:ascii="Arial Narrow" w:hAnsi="Arial Narrow"/>
              </w:rPr>
              <w:t>In kind</w:t>
            </w:r>
          </w:p>
        </w:tc>
        <w:tc>
          <w:tcPr>
            <w:tcW w:w="1134" w:type="dxa"/>
            <w:vAlign w:val="center"/>
          </w:tcPr>
          <w:p w14:paraId="27C47D8C" w14:textId="2707B9E1" w:rsidR="002A11D7" w:rsidRPr="00737902" w:rsidRDefault="002A11D7" w:rsidP="00134249">
            <w:pPr>
              <w:spacing w:after="0"/>
              <w:jc w:val="right"/>
              <w:rPr>
                <w:rFonts w:ascii="Arial Narrow" w:hAnsi="Arial Narrow"/>
              </w:rPr>
            </w:pPr>
            <w:r w:rsidRPr="00737902">
              <w:rPr>
                <w:rFonts w:ascii="Arial Narrow" w:hAnsi="Arial Narrow"/>
              </w:rPr>
              <w:t>12,000</w:t>
            </w:r>
            <w:r w:rsidR="00513927">
              <w:rPr>
                <w:rFonts w:ascii="Arial Narrow" w:hAnsi="Arial Narrow"/>
              </w:rPr>
              <w:t>,00</w:t>
            </w:r>
            <w:r w:rsidRPr="00737902">
              <w:rPr>
                <w:rFonts w:ascii="Arial Narrow" w:hAnsi="Arial Narrow"/>
              </w:rPr>
              <w:t>0</w:t>
            </w:r>
          </w:p>
        </w:tc>
        <w:tc>
          <w:tcPr>
            <w:tcW w:w="1984" w:type="dxa"/>
            <w:vAlign w:val="center"/>
          </w:tcPr>
          <w:p w14:paraId="381122BA" w14:textId="77777777" w:rsidR="002A11D7" w:rsidRPr="00737902" w:rsidRDefault="002A11D7" w:rsidP="00134249">
            <w:pPr>
              <w:spacing w:after="0"/>
              <w:jc w:val="left"/>
              <w:rPr>
                <w:rFonts w:ascii="Arial Narrow" w:hAnsi="Arial Narrow"/>
              </w:rPr>
            </w:pPr>
            <w:r w:rsidRPr="00737902">
              <w:rPr>
                <w:rFonts w:ascii="Arial Narrow" w:hAnsi="Arial Narrow"/>
              </w:rPr>
              <w:t>Outcomes 1, 4 and 5</w:t>
            </w:r>
          </w:p>
        </w:tc>
        <w:tc>
          <w:tcPr>
            <w:tcW w:w="663" w:type="dxa"/>
            <w:vAlign w:val="center"/>
          </w:tcPr>
          <w:p w14:paraId="046DFC43" w14:textId="77777777" w:rsidR="002A11D7" w:rsidRPr="00737902" w:rsidRDefault="002A11D7" w:rsidP="00134249">
            <w:pPr>
              <w:spacing w:after="0"/>
              <w:jc w:val="center"/>
              <w:rPr>
                <w:rFonts w:ascii="Arial Narrow" w:hAnsi="Arial Narrow"/>
              </w:rPr>
            </w:pPr>
            <w:r w:rsidRPr="00737902">
              <w:rPr>
                <w:rFonts w:ascii="Arial Narrow" w:hAnsi="Arial Narrow"/>
              </w:rPr>
              <w:t>[1]</w:t>
            </w:r>
          </w:p>
        </w:tc>
        <w:tc>
          <w:tcPr>
            <w:tcW w:w="1386" w:type="dxa"/>
            <w:vAlign w:val="center"/>
          </w:tcPr>
          <w:p w14:paraId="0A733CC8"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39D1A84E" w14:textId="77777777" w:rsidTr="00134249">
        <w:trPr>
          <w:gridAfter w:val="1"/>
          <w:wAfter w:w="14" w:type="dxa"/>
          <w:trHeight w:val="20"/>
          <w:jc w:val="center"/>
        </w:trPr>
        <w:tc>
          <w:tcPr>
            <w:tcW w:w="1838" w:type="dxa"/>
            <w:vAlign w:val="center"/>
          </w:tcPr>
          <w:p w14:paraId="5BEBD5FF" w14:textId="77777777" w:rsidR="002A11D7" w:rsidRPr="00737902" w:rsidRDefault="002A11D7" w:rsidP="00134249">
            <w:pPr>
              <w:spacing w:after="0"/>
              <w:jc w:val="left"/>
              <w:rPr>
                <w:rFonts w:ascii="Arial Narrow" w:hAnsi="Arial Narrow"/>
              </w:rPr>
            </w:pPr>
            <w:r w:rsidRPr="00737902">
              <w:rPr>
                <w:rFonts w:ascii="Arial Narrow" w:hAnsi="Arial Narrow"/>
              </w:rPr>
              <w:t>MMA</w:t>
            </w:r>
          </w:p>
        </w:tc>
        <w:tc>
          <w:tcPr>
            <w:tcW w:w="992" w:type="dxa"/>
          </w:tcPr>
          <w:p w14:paraId="017D7168" w14:textId="77777777" w:rsidR="002A11D7" w:rsidRPr="00737902" w:rsidRDefault="002A11D7" w:rsidP="00134249">
            <w:pPr>
              <w:spacing w:after="0"/>
              <w:jc w:val="center"/>
            </w:pPr>
            <w:r w:rsidRPr="00737902">
              <w:rPr>
                <w:rFonts w:ascii="Arial Narrow" w:hAnsi="Arial Narrow"/>
              </w:rPr>
              <w:t>Public</w:t>
            </w:r>
          </w:p>
        </w:tc>
        <w:tc>
          <w:tcPr>
            <w:tcW w:w="851" w:type="dxa"/>
          </w:tcPr>
          <w:p w14:paraId="44745E20"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3F4BC612" w14:textId="5394A822" w:rsidR="002A11D7" w:rsidRPr="00737902" w:rsidRDefault="002A11D7" w:rsidP="00134249">
            <w:pPr>
              <w:spacing w:after="0"/>
              <w:jc w:val="right"/>
              <w:rPr>
                <w:rFonts w:ascii="Arial Narrow" w:hAnsi="Arial Narrow"/>
              </w:rPr>
            </w:pPr>
            <w:r w:rsidRPr="00737902">
              <w:rPr>
                <w:rFonts w:ascii="Arial Narrow" w:hAnsi="Arial Narrow"/>
              </w:rPr>
              <w:t>1,900</w:t>
            </w:r>
            <w:r w:rsidR="00513927">
              <w:rPr>
                <w:rFonts w:ascii="Arial Narrow" w:hAnsi="Arial Narrow"/>
              </w:rPr>
              <w:t>,00</w:t>
            </w:r>
            <w:r w:rsidRPr="00737902">
              <w:rPr>
                <w:rFonts w:ascii="Arial Narrow" w:hAnsi="Arial Narrow"/>
              </w:rPr>
              <w:t>0</w:t>
            </w:r>
          </w:p>
        </w:tc>
        <w:tc>
          <w:tcPr>
            <w:tcW w:w="1984" w:type="dxa"/>
            <w:vAlign w:val="center"/>
          </w:tcPr>
          <w:p w14:paraId="58FA7AAD" w14:textId="77777777" w:rsidR="002A11D7" w:rsidRPr="00737902" w:rsidRDefault="002A11D7" w:rsidP="00134249">
            <w:pPr>
              <w:spacing w:after="0"/>
              <w:jc w:val="left"/>
              <w:rPr>
                <w:rFonts w:ascii="Arial Narrow" w:hAnsi="Arial Narrow"/>
              </w:rPr>
            </w:pPr>
            <w:r w:rsidRPr="00737902">
              <w:rPr>
                <w:rFonts w:ascii="Arial Narrow" w:hAnsi="Arial Narrow"/>
              </w:rPr>
              <w:t>Outcomes 2 and 3</w:t>
            </w:r>
          </w:p>
        </w:tc>
        <w:tc>
          <w:tcPr>
            <w:tcW w:w="663" w:type="dxa"/>
            <w:vAlign w:val="center"/>
          </w:tcPr>
          <w:p w14:paraId="1C412C65" w14:textId="77777777" w:rsidR="002A11D7" w:rsidRPr="00737902" w:rsidRDefault="002A11D7" w:rsidP="00134249">
            <w:pPr>
              <w:spacing w:after="0"/>
              <w:jc w:val="center"/>
              <w:rPr>
                <w:rFonts w:ascii="Arial Narrow" w:hAnsi="Arial Narrow"/>
              </w:rPr>
            </w:pPr>
            <w:r w:rsidRPr="00737902">
              <w:rPr>
                <w:rFonts w:ascii="Arial Narrow" w:hAnsi="Arial Narrow"/>
              </w:rPr>
              <w:t>[1]</w:t>
            </w:r>
          </w:p>
        </w:tc>
        <w:tc>
          <w:tcPr>
            <w:tcW w:w="1386" w:type="dxa"/>
            <w:vAlign w:val="center"/>
          </w:tcPr>
          <w:p w14:paraId="0B50E79A"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7C05EBA3" w14:textId="77777777" w:rsidTr="00134249">
        <w:trPr>
          <w:gridAfter w:val="1"/>
          <w:wAfter w:w="14" w:type="dxa"/>
          <w:trHeight w:val="20"/>
          <w:jc w:val="center"/>
        </w:trPr>
        <w:tc>
          <w:tcPr>
            <w:tcW w:w="1838" w:type="dxa"/>
            <w:vAlign w:val="center"/>
          </w:tcPr>
          <w:p w14:paraId="3B329C5E" w14:textId="77777777" w:rsidR="002A11D7" w:rsidRPr="00737902" w:rsidRDefault="002A11D7" w:rsidP="00134249">
            <w:pPr>
              <w:spacing w:after="0"/>
              <w:jc w:val="left"/>
              <w:rPr>
                <w:rFonts w:ascii="Arial Narrow" w:hAnsi="Arial Narrow"/>
              </w:rPr>
            </w:pPr>
            <w:r w:rsidRPr="00737902">
              <w:rPr>
                <w:rFonts w:ascii="Arial Narrow" w:hAnsi="Arial Narrow"/>
              </w:rPr>
              <w:t>IFOP</w:t>
            </w:r>
          </w:p>
        </w:tc>
        <w:tc>
          <w:tcPr>
            <w:tcW w:w="992" w:type="dxa"/>
          </w:tcPr>
          <w:p w14:paraId="1FA5886F" w14:textId="77777777" w:rsidR="002A11D7" w:rsidRPr="00737902" w:rsidRDefault="002A11D7" w:rsidP="00134249">
            <w:pPr>
              <w:spacing w:after="0"/>
              <w:jc w:val="center"/>
            </w:pPr>
            <w:r w:rsidRPr="00737902">
              <w:rPr>
                <w:rFonts w:ascii="Arial Narrow" w:hAnsi="Arial Narrow"/>
              </w:rPr>
              <w:t>Public</w:t>
            </w:r>
          </w:p>
        </w:tc>
        <w:tc>
          <w:tcPr>
            <w:tcW w:w="851" w:type="dxa"/>
          </w:tcPr>
          <w:p w14:paraId="2C6FCC56"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57FEDA0E" w14:textId="2023AE24" w:rsidR="002A11D7" w:rsidRPr="00737902" w:rsidRDefault="002A11D7" w:rsidP="00134249">
            <w:pPr>
              <w:spacing w:after="0"/>
              <w:jc w:val="right"/>
              <w:rPr>
                <w:rFonts w:ascii="Arial Narrow" w:hAnsi="Arial Narrow"/>
              </w:rPr>
            </w:pPr>
            <w:r w:rsidRPr="00737902">
              <w:rPr>
                <w:rFonts w:ascii="Arial Narrow" w:hAnsi="Arial Narrow"/>
              </w:rPr>
              <w:t>12,527</w:t>
            </w:r>
            <w:r w:rsidR="00513927">
              <w:rPr>
                <w:rFonts w:ascii="Arial Narrow" w:hAnsi="Arial Narrow"/>
              </w:rPr>
              <w:t>,00</w:t>
            </w:r>
            <w:r w:rsidRPr="00737902">
              <w:rPr>
                <w:rFonts w:ascii="Arial Narrow" w:hAnsi="Arial Narrow"/>
              </w:rPr>
              <w:t>0</w:t>
            </w:r>
          </w:p>
        </w:tc>
        <w:tc>
          <w:tcPr>
            <w:tcW w:w="1984" w:type="dxa"/>
            <w:vAlign w:val="center"/>
          </w:tcPr>
          <w:p w14:paraId="67002A9E" w14:textId="77777777" w:rsidR="002A11D7" w:rsidRPr="00737902" w:rsidRDefault="002A11D7" w:rsidP="00134249">
            <w:pPr>
              <w:spacing w:after="0"/>
              <w:jc w:val="left"/>
              <w:rPr>
                <w:rFonts w:ascii="Arial Narrow" w:hAnsi="Arial Narrow"/>
              </w:rPr>
            </w:pPr>
            <w:r w:rsidRPr="00737902">
              <w:rPr>
                <w:rFonts w:ascii="Arial Narrow" w:hAnsi="Arial Narrow"/>
              </w:rPr>
              <w:t>Outcomes 1, 4 and 5</w:t>
            </w:r>
          </w:p>
        </w:tc>
        <w:tc>
          <w:tcPr>
            <w:tcW w:w="663" w:type="dxa"/>
            <w:vAlign w:val="center"/>
          </w:tcPr>
          <w:p w14:paraId="0C6FDFF2" w14:textId="77777777" w:rsidR="002A11D7" w:rsidRPr="00737902" w:rsidRDefault="002A11D7" w:rsidP="00134249">
            <w:pPr>
              <w:spacing w:after="0"/>
              <w:jc w:val="center"/>
              <w:rPr>
                <w:rFonts w:ascii="Arial Narrow" w:hAnsi="Arial Narrow"/>
              </w:rPr>
            </w:pPr>
            <w:r w:rsidRPr="00737902">
              <w:rPr>
                <w:rFonts w:ascii="Arial Narrow" w:hAnsi="Arial Narrow"/>
              </w:rPr>
              <w:t>[1]</w:t>
            </w:r>
          </w:p>
        </w:tc>
        <w:tc>
          <w:tcPr>
            <w:tcW w:w="1386" w:type="dxa"/>
            <w:vAlign w:val="center"/>
          </w:tcPr>
          <w:p w14:paraId="3AEEF3A6"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7C278EF6" w14:textId="77777777" w:rsidTr="00134249">
        <w:trPr>
          <w:gridAfter w:val="1"/>
          <w:wAfter w:w="14" w:type="dxa"/>
          <w:trHeight w:val="20"/>
          <w:jc w:val="center"/>
        </w:trPr>
        <w:tc>
          <w:tcPr>
            <w:tcW w:w="1838" w:type="dxa"/>
            <w:vAlign w:val="center"/>
          </w:tcPr>
          <w:p w14:paraId="0A2DBF3C" w14:textId="77777777" w:rsidR="002A11D7" w:rsidRPr="00737902" w:rsidRDefault="002A11D7" w:rsidP="00134249">
            <w:pPr>
              <w:spacing w:after="0"/>
              <w:jc w:val="left"/>
              <w:rPr>
                <w:rFonts w:ascii="Arial Narrow" w:hAnsi="Arial Narrow"/>
              </w:rPr>
            </w:pPr>
            <w:r w:rsidRPr="00737902">
              <w:rPr>
                <w:rFonts w:ascii="Arial Narrow" w:hAnsi="Arial Narrow"/>
              </w:rPr>
              <w:t>PRODUCE</w:t>
            </w:r>
          </w:p>
        </w:tc>
        <w:tc>
          <w:tcPr>
            <w:tcW w:w="992" w:type="dxa"/>
          </w:tcPr>
          <w:p w14:paraId="180E0D62" w14:textId="77777777" w:rsidR="002A11D7" w:rsidRPr="00737902" w:rsidRDefault="002A11D7" w:rsidP="00134249">
            <w:pPr>
              <w:spacing w:after="0"/>
              <w:jc w:val="center"/>
            </w:pPr>
            <w:r w:rsidRPr="00737902">
              <w:rPr>
                <w:rFonts w:ascii="Arial Narrow" w:hAnsi="Arial Narrow"/>
              </w:rPr>
              <w:t>Public</w:t>
            </w:r>
          </w:p>
        </w:tc>
        <w:tc>
          <w:tcPr>
            <w:tcW w:w="851" w:type="dxa"/>
          </w:tcPr>
          <w:p w14:paraId="6E241EFF"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7AC617E4" w14:textId="488D2A58" w:rsidR="002A11D7" w:rsidRPr="00737902" w:rsidRDefault="00D32CB8" w:rsidP="00134249">
            <w:pPr>
              <w:spacing w:after="0"/>
              <w:jc w:val="right"/>
              <w:rPr>
                <w:rFonts w:ascii="Arial Narrow" w:hAnsi="Arial Narrow"/>
              </w:rPr>
            </w:pPr>
            <w:r>
              <w:rPr>
                <w:rFonts w:ascii="Arial Narrow" w:hAnsi="Arial Narrow"/>
              </w:rPr>
              <w:t>3,747,</w:t>
            </w:r>
            <w:r w:rsidR="002A11D7" w:rsidRPr="00737902">
              <w:rPr>
                <w:rFonts w:ascii="Arial Narrow" w:hAnsi="Arial Narrow"/>
              </w:rPr>
              <w:t>09</w:t>
            </w:r>
            <w:r w:rsidR="001B5A8E" w:rsidRPr="00737902">
              <w:rPr>
                <w:rFonts w:ascii="Arial Narrow" w:hAnsi="Arial Narrow"/>
              </w:rPr>
              <w:t>6</w:t>
            </w:r>
          </w:p>
        </w:tc>
        <w:tc>
          <w:tcPr>
            <w:tcW w:w="1984" w:type="dxa"/>
            <w:vAlign w:val="center"/>
          </w:tcPr>
          <w:p w14:paraId="1C8F7E64" w14:textId="77777777" w:rsidR="002A11D7" w:rsidRPr="00737902" w:rsidRDefault="002A11D7" w:rsidP="00134249">
            <w:pPr>
              <w:spacing w:after="0"/>
              <w:jc w:val="left"/>
              <w:rPr>
                <w:rFonts w:ascii="Arial Narrow" w:hAnsi="Arial Narrow"/>
              </w:rPr>
            </w:pPr>
            <w:r w:rsidRPr="00737902">
              <w:rPr>
                <w:rFonts w:ascii="Arial Narrow" w:hAnsi="Arial Narrow"/>
              </w:rPr>
              <w:t>Outcomes 1 to 6</w:t>
            </w:r>
          </w:p>
        </w:tc>
        <w:tc>
          <w:tcPr>
            <w:tcW w:w="663" w:type="dxa"/>
            <w:vAlign w:val="center"/>
          </w:tcPr>
          <w:p w14:paraId="47F07FD8"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7065602D"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1D6B2A3B" w14:textId="77777777" w:rsidTr="00172552">
        <w:trPr>
          <w:gridAfter w:val="1"/>
          <w:wAfter w:w="14" w:type="dxa"/>
          <w:trHeight w:val="20"/>
          <w:jc w:val="center"/>
        </w:trPr>
        <w:tc>
          <w:tcPr>
            <w:tcW w:w="1838" w:type="dxa"/>
            <w:vAlign w:val="center"/>
          </w:tcPr>
          <w:p w14:paraId="14A473DF" w14:textId="77777777" w:rsidR="002A11D7" w:rsidRPr="00737902" w:rsidRDefault="002A11D7" w:rsidP="00134249">
            <w:pPr>
              <w:spacing w:after="0"/>
              <w:jc w:val="left"/>
              <w:rPr>
                <w:rFonts w:ascii="Arial Narrow" w:hAnsi="Arial Narrow"/>
              </w:rPr>
            </w:pPr>
            <w:r w:rsidRPr="00737902">
              <w:rPr>
                <w:rFonts w:ascii="Arial Narrow" w:hAnsi="Arial Narrow"/>
              </w:rPr>
              <w:t>MINAM</w:t>
            </w:r>
          </w:p>
        </w:tc>
        <w:tc>
          <w:tcPr>
            <w:tcW w:w="992" w:type="dxa"/>
          </w:tcPr>
          <w:p w14:paraId="03FDF946" w14:textId="77777777" w:rsidR="002A11D7" w:rsidRPr="00737902" w:rsidRDefault="002A11D7" w:rsidP="00134249">
            <w:pPr>
              <w:spacing w:after="0"/>
              <w:jc w:val="center"/>
            </w:pPr>
            <w:r w:rsidRPr="00737902">
              <w:rPr>
                <w:rFonts w:ascii="Arial Narrow" w:hAnsi="Arial Narrow"/>
              </w:rPr>
              <w:t>Public</w:t>
            </w:r>
          </w:p>
        </w:tc>
        <w:tc>
          <w:tcPr>
            <w:tcW w:w="851" w:type="dxa"/>
          </w:tcPr>
          <w:p w14:paraId="41509BF1" w14:textId="77777777" w:rsidR="002A11D7" w:rsidRPr="00737902" w:rsidRDefault="002A11D7" w:rsidP="00134249">
            <w:pPr>
              <w:spacing w:after="0"/>
              <w:jc w:val="center"/>
            </w:pPr>
            <w:r w:rsidRPr="00737902">
              <w:rPr>
                <w:rFonts w:ascii="Arial Narrow" w:hAnsi="Arial Narrow"/>
              </w:rPr>
              <w:t>In kind</w:t>
            </w:r>
          </w:p>
        </w:tc>
        <w:tc>
          <w:tcPr>
            <w:tcW w:w="1134" w:type="dxa"/>
            <w:shd w:val="clear" w:color="auto" w:fill="auto"/>
            <w:vAlign w:val="center"/>
          </w:tcPr>
          <w:p w14:paraId="4C7B3827" w14:textId="21CB7B08" w:rsidR="002A11D7" w:rsidRPr="00737902" w:rsidRDefault="00172552" w:rsidP="00134249">
            <w:pPr>
              <w:spacing w:after="0"/>
              <w:jc w:val="right"/>
              <w:rPr>
                <w:rFonts w:ascii="Arial Narrow" w:hAnsi="Arial Narrow"/>
              </w:rPr>
            </w:pPr>
            <w:r>
              <w:rPr>
                <w:rFonts w:ascii="Arial Narrow" w:hAnsi="Arial Narrow"/>
              </w:rPr>
              <w:t>92,819</w:t>
            </w:r>
          </w:p>
        </w:tc>
        <w:tc>
          <w:tcPr>
            <w:tcW w:w="1984" w:type="dxa"/>
            <w:shd w:val="clear" w:color="auto" w:fill="auto"/>
            <w:vAlign w:val="center"/>
          </w:tcPr>
          <w:p w14:paraId="2E261493" w14:textId="77777777" w:rsidR="002A11D7" w:rsidRPr="00737902" w:rsidRDefault="002A11D7" w:rsidP="00134249">
            <w:pPr>
              <w:spacing w:after="0"/>
              <w:jc w:val="left"/>
              <w:rPr>
                <w:rFonts w:ascii="Arial Narrow" w:hAnsi="Arial Narrow"/>
              </w:rPr>
            </w:pPr>
            <w:r w:rsidRPr="00737902">
              <w:rPr>
                <w:rFonts w:ascii="Arial Narrow" w:hAnsi="Arial Narrow"/>
              </w:rPr>
              <w:t>Outcomes 2 and 3</w:t>
            </w:r>
          </w:p>
        </w:tc>
        <w:tc>
          <w:tcPr>
            <w:tcW w:w="663" w:type="dxa"/>
            <w:vAlign w:val="center"/>
          </w:tcPr>
          <w:p w14:paraId="05F00E2B"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655C3507"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04855587" w14:textId="77777777" w:rsidTr="00134249">
        <w:trPr>
          <w:gridAfter w:val="1"/>
          <w:wAfter w:w="14" w:type="dxa"/>
          <w:trHeight w:val="20"/>
          <w:jc w:val="center"/>
        </w:trPr>
        <w:tc>
          <w:tcPr>
            <w:tcW w:w="1838" w:type="dxa"/>
            <w:vAlign w:val="center"/>
          </w:tcPr>
          <w:p w14:paraId="333FE75C" w14:textId="77777777" w:rsidR="002A11D7" w:rsidRPr="00737902" w:rsidRDefault="002A11D7" w:rsidP="00134249">
            <w:pPr>
              <w:spacing w:after="0"/>
              <w:jc w:val="left"/>
              <w:rPr>
                <w:rFonts w:ascii="Arial Narrow" w:hAnsi="Arial Narrow"/>
              </w:rPr>
            </w:pPr>
            <w:r w:rsidRPr="00737902">
              <w:rPr>
                <w:rFonts w:ascii="Arial Narrow" w:hAnsi="Arial Narrow"/>
              </w:rPr>
              <w:t>SERNANP</w:t>
            </w:r>
          </w:p>
        </w:tc>
        <w:tc>
          <w:tcPr>
            <w:tcW w:w="992" w:type="dxa"/>
          </w:tcPr>
          <w:p w14:paraId="359B8AAA" w14:textId="77777777" w:rsidR="002A11D7" w:rsidRPr="00737902" w:rsidRDefault="002A11D7" w:rsidP="00134249">
            <w:pPr>
              <w:spacing w:after="0"/>
              <w:jc w:val="center"/>
            </w:pPr>
            <w:r w:rsidRPr="00737902">
              <w:rPr>
                <w:rFonts w:ascii="Arial Narrow" w:hAnsi="Arial Narrow"/>
              </w:rPr>
              <w:t>Public</w:t>
            </w:r>
          </w:p>
        </w:tc>
        <w:tc>
          <w:tcPr>
            <w:tcW w:w="851" w:type="dxa"/>
          </w:tcPr>
          <w:p w14:paraId="2B237839"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0AC7DBBB" w14:textId="71DA2172" w:rsidR="002A11D7" w:rsidRPr="00737902" w:rsidRDefault="002A11D7" w:rsidP="00134249">
            <w:pPr>
              <w:spacing w:after="0"/>
              <w:jc w:val="right"/>
              <w:rPr>
                <w:rFonts w:ascii="Arial Narrow" w:hAnsi="Arial Narrow"/>
              </w:rPr>
            </w:pPr>
            <w:r w:rsidRPr="00737902">
              <w:rPr>
                <w:rFonts w:ascii="Arial Narrow" w:hAnsi="Arial Narrow"/>
              </w:rPr>
              <w:t>600,000</w:t>
            </w:r>
          </w:p>
        </w:tc>
        <w:tc>
          <w:tcPr>
            <w:tcW w:w="1984" w:type="dxa"/>
            <w:vAlign w:val="center"/>
          </w:tcPr>
          <w:p w14:paraId="3045512D" w14:textId="77777777" w:rsidR="002A11D7" w:rsidRPr="00737902" w:rsidRDefault="002A11D7" w:rsidP="00134249">
            <w:pPr>
              <w:spacing w:after="0"/>
              <w:jc w:val="left"/>
              <w:rPr>
                <w:rFonts w:ascii="Arial Narrow" w:hAnsi="Arial Narrow"/>
              </w:rPr>
            </w:pPr>
            <w:r w:rsidRPr="00737902">
              <w:rPr>
                <w:rFonts w:ascii="Arial Narrow" w:hAnsi="Arial Narrow"/>
              </w:rPr>
              <w:t>Outcomes 1 to 3</w:t>
            </w:r>
          </w:p>
        </w:tc>
        <w:tc>
          <w:tcPr>
            <w:tcW w:w="663" w:type="dxa"/>
            <w:vAlign w:val="center"/>
          </w:tcPr>
          <w:p w14:paraId="6E4806AF"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5C355185"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1A56BB3F" w14:textId="77777777" w:rsidTr="00134249">
        <w:trPr>
          <w:gridAfter w:val="1"/>
          <w:wAfter w:w="14" w:type="dxa"/>
          <w:trHeight w:val="20"/>
          <w:jc w:val="center"/>
        </w:trPr>
        <w:tc>
          <w:tcPr>
            <w:tcW w:w="1838" w:type="dxa"/>
            <w:vAlign w:val="center"/>
          </w:tcPr>
          <w:p w14:paraId="0A2ED957" w14:textId="77777777" w:rsidR="002A11D7" w:rsidRPr="00737902" w:rsidRDefault="002A11D7" w:rsidP="00134249">
            <w:pPr>
              <w:spacing w:after="0"/>
              <w:jc w:val="left"/>
              <w:rPr>
                <w:rFonts w:ascii="Arial Narrow" w:hAnsi="Arial Narrow"/>
              </w:rPr>
            </w:pPr>
            <w:r w:rsidRPr="00737902">
              <w:rPr>
                <w:rFonts w:ascii="Arial Narrow" w:hAnsi="Arial Narrow"/>
              </w:rPr>
              <w:t>IMARPE</w:t>
            </w:r>
          </w:p>
        </w:tc>
        <w:tc>
          <w:tcPr>
            <w:tcW w:w="992" w:type="dxa"/>
          </w:tcPr>
          <w:p w14:paraId="4254820C" w14:textId="77777777" w:rsidR="002A11D7" w:rsidRPr="00737902" w:rsidRDefault="002A11D7" w:rsidP="00134249">
            <w:pPr>
              <w:spacing w:after="0"/>
              <w:jc w:val="center"/>
            </w:pPr>
            <w:r w:rsidRPr="00737902">
              <w:rPr>
                <w:rFonts w:ascii="Arial Narrow" w:hAnsi="Arial Narrow"/>
              </w:rPr>
              <w:t>Public</w:t>
            </w:r>
          </w:p>
        </w:tc>
        <w:tc>
          <w:tcPr>
            <w:tcW w:w="851" w:type="dxa"/>
          </w:tcPr>
          <w:p w14:paraId="3F0DDCFA"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11E33BC3" w14:textId="49CE861C" w:rsidR="002A11D7" w:rsidRPr="00737902" w:rsidRDefault="002A11D7" w:rsidP="00134249">
            <w:pPr>
              <w:spacing w:after="0"/>
              <w:jc w:val="right"/>
              <w:rPr>
                <w:rFonts w:ascii="Arial Narrow" w:hAnsi="Arial Narrow"/>
              </w:rPr>
            </w:pPr>
            <w:r w:rsidRPr="00737902">
              <w:rPr>
                <w:rFonts w:ascii="Arial Narrow" w:hAnsi="Arial Narrow"/>
              </w:rPr>
              <w:t>28,315,275</w:t>
            </w:r>
          </w:p>
        </w:tc>
        <w:tc>
          <w:tcPr>
            <w:tcW w:w="1984" w:type="dxa"/>
            <w:vAlign w:val="center"/>
          </w:tcPr>
          <w:p w14:paraId="5578729E" w14:textId="77777777" w:rsidR="002A11D7" w:rsidRPr="00737902" w:rsidRDefault="002A11D7" w:rsidP="00134249">
            <w:pPr>
              <w:spacing w:after="0"/>
              <w:jc w:val="left"/>
              <w:rPr>
                <w:rFonts w:ascii="Arial Narrow" w:hAnsi="Arial Narrow"/>
              </w:rPr>
            </w:pPr>
            <w:r w:rsidRPr="00737902">
              <w:rPr>
                <w:rFonts w:ascii="Arial Narrow" w:hAnsi="Arial Narrow"/>
              </w:rPr>
              <w:t>Outcomes 1to 3</w:t>
            </w:r>
          </w:p>
        </w:tc>
        <w:tc>
          <w:tcPr>
            <w:tcW w:w="663" w:type="dxa"/>
            <w:vAlign w:val="center"/>
          </w:tcPr>
          <w:p w14:paraId="08D1FBE2"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7AB8B077"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2A200706" w14:textId="77777777" w:rsidTr="00134249">
        <w:trPr>
          <w:gridAfter w:val="1"/>
          <w:wAfter w:w="14" w:type="dxa"/>
          <w:trHeight w:val="20"/>
          <w:jc w:val="center"/>
        </w:trPr>
        <w:tc>
          <w:tcPr>
            <w:tcW w:w="1838" w:type="dxa"/>
            <w:vAlign w:val="center"/>
          </w:tcPr>
          <w:p w14:paraId="0C5A16AA" w14:textId="77777777" w:rsidR="002A11D7" w:rsidRPr="00737902" w:rsidRDefault="002A11D7" w:rsidP="00134249">
            <w:pPr>
              <w:spacing w:after="0"/>
              <w:jc w:val="left"/>
              <w:rPr>
                <w:rFonts w:ascii="Arial Narrow" w:hAnsi="Arial Narrow"/>
              </w:rPr>
            </w:pPr>
            <w:r w:rsidRPr="00737902">
              <w:rPr>
                <w:rFonts w:ascii="Arial Narrow" w:hAnsi="Arial Narrow"/>
              </w:rPr>
              <w:t>FONDEPES</w:t>
            </w:r>
          </w:p>
        </w:tc>
        <w:tc>
          <w:tcPr>
            <w:tcW w:w="992" w:type="dxa"/>
          </w:tcPr>
          <w:p w14:paraId="772422C3" w14:textId="77777777" w:rsidR="002A11D7" w:rsidRPr="00737902" w:rsidRDefault="002A11D7" w:rsidP="00134249">
            <w:pPr>
              <w:spacing w:after="0"/>
              <w:jc w:val="center"/>
            </w:pPr>
            <w:r w:rsidRPr="00737902">
              <w:rPr>
                <w:rFonts w:ascii="Arial Narrow" w:hAnsi="Arial Narrow"/>
              </w:rPr>
              <w:t>Public</w:t>
            </w:r>
          </w:p>
        </w:tc>
        <w:tc>
          <w:tcPr>
            <w:tcW w:w="851" w:type="dxa"/>
          </w:tcPr>
          <w:p w14:paraId="40569D15"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55D50D6A" w14:textId="644F8CFB" w:rsidR="002A11D7" w:rsidRPr="000C5CE0" w:rsidRDefault="00C03C81" w:rsidP="00134249">
            <w:pPr>
              <w:spacing w:after="0"/>
              <w:jc w:val="right"/>
              <w:rPr>
                <w:rFonts w:ascii="Arial Narrow" w:hAnsi="Arial Narrow"/>
              </w:rPr>
            </w:pPr>
            <w:r w:rsidRPr="000C5CE0">
              <w:rPr>
                <w:rFonts w:ascii="Arial Narrow" w:hAnsi="Arial Narrow"/>
              </w:rPr>
              <w:t>2,141,774</w:t>
            </w:r>
          </w:p>
        </w:tc>
        <w:tc>
          <w:tcPr>
            <w:tcW w:w="1984" w:type="dxa"/>
            <w:vAlign w:val="center"/>
          </w:tcPr>
          <w:p w14:paraId="69706CBA" w14:textId="77777777" w:rsidR="002A11D7" w:rsidRPr="00737902" w:rsidRDefault="002A11D7" w:rsidP="00134249">
            <w:pPr>
              <w:spacing w:after="0"/>
              <w:jc w:val="left"/>
              <w:rPr>
                <w:rFonts w:ascii="Arial Narrow" w:hAnsi="Arial Narrow"/>
              </w:rPr>
            </w:pPr>
            <w:r w:rsidRPr="00737902">
              <w:rPr>
                <w:rFonts w:ascii="Arial Narrow" w:hAnsi="Arial Narrow"/>
              </w:rPr>
              <w:t>Outcomes 1, 4 and 5</w:t>
            </w:r>
          </w:p>
        </w:tc>
        <w:tc>
          <w:tcPr>
            <w:tcW w:w="663" w:type="dxa"/>
            <w:vAlign w:val="center"/>
          </w:tcPr>
          <w:p w14:paraId="190817E1"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6688D353"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67C1DCEE" w14:textId="77777777" w:rsidTr="00134249">
        <w:trPr>
          <w:gridAfter w:val="1"/>
          <w:wAfter w:w="14" w:type="dxa"/>
          <w:trHeight w:val="20"/>
          <w:jc w:val="center"/>
        </w:trPr>
        <w:tc>
          <w:tcPr>
            <w:tcW w:w="1838" w:type="dxa"/>
            <w:vAlign w:val="center"/>
          </w:tcPr>
          <w:p w14:paraId="29BA2BED" w14:textId="77777777" w:rsidR="002A11D7" w:rsidRPr="00737902" w:rsidRDefault="002A11D7" w:rsidP="00134249">
            <w:pPr>
              <w:spacing w:after="0"/>
              <w:jc w:val="left"/>
              <w:rPr>
                <w:rFonts w:ascii="Arial Narrow" w:hAnsi="Arial Narrow"/>
              </w:rPr>
            </w:pPr>
            <w:r w:rsidRPr="00737902">
              <w:rPr>
                <w:rFonts w:ascii="Arial Narrow" w:hAnsi="Arial Narrow"/>
              </w:rPr>
              <w:t>COPMAR</w:t>
            </w:r>
          </w:p>
        </w:tc>
        <w:tc>
          <w:tcPr>
            <w:tcW w:w="992" w:type="dxa"/>
            <w:vAlign w:val="center"/>
          </w:tcPr>
          <w:p w14:paraId="6633E628" w14:textId="77777777" w:rsidR="002A11D7" w:rsidRPr="00737902" w:rsidRDefault="002A11D7" w:rsidP="00134249">
            <w:pPr>
              <w:spacing w:after="0"/>
              <w:jc w:val="center"/>
              <w:rPr>
                <w:rFonts w:ascii="Arial Narrow" w:hAnsi="Arial Narrow"/>
              </w:rPr>
            </w:pPr>
            <w:r w:rsidRPr="00737902">
              <w:rPr>
                <w:rFonts w:ascii="Arial Narrow" w:hAnsi="Arial Narrow"/>
              </w:rPr>
              <w:t>OSC</w:t>
            </w:r>
          </w:p>
        </w:tc>
        <w:tc>
          <w:tcPr>
            <w:tcW w:w="851" w:type="dxa"/>
          </w:tcPr>
          <w:p w14:paraId="70117C2C"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69D5968C" w14:textId="5841F757" w:rsidR="002A11D7" w:rsidRPr="000C5CE0" w:rsidRDefault="002A11D7" w:rsidP="00134249">
            <w:pPr>
              <w:spacing w:after="0"/>
              <w:jc w:val="right"/>
              <w:rPr>
                <w:rFonts w:ascii="Arial Narrow" w:hAnsi="Arial Narrow"/>
              </w:rPr>
            </w:pPr>
            <w:r w:rsidRPr="000C5CE0">
              <w:rPr>
                <w:rFonts w:ascii="Arial Narrow" w:hAnsi="Arial Narrow"/>
              </w:rPr>
              <w:t>600,000</w:t>
            </w:r>
          </w:p>
        </w:tc>
        <w:tc>
          <w:tcPr>
            <w:tcW w:w="1984" w:type="dxa"/>
            <w:vAlign w:val="center"/>
          </w:tcPr>
          <w:p w14:paraId="41FD6EB9" w14:textId="77777777" w:rsidR="002A11D7" w:rsidRPr="00737902" w:rsidRDefault="002A11D7" w:rsidP="00134249">
            <w:pPr>
              <w:spacing w:after="0"/>
              <w:jc w:val="left"/>
              <w:rPr>
                <w:rFonts w:ascii="Arial Narrow" w:hAnsi="Arial Narrow"/>
              </w:rPr>
            </w:pPr>
            <w:r w:rsidRPr="00737902">
              <w:rPr>
                <w:rFonts w:ascii="Arial Narrow" w:hAnsi="Arial Narrow"/>
              </w:rPr>
              <w:t>Outcomes 1 to 5</w:t>
            </w:r>
          </w:p>
        </w:tc>
        <w:tc>
          <w:tcPr>
            <w:tcW w:w="663" w:type="dxa"/>
            <w:vAlign w:val="center"/>
          </w:tcPr>
          <w:p w14:paraId="328D7E55" w14:textId="77777777" w:rsidR="002A11D7" w:rsidRPr="00737902" w:rsidRDefault="002A11D7" w:rsidP="00134249">
            <w:pPr>
              <w:spacing w:after="0"/>
              <w:jc w:val="center"/>
              <w:rPr>
                <w:rFonts w:ascii="Arial Narrow" w:hAnsi="Arial Narrow"/>
              </w:rPr>
            </w:pPr>
          </w:p>
        </w:tc>
        <w:tc>
          <w:tcPr>
            <w:tcW w:w="1386" w:type="dxa"/>
            <w:vAlign w:val="center"/>
          </w:tcPr>
          <w:p w14:paraId="79345586" w14:textId="77777777" w:rsidR="002A11D7" w:rsidRPr="00737902" w:rsidRDefault="002A11D7" w:rsidP="00134249">
            <w:pPr>
              <w:spacing w:after="0"/>
              <w:jc w:val="center"/>
              <w:rPr>
                <w:rFonts w:ascii="Arial Narrow" w:hAnsi="Arial Narrow"/>
              </w:rPr>
            </w:pPr>
          </w:p>
        </w:tc>
      </w:tr>
      <w:tr w:rsidR="002A11D7" w:rsidRPr="00737902" w14:paraId="1BF85E19" w14:textId="77777777" w:rsidTr="00134249">
        <w:trPr>
          <w:gridAfter w:val="1"/>
          <w:wAfter w:w="14" w:type="dxa"/>
          <w:trHeight w:val="20"/>
          <w:jc w:val="center"/>
        </w:trPr>
        <w:tc>
          <w:tcPr>
            <w:tcW w:w="1838" w:type="dxa"/>
            <w:vAlign w:val="center"/>
          </w:tcPr>
          <w:p w14:paraId="13457BFE" w14:textId="77777777" w:rsidR="002A11D7" w:rsidRPr="00737902" w:rsidRDefault="002A11D7" w:rsidP="00134249">
            <w:pPr>
              <w:spacing w:after="0"/>
              <w:jc w:val="left"/>
              <w:rPr>
                <w:rFonts w:ascii="Arial Narrow" w:hAnsi="Arial Narrow"/>
              </w:rPr>
            </w:pPr>
            <w:r w:rsidRPr="00737902">
              <w:rPr>
                <w:rFonts w:ascii="Arial Narrow" w:hAnsi="Arial Narrow"/>
              </w:rPr>
              <w:t>A COMER PESCADO</w:t>
            </w:r>
          </w:p>
        </w:tc>
        <w:tc>
          <w:tcPr>
            <w:tcW w:w="992" w:type="dxa"/>
            <w:vAlign w:val="center"/>
          </w:tcPr>
          <w:p w14:paraId="6BB27778" w14:textId="77777777" w:rsidR="002A11D7" w:rsidRPr="00737902" w:rsidRDefault="002A11D7" w:rsidP="00134249">
            <w:pPr>
              <w:spacing w:after="0"/>
              <w:jc w:val="center"/>
              <w:rPr>
                <w:rFonts w:ascii="Arial Narrow" w:hAnsi="Arial Narrow"/>
              </w:rPr>
            </w:pPr>
            <w:r w:rsidRPr="00737902">
              <w:rPr>
                <w:rFonts w:ascii="Arial Narrow" w:hAnsi="Arial Narrow"/>
              </w:rPr>
              <w:t>Public</w:t>
            </w:r>
          </w:p>
        </w:tc>
        <w:tc>
          <w:tcPr>
            <w:tcW w:w="851" w:type="dxa"/>
          </w:tcPr>
          <w:p w14:paraId="389E1946"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243C74D0" w14:textId="789347B2" w:rsidR="002A11D7" w:rsidRPr="000C5CE0" w:rsidRDefault="002A11D7" w:rsidP="00134249">
            <w:pPr>
              <w:spacing w:after="0"/>
              <w:jc w:val="right"/>
              <w:rPr>
                <w:rFonts w:ascii="Arial Narrow" w:hAnsi="Arial Narrow"/>
              </w:rPr>
            </w:pPr>
            <w:r w:rsidRPr="000C5CE0">
              <w:rPr>
                <w:rFonts w:ascii="Arial Narrow" w:hAnsi="Arial Narrow"/>
              </w:rPr>
              <w:t>935,93</w:t>
            </w:r>
            <w:r w:rsidR="00134249" w:rsidRPr="000C5CE0">
              <w:rPr>
                <w:rFonts w:ascii="Arial Narrow" w:hAnsi="Arial Narrow"/>
              </w:rPr>
              <w:t>8</w:t>
            </w:r>
          </w:p>
        </w:tc>
        <w:tc>
          <w:tcPr>
            <w:tcW w:w="1984" w:type="dxa"/>
            <w:vAlign w:val="center"/>
          </w:tcPr>
          <w:p w14:paraId="3E5A15FF" w14:textId="77777777" w:rsidR="002A11D7" w:rsidRPr="00737902" w:rsidRDefault="002A11D7" w:rsidP="00134249">
            <w:pPr>
              <w:spacing w:after="0"/>
              <w:jc w:val="left"/>
              <w:rPr>
                <w:rFonts w:ascii="Arial Narrow" w:hAnsi="Arial Narrow"/>
              </w:rPr>
            </w:pPr>
            <w:r w:rsidRPr="00737902">
              <w:rPr>
                <w:rFonts w:ascii="Arial Narrow" w:hAnsi="Arial Narrow"/>
              </w:rPr>
              <w:t>Outcomes 4 and 5</w:t>
            </w:r>
          </w:p>
        </w:tc>
        <w:tc>
          <w:tcPr>
            <w:tcW w:w="663" w:type="dxa"/>
            <w:vAlign w:val="center"/>
          </w:tcPr>
          <w:p w14:paraId="210AA796" w14:textId="77777777" w:rsidR="002A11D7" w:rsidRPr="00737902" w:rsidRDefault="002A11D7" w:rsidP="00134249">
            <w:pPr>
              <w:spacing w:after="0"/>
              <w:jc w:val="center"/>
              <w:rPr>
                <w:rFonts w:ascii="Arial Narrow" w:hAnsi="Arial Narrow"/>
              </w:rPr>
            </w:pPr>
            <w:r w:rsidRPr="00737902">
              <w:rPr>
                <w:rFonts w:ascii="Arial Narrow" w:hAnsi="Arial Narrow"/>
              </w:rPr>
              <w:t>[2]</w:t>
            </w:r>
          </w:p>
        </w:tc>
        <w:tc>
          <w:tcPr>
            <w:tcW w:w="1386" w:type="dxa"/>
            <w:vAlign w:val="center"/>
          </w:tcPr>
          <w:p w14:paraId="30CBF810" w14:textId="77777777" w:rsidR="002A11D7" w:rsidRPr="00737902" w:rsidRDefault="002A11D7" w:rsidP="00134249">
            <w:pPr>
              <w:spacing w:after="0"/>
              <w:jc w:val="center"/>
              <w:rPr>
                <w:rFonts w:ascii="Arial Narrow" w:hAnsi="Arial Narrow"/>
              </w:rPr>
            </w:pPr>
            <w:r w:rsidRPr="00737902">
              <w:rPr>
                <w:rFonts w:ascii="Arial Narrow" w:hAnsi="Arial Narrow"/>
              </w:rPr>
              <w:t>[A]</w:t>
            </w:r>
          </w:p>
        </w:tc>
      </w:tr>
      <w:tr w:rsidR="002A11D7" w:rsidRPr="00737902" w14:paraId="7075DEEF" w14:textId="77777777" w:rsidTr="00134249">
        <w:trPr>
          <w:gridAfter w:val="1"/>
          <w:wAfter w:w="14" w:type="dxa"/>
          <w:trHeight w:val="20"/>
          <w:jc w:val="center"/>
        </w:trPr>
        <w:tc>
          <w:tcPr>
            <w:tcW w:w="1838" w:type="dxa"/>
            <w:vAlign w:val="center"/>
          </w:tcPr>
          <w:p w14:paraId="223EA838" w14:textId="77777777" w:rsidR="002A11D7" w:rsidRPr="00737902" w:rsidRDefault="002A11D7" w:rsidP="00134249">
            <w:pPr>
              <w:spacing w:after="0"/>
              <w:jc w:val="left"/>
              <w:rPr>
                <w:rFonts w:ascii="Arial Narrow" w:hAnsi="Arial Narrow"/>
              </w:rPr>
            </w:pPr>
            <w:r w:rsidRPr="00737902">
              <w:rPr>
                <w:rFonts w:ascii="Arial Narrow" w:hAnsi="Arial Narrow"/>
              </w:rPr>
              <w:t>SNP</w:t>
            </w:r>
          </w:p>
        </w:tc>
        <w:tc>
          <w:tcPr>
            <w:tcW w:w="992" w:type="dxa"/>
            <w:vAlign w:val="center"/>
          </w:tcPr>
          <w:p w14:paraId="58C83C97" w14:textId="77777777" w:rsidR="002A11D7" w:rsidRPr="00737902" w:rsidRDefault="002A11D7" w:rsidP="00134249">
            <w:pPr>
              <w:spacing w:after="0"/>
              <w:jc w:val="center"/>
              <w:rPr>
                <w:rFonts w:ascii="Arial Narrow" w:hAnsi="Arial Narrow"/>
              </w:rPr>
            </w:pPr>
            <w:r w:rsidRPr="00737902">
              <w:rPr>
                <w:rFonts w:ascii="Arial Narrow" w:hAnsi="Arial Narrow"/>
              </w:rPr>
              <w:t>Private</w:t>
            </w:r>
          </w:p>
        </w:tc>
        <w:tc>
          <w:tcPr>
            <w:tcW w:w="851" w:type="dxa"/>
          </w:tcPr>
          <w:p w14:paraId="14C95B4D" w14:textId="77777777" w:rsidR="002A11D7" w:rsidRPr="00737902" w:rsidRDefault="002A11D7" w:rsidP="00134249">
            <w:pPr>
              <w:spacing w:after="0"/>
              <w:jc w:val="center"/>
            </w:pPr>
            <w:r w:rsidRPr="00737902">
              <w:rPr>
                <w:rFonts w:ascii="Arial Narrow" w:hAnsi="Arial Narrow"/>
              </w:rPr>
              <w:t>In kind</w:t>
            </w:r>
          </w:p>
        </w:tc>
        <w:tc>
          <w:tcPr>
            <w:tcW w:w="1134" w:type="dxa"/>
            <w:vAlign w:val="center"/>
          </w:tcPr>
          <w:p w14:paraId="0BC068C6" w14:textId="75BAB838" w:rsidR="002A11D7" w:rsidRPr="000C5CE0" w:rsidRDefault="002A11D7" w:rsidP="00134249">
            <w:pPr>
              <w:spacing w:after="0"/>
              <w:jc w:val="right"/>
              <w:rPr>
                <w:rFonts w:ascii="Arial Narrow" w:hAnsi="Arial Narrow"/>
              </w:rPr>
            </w:pPr>
            <w:r w:rsidRPr="000C5CE0">
              <w:rPr>
                <w:rFonts w:ascii="Arial Narrow" w:hAnsi="Arial Narrow"/>
              </w:rPr>
              <w:t>25,740,000</w:t>
            </w:r>
          </w:p>
        </w:tc>
        <w:tc>
          <w:tcPr>
            <w:tcW w:w="1984" w:type="dxa"/>
            <w:vAlign w:val="center"/>
          </w:tcPr>
          <w:p w14:paraId="6F803890" w14:textId="77777777" w:rsidR="002A11D7" w:rsidRPr="00737902" w:rsidRDefault="002A11D7" w:rsidP="00134249">
            <w:pPr>
              <w:spacing w:after="0"/>
              <w:jc w:val="left"/>
              <w:rPr>
                <w:rFonts w:ascii="Arial Narrow" w:hAnsi="Arial Narrow"/>
              </w:rPr>
            </w:pPr>
            <w:r w:rsidRPr="00737902">
              <w:rPr>
                <w:rFonts w:ascii="Arial Narrow" w:hAnsi="Arial Narrow"/>
              </w:rPr>
              <w:t>Outcomes 1, 2, 4 and 5</w:t>
            </w:r>
          </w:p>
        </w:tc>
        <w:tc>
          <w:tcPr>
            <w:tcW w:w="663" w:type="dxa"/>
            <w:vAlign w:val="center"/>
          </w:tcPr>
          <w:p w14:paraId="2506D4D7" w14:textId="77777777" w:rsidR="002A11D7" w:rsidRPr="00737902" w:rsidRDefault="002A11D7" w:rsidP="00134249">
            <w:pPr>
              <w:spacing w:after="0"/>
              <w:jc w:val="center"/>
              <w:rPr>
                <w:rFonts w:ascii="Arial Narrow" w:hAnsi="Arial Narrow"/>
              </w:rPr>
            </w:pPr>
          </w:p>
        </w:tc>
        <w:tc>
          <w:tcPr>
            <w:tcW w:w="1386" w:type="dxa"/>
            <w:vAlign w:val="center"/>
          </w:tcPr>
          <w:p w14:paraId="121FFE92" w14:textId="77777777" w:rsidR="002A11D7" w:rsidRPr="00737902" w:rsidRDefault="002A11D7" w:rsidP="00134249">
            <w:pPr>
              <w:spacing w:after="0"/>
              <w:jc w:val="center"/>
              <w:rPr>
                <w:rFonts w:ascii="Arial Narrow" w:hAnsi="Arial Narrow"/>
              </w:rPr>
            </w:pPr>
          </w:p>
        </w:tc>
      </w:tr>
      <w:tr w:rsidR="00BD02B4" w:rsidRPr="00737902" w14:paraId="34DD54D6" w14:textId="77777777" w:rsidTr="00134249">
        <w:trPr>
          <w:gridAfter w:val="1"/>
          <w:wAfter w:w="14" w:type="dxa"/>
          <w:trHeight w:val="20"/>
          <w:jc w:val="center"/>
        </w:trPr>
        <w:tc>
          <w:tcPr>
            <w:tcW w:w="1838" w:type="dxa"/>
            <w:shd w:val="clear" w:color="auto" w:fill="auto"/>
            <w:vAlign w:val="center"/>
          </w:tcPr>
          <w:p w14:paraId="1E7608A7" w14:textId="6C025313" w:rsidR="00BD02B4" w:rsidRPr="00737902" w:rsidRDefault="00BD02B4" w:rsidP="00134249">
            <w:pPr>
              <w:spacing w:after="0"/>
              <w:jc w:val="left"/>
              <w:rPr>
                <w:rFonts w:ascii="Arial Narrow" w:hAnsi="Arial Narrow"/>
              </w:rPr>
            </w:pPr>
            <w:r w:rsidRPr="00737902">
              <w:rPr>
                <w:rFonts w:ascii="Arial Narrow" w:hAnsi="Arial Narrow"/>
              </w:rPr>
              <w:t>CIAM</w:t>
            </w:r>
          </w:p>
        </w:tc>
        <w:tc>
          <w:tcPr>
            <w:tcW w:w="992" w:type="dxa"/>
            <w:shd w:val="clear" w:color="auto" w:fill="auto"/>
            <w:vAlign w:val="center"/>
          </w:tcPr>
          <w:p w14:paraId="3136A597" w14:textId="5A064123" w:rsidR="00BD02B4" w:rsidRPr="00737902" w:rsidRDefault="004C2D1F" w:rsidP="00134249">
            <w:pPr>
              <w:spacing w:after="0"/>
              <w:jc w:val="center"/>
              <w:rPr>
                <w:rFonts w:ascii="Arial Narrow" w:hAnsi="Arial Narrow"/>
              </w:rPr>
            </w:pPr>
            <w:r w:rsidRPr="00737902">
              <w:rPr>
                <w:rFonts w:ascii="Arial Narrow" w:hAnsi="Arial Narrow"/>
              </w:rPr>
              <w:t>Private</w:t>
            </w:r>
          </w:p>
        </w:tc>
        <w:tc>
          <w:tcPr>
            <w:tcW w:w="851" w:type="dxa"/>
            <w:shd w:val="clear" w:color="auto" w:fill="auto"/>
          </w:tcPr>
          <w:p w14:paraId="187B712B" w14:textId="77BD17B3" w:rsidR="00BD02B4" w:rsidRPr="00737902" w:rsidRDefault="00BD02B4" w:rsidP="00134249">
            <w:pPr>
              <w:spacing w:after="0"/>
              <w:jc w:val="center"/>
              <w:rPr>
                <w:rFonts w:ascii="Arial Narrow" w:hAnsi="Arial Narrow"/>
              </w:rPr>
            </w:pPr>
            <w:r w:rsidRPr="00737902">
              <w:rPr>
                <w:rFonts w:ascii="Arial Narrow" w:hAnsi="Arial Narrow"/>
              </w:rPr>
              <w:t>In kind</w:t>
            </w:r>
          </w:p>
        </w:tc>
        <w:tc>
          <w:tcPr>
            <w:tcW w:w="1134" w:type="dxa"/>
            <w:shd w:val="clear" w:color="auto" w:fill="auto"/>
            <w:vAlign w:val="center"/>
          </w:tcPr>
          <w:p w14:paraId="52B133E5" w14:textId="173A209A" w:rsidR="00BD02B4" w:rsidRPr="000C5CE0" w:rsidRDefault="00BD02B4" w:rsidP="00134249">
            <w:pPr>
              <w:spacing w:after="0"/>
              <w:jc w:val="right"/>
              <w:rPr>
                <w:rFonts w:ascii="Arial Narrow" w:hAnsi="Arial Narrow"/>
              </w:rPr>
            </w:pPr>
            <w:r w:rsidRPr="000C5CE0">
              <w:rPr>
                <w:rFonts w:ascii="Arial Narrow" w:hAnsi="Arial Narrow"/>
              </w:rPr>
              <w:t>2,273,125</w:t>
            </w:r>
          </w:p>
        </w:tc>
        <w:tc>
          <w:tcPr>
            <w:tcW w:w="1984" w:type="dxa"/>
            <w:shd w:val="clear" w:color="auto" w:fill="auto"/>
            <w:vAlign w:val="center"/>
          </w:tcPr>
          <w:p w14:paraId="7320B7A6" w14:textId="0AB38684" w:rsidR="00BD02B4" w:rsidRPr="00737902" w:rsidRDefault="004C2D1F" w:rsidP="00134249">
            <w:pPr>
              <w:spacing w:after="0"/>
              <w:jc w:val="left"/>
              <w:rPr>
                <w:rFonts w:ascii="Arial Narrow" w:hAnsi="Arial Narrow"/>
              </w:rPr>
            </w:pPr>
            <w:r w:rsidRPr="00737902">
              <w:rPr>
                <w:rFonts w:ascii="Arial Narrow" w:hAnsi="Arial Narrow"/>
              </w:rPr>
              <w:t>Outcomes 1 to 5</w:t>
            </w:r>
          </w:p>
        </w:tc>
        <w:tc>
          <w:tcPr>
            <w:tcW w:w="663" w:type="dxa"/>
            <w:shd w:val="clear" w:color="auto" w:fill="auto"/>
            <w:vAlign w:val="center"/>
          </w:tcPr>
          <w:p w14:paraId="493244E1" w14:textId="77777777" w:rsidR="00BD02B4" w:rsidRPr="00737902" w:rsidRDefault="00BD02B4" w:rsidP="00134249">
            <w:pPr>
              <w:spacing w:after="0"/>
              <w:jc w:val="center"/>
              <w:rPr>
                <w:rFonts w:ascii="Arial Narrow" w:hAnsi="Arial Narrow"/>
              </w:rPr>
            </w:pPr>
          </w:p>
        </w:tc>
        <w:tc>
          <w:tcPr>
            <w:tcW w:w="1386" w:type="dxa"/>
            <w:shd w:val="clear" w:color="auto" w:fill="auto"/>
            <w:vAlign w:val="center"/>
          </w:tcPr>
          <w:p w14:paraId="28894308" w14:textId="77777777" w:rsidR="00BD02B4" w:rsidRPr="00737902" w:rsidRDefault="00BD02B4" w:rsidP="00134249">
            <w:pPr>
              <w:spacing w:after="0"/>
              <w:jc w:val="center"/>
              <w:rPr>
                <w:rFonts w:ascii="Arial Narrow" w:hAnsi="Arial Narrow"/>
              </w:rPr>
            </w:pPr>
          </w:p>
        </w:tc>
      </w:tr>
      <w:tr w:rsidR="002A11D7" w:rsidRPr="00737902" w14:paraId="6D508A92" w14:textId="77777777" w:rsidTr="00134249">
        <w:trPr>
          <w:gridAfter w:val="1"/>
          <w:wAfter w:w="14" w:type="dxa"/>
          <w:trHeight w:val="20"/>
          <w:jc w:val="center"/>
        </w:trPr>
        <w:tc>
          <w:tcPr>
            <w:tcW w:w="1838" w:type="dxa"/>
            <w:shd w:val="clear" w:color="auto" w:fill="auto"/>
            <w:vAlign w:val="center"/>
          </w:tcPr>
          <w:p w14:paraId="74F663FE" w14:textId="77777777" w:rsidR="002A11D7" w:rsidRPr="00737902" w:rsidRDefault="002A11D7" w:rsidP="00134249">
            <w:pPr>
              <w:spacing w:after="0"/>
              <w:jc w:val="left"/>
              <w:rPr>
                <w:rFonts w:ascii="Arial Narrow" w:hAnsi="Arial Narrow"/>
              </w:rPr>
            </w:pPr>
            <w:r w:rsidRPr="00737902">
              <w:rPr>
                <w:rFonts w:ascii="Arial Narrow" w:hAnsi="Arial Narrow"/>
              </w:rPr>
              <w:t>NOAA</w:t>
            </w:r>
          </w:p>
        </w:tc>
        <w:tc>
          <w:tcPr>
            <w:tcW w:w="992" w:type="dxa"/>
            <w:shd w:val="clear" w:color="auto" w:fill="auto"/>
            <w:vAlign w:val="center"/>
          </w:tcPr>
          <w:p w14:paraId="2B66FA24" w14:textId="77777777" w:rsidR="002A11D7" w:rsidRPr="00737902" w:rsidRDefault="002A11D7" w:rsidP="00134249">
            <w:pPr>
              <w:spacing w:after="0"/>
              <w:jc w:val="center"/>
              <w:rPr>
                <w:rFonts w:ascii="Arial Narrow" w:hAnsi="Arial Narrow"/>
              </w:rPr>
            </w:pPr>
            <w:r w:rsidRPr="00737902">
              <w:rPr>
                <w:rFonts w:ascii="Arial Narrow" w:hAnsi="Arial Narrow"/>
              </w:rPr>
              <w:t>Public</w:t>
            </w:r>
          </w:p>
        </w:tc>
        <w:tc>
          <w:tcPr>
            <w:tcW w:w="851" w:type="dxa"/>
            <w:shd w:val="clear" w:color="auto" w:fill="auto"/>
          </w:tcPr>
          <w:p w14:paraId="2896FC17" w14:textId="77777777" w:rsidR="002A11D7" w:rsidRPr="00737902" w:rsidRDefault="002A11D7" w:rsidP="00134249">
            <w:pPr>
              <w:spacing w:after="0"/>
              <w:jc w:val="center"/>
            </w:pPr>
            <w:r w:rsidRPr="00737902">
              <w:rPr>
                <w:rFonts w:ascii="Arial Narrow" w:hAnsi="Arial Narrow"/>
              </w:rPr>
              <w:t>In kind</w:t>
            </w:r>
          </w:p>
        </w:tc>
        <w:tc>
          <w:tcPr>
            <w:tcW w:w="1134" w:type="dxa"/>
            <w:shd w:val="clear" w:color="auto" w:fill="auto"/>
            <w:vAlign w:val="center"/>
          </w:tcPr>
          <w:p w14:paraId="4351BCFF" w14:textId="4598F0E0" w:rsidR="002A11D7" w:rsidRPr="000C5CE0" w:rsidRDefault="00D32CB8" w:rsidP="00134249">
            <w:pPr>
              <w:spacing w:after="0"/>
              <w:jc w:val="right"/>
              <w:rPr>
                <w:rFonts w:ascii="Arial Narrow" w:hAnsi="Arial Narrow"/>
              </w:rPr>
            </w:pPr>
            <w:r w:rsidRPr="000C5CE0">
              <w:rPr>
                <w:rFonts w:ascii="Arial Narrow" w:hAnsi="Arial Narrow"/>
              </w:rPr>
              <w:t>160,000</w:t>
            </w:r>
          </w:p>
        </w:tc>
        <w:tc>
          <w:tcPr>
            <w:tcW w:w="1984" w:type="dxa"/>
            <w:shd w:val="clear" w:color="auto" w:fill="auto"/>
            <w:vAlign w:val="center"/>
          </w:tcPr>
          <w:p w14:paraId="31CC56C8" w14:textId="77777777" w:rsidR="002A11D7" w:rsidRPr="00737902" w:rsidRDefault="002A11D7" w:rsidP="00134249">
            <w:pPr>
              <w:spacing w:after="0"/>
              <w:jc w:val="left"/>
              <w:rPr>
                <w:rFonts w:ascii="Arial Narrow" w:hAnsi="Arial Narrow"/>
              </w:rPr>
            </w:pPr>
            <w:r w:rsidRPr="00737902">
              <w:rPr>
                <w:rFonts w:ascii="Arial Narrow" w:hAnsi="Arial Narrow"/>
              </w:rPr>
              <w:t>Outcome 2</w:t>
            </w:r>
          </w:p>
        </w:tc>
        <w:tc>
          <w:tcPr>
            <w:tcW w:w="663" w:type="dxa"/>
            <w:shd w:val="clear" w:color="auto" w:fill="auto"/>
            <w:vAlign w:val="center"/>
          </w:tcPr>
          <w:p w14:paraId="072A0FD3" w14:textId="77777777" w:rsidR="002A11D7" w:rsidRPr="00737902" w:rsidRDefault="002A11D7" w:rsidP="00134249">
            <w:pPr>
              <w:spacing w:after="0"/>
              <w:jc w:val="center"/>
              <w:rPr>
                <w:rFonts w:ascii="Arial Narrow" w:hAnsi="Arial Narrow"/>
              </w:rPr>
            </w:pPr>
          </w:p>
        </w:tc>
        <w:tc>
          <w:tcPr>
            <w:tcW w:w="1386" w:type="dxa"/>
            <w:shd w:val="clear" w:color="auto" w:fill="auto"/>
            <w:vAlign w:val="center"/>
          </w:tcPr>
          <w:p w14:paraId="73ADCAF8" w14:textId="77777777" w:rsidR="002A11D7" w:rsidRPr="00737902" w:rsidRDefault="002A11D7" w:rsidP="00134249">
            <w:pPr>
              <w:spacing w:after="0"/>
              <w:jc w:val="center"/>
              <w:rPr>
                <w:rFonts w:ascii="Arial Narrow" w:hAnsi="Arial Narrow"/>
              </w:rPr>
            </w:pPr>
          </w:p>
        </w:tc>
      </w:tr>
      <w:tr w:rsidR="009160E5" w:rsidRPr="00737902" w14:paraId="1FFFA63E" w14:textId="77777777" w:rsidTr="00134249">
        <w:trPr>
          <w:gridAfter w:val="1"/>
          <w:wAfter w:w="14" w:type="dxa"/>
          <w:trHeight w:val="20"/>
          <w:jc w:val="center"/>
        </w:trPr>
        <w:tc>
          <w:tcPr>
            <w:tcW w:w="1838" w:type="dxa"/>
            <w:shd w:val="clear" w:color="auto" w:fill="auto"/>
            <w:vAlign w:val="center"/>
          </w:tcPr>
          <w:p w14:paraId="0347BA01" w14:textId="4D75BA76" w:rsidR="009160E5" w:rsidRPr="00737902" w:rsidRDefault="009160E5" w:rsidP="00134249">
            <w:pPr>
              <w:spacing w:after="0"/>
              <w:jc w:val="left"/>
              <w:rPr>
                <w:rFonts w:ascii="Arial Narrow" w:hAnsi="Arial Narrow"/>
              </w:rPr>
            </w:pPr>
            <w:r w:rsidRPr="00737902">
              <w:rPr>
                <w:rFonts w:ascii="Arial Narrow" w:hAnsi="Arial Narrow"/>
              </w:rPr>
              <w:t>UNDP Chile</w:t>
            </w:r>
          </w:p>
        </w:tc>
        <w:tc>
          <w:tcPr>
            <w:tcW w:w="992" w:type="dxa"/>
            <w:shd w:val="clear" w:color="auto" w:fill="auto"/>
            <w:vAlign w:val="center"/>
          </w:tcPr>
          <w:p w14:paraId="71B75C2D" w14:textId="77777777" w:rsidR="009160E5" w:rsidRPr="00737902" w:rsidRDefault="009160E5" w:rsidP="00134249">
            <w:pPr>
              <w:spacing w:after="0"/>
              <w:jc w:val="center"/>
              <w:rPr>
                <w:rFonts w:ascii="Arial Narrow" w:hAnsi="Arial Narrow"/>
              </w:rPr>
            </w:pPr>
          </w:p>
        </w:tc>
        <w:tc>
          <w:tcPr>
            <w:tcW w:w="851" w:type="dxa"/>
            <w:shd w:val="clear" w:color="auto" w:fill="auto"/>
          </w:tcPr>
          <w:p w14:paraId="225823D0" w14:textId="26016CA2" w:rsidR="009160E5" w:rsidRPr="00737902" w:rsidRDefault="009160E5" w:rsidP="00134249">
            <w:pPr>
              <w:spacing w:after="0"/>
              <w:jc w:val="center"/>
              <w:rPr>
                <w:rFonts w:ascii="Arial Narrow" w:hAnsi="Arial Narrow"/>
              </w:rPr>
            </w:pPr>
            <w:r w:rsidRPr="00737902">
              <w:rPr>
                <w:rFonts w:ascii="Arial Narrow" w:hAnsi="Arial Narrow"/>
              </w:rPr>
              <w:t>In kind</w:t>
            </w:r>
          </w:p>
        </w:tc>
        <w:tc>
          <w:tcPr>
            <w:tcW w:w="1134" w:type="dxa"/>
            <w:shd w:val="clear" w:color="auto" w:fill="auto"/>
            <w:vAlign w:val="center"/>
          </w:tcPr>
          <w:p w14:paraId="2A62978A" w14:textId="2C0168EC" w:rsidR="009160E5" w:rsidRPr="000C5CE0" w:rsidRDefault="003875AF" w:rsidP="00134249">
            <w:pPr>
              <w:spacing w:after="0"/>
              <w:jc w:val="right"/>
              <w:rPr>
                <w:rFonts w:ascii="Arial Narrow" w:hAnsi="Arial Narrow"/>
              </w:rPr>
            </w:pPr>
            <w:r w:rsidRPr="000C5CE0">
              <w:rPr>
                <w:rFonts w:ascii="Arial Narrow" w:hAnsi="Arial Narrow"/>
              </w:rPr>
              <w:t>356,000</w:t>
            </w:r>
          </w:p>
        </w:tc>
        <w:tc>
          <w:tcPr>
            <w:tcW w:w="1984" w:type="dxa"/>
            <w:shd w:val="clear" w:color="auto" w:fill="auto"/>
            <w:vAlign w:val="center"/>
          </w:tcPr>
          <w:p w14:paraId="235C4CB8" w14:textId="0F81786D" w:rsidR="009160E5" w:rsidRPr="00737902" w:rsidRDefault="009160E5" w:rsidP="00134249">
            <w:pPr>
              <w:spacing w:after="0"/>
              <w:jc w:val="left"/>
              <w:rPr>
                <w:rFonts w:ascii="Arial Narrow" w:hAnsi="Arial Narrow"/>
              </w:rPr>
            </w:pPr>
            <w:r w:rsidRPr="00737902">
              <w:rPr>
                <w:rFonts w:ascii="Arial Narrow" w:hAnsi="Arial Narrow"/>
              </w:rPr>
              <w:t>Outcomes 1 to 6</w:t>
            </w:r>
          </w:p>
        </w:tc>
        <w:tc>
          <w:tcPr>
            <w:tcW w:w="663" w:type="dxa"/>
            <w:shd w:val="clear" w:color="auto" w:fill="auto"/>
            <w:vAlign w:val="center"/>
          </w:tcPr>
          <w:p w14:paraId="26F8028A" w14:textId="77777777" w:rsidR="009160E5" w:rsidRPr="00737902" w:rsidRDefault="009160E5" w:rsidP="00134249">
            <w:pPr>
              <w:spacing w:after="0"/>
              <w:jc w:val="center"/>
              <w:rPr>
                <w:rFonts w:ascii="Arial Narrow" w:hAnsi="Arial Narrow"/>
              </w:rPr>
            </w:pPr>
          </w:p>
        </w:tc>
        <w:tc>
          <w:tcPr>
            <w:tcW w:w="1386" w:type="dxa"/>
            <w:shd w:val="clear" w:color="auto" w:fill="auto"/>
            <w:vAlign w:val="center"/>
          </w:tcPr>
          <w:p w14:paraId="13863DDB" w14:textId="77777777" w:rsidR="009160E5" w:rsidRPr="00737902" w:rsidRDefault="009160E5" w:rsidP="00134249">
            <w:pPr>
              <w:spacing w:after="0"/>
              <w:jc w:val="center"/>
              <w:rPr>
                <w:rFonts w:ascii="Arial Narrow" w:hAnsi="Arial Narrow"/>
              </w:rPr>
            </w:pPr>
          </w:p>
        </w:tc>
      </w:tr>
      <w:tr w:rsidR="009160E5" w:rsidRPr="00737902" w14:paraId="367B2322" w14:textId="77777777" w:rsidTr="00134249">
        <w:trPr>
          <w:gridAfter w:val="1"/>
          <w:wAfter w:w="14" w:type="dxa"/>
          <w:trHeight w:val="20"/>
          <w:jc w:val="center"/>
        </w:trPr>
        <w:tc>
          <w:tcPr>
            <w:tcW w:w="1838" w:type="dxa"/>
            <w:tcBorders>
              <w:bottom w:val="single" w:sz="4" w:space="0" w:color="auto"/>
            </w:tcBorders>
            <w:shd w:val="clear" w:color="auto" w:fill="auto"/>
            <w:vAlign w:val="center"/>
          </w:tcPr>
          <w:p w14:paraId="1EB57DB2" w14:textId="61AE97C1" w:rsidR="009160E5" w:rsidRPr="00737902" w:rsidRDefault="009160E5" w:rsidP="00134249">
            <w:pPr>
              <w:spacing w:after="0"/>
              <w:jc w:val="left"/>
              <w:rPr>
                <w:rFonts w:ascii="Arial Narrow" w:hAnsi="Arial Narrow"/>
              </w:rPr>
            </w:pPr>
            <w:r w:rsidRPr="00737902">
              <w:rPr>
                <w:rFonts w:ascii="Arial Narrow" w:hAnsi="Arial Narrow"/>
              </w:rPr>
              <w:t>UNDP Perú</w:t>
            </w:r>
          </w:p>
        </w:tc>
        <w:tc>
          <w:tcPr>
            <w:tcW w:w="992" w:type="dxa"/>
            <w:tcBorders>
              <w:bottom w:val="single" w:sz="4" w:space="0" w:color="auto"/>
            </w:tcBorders>
            <w:shd w:val="clear" w:color="auto" w:fill="auto"/>
            <w:vAlign w:val="center"/>
          </w:tcPr>
          <w:p w14:paraId="33A3E384" w14:textId="77777777" w:rsidR="009160E5" w:rsidRPr="00737902" w:rsidRDefault="009160E5" w:rsidP="00134249">
            <w:pPr>
              <w:spacing w:after="0"/>
              <w:jc w:val="center"/>
              <w:rPr>
                <w:rFonts w:ascii="Arial Narrow" w:hAnsi="Arial Narrow"/>
              </w:rPr>
            </w:pPr>
          </w:p>
        </w:tc>
        <w:tc>
          <w:tcPr>
            <w:tcW w:w="851" w:type="dxa"/>
            <w:tcBorders>
              <w:bottom w:val="single" w:sz="4" w:space="0" w:color="auto"/>
            </w:tcBorders>
            <w:shd w:val="clear" w:color="auto" w:fill="auto"/>
          </w:tcPr>
          <w:p w14:paraId="315C0E3A" w14:textId="1FB149D0" w:rsidR="009160E5" w:rsidRPr="00737902" w:rsidRDefault="009160E5" w:rsidP="00134249">
            <w:pPr>
              <w:spacing w:after="0"/>
              <w:jc w:val="center"/>
              <w:rPr>
                <w:rFonts w:ascii="Arial Narrow" w:hAnsi="Arial Narrow"/>
              </w:rPr>
            </w:pPr>
            <w:r w:rsidRPr="00737902">
              <w:rPr>
                <w:rFonts w:ascii="Arial Narrow" w:hAnsi="Arial Narrow"/>
              </w:rPr>
              <w:t>In kind</w:t>
            </w:r>
          </w:p>
        </w:tc>
        <w:tc>
          <w:tcPr>
            <w:tcW w:w="1134" w:type="dxa"/>
            <w:tcBorders>
              <w:bottom w:val="single" w:sz="4" w:space="0" w:color="auto"/>
            </w:tcBorders>
            <w:shd w:val="clear" w:color="auto" w:fill="auto"/>
            <w:vAlign w:val="center"/>
          </w:tcPr>
          <w:p w14:paraId="339AA7A7" w14:textId="4D22E952" w:rsidR="009160E5" w:rsidRPr="000C5CE0" w:rsidRDefault="003875AF" w:rsidP="00134249">
            <w:pPr>
              <w:spacing w:after="0"/>
              <w:jc w:val="right"/>
              <w:rPr>
                <w:rFonts w:ascii="Arial Narrow" w:hAnsi="Arial Narrow"/>
              </w:rPr>
            </w:pPr>
            <w:r w:rsidRPr="000C5CE0">
              <w:rPr>
                <w:rFonts w:ascii="Arial Narrow" w:hAnsi="Arial Narrow"/>
              </w:rPr>
              <w:t>250,000</w:t>
            </w:r>
          </w:p>
        </w:tc>
        <w:tc>
          <w:tcPr>
            <w:tcW w:w="1984" w:type="dxa"/>
            <w:tcBorders>
              <w:bottom w:val="single" w:sz="4" w:space="0" w:color="auto"/>
            </w:tcBorders>
            <w:shd w:val="clear" w:color="auto" w:fill="auto"/>
            <w:vAlign w:val="center"/>
          </w:tcPr>
          <w:p w14:paraId="4F1E90AD" w14:textId="644C3C80" w:rsidR="009160E5" w:rsidRPr="00737902" w:rsidRDefault="009160E5" w:rsidP="00134249">
            <w:pPr>
              <w:spacing w:after="0"/>
              <w:jc w:val="left"/>
              <w:rPr>
                <w:rFonts w:ascii="Arial Narrow" w:hAnsi="Arial Narrow"/>
              </w:rPr>
            </w:pPr>
            <w:r w:rsidRPr="00737902">
              <w:rPr>
                <w:rFonts w:ascii="Arial Narrow" w:hAnsi="Arial Narrow"/>
              </w:rPr>
              <w:t>Outcomes 1 to 6</w:t>
            </w:r>
          </w:p>
        </w:tc>
        <w:tc>
          <w:tcPr>
            <w:tcW w:w="663" w:type="dxa"/>
            <w:tcBorders>
              <w:bottom w:val="single" w:sz="4" w:space="0" w:color="auto"/>
            </w:tcBorders>
            <w:shd w:val="clear" w:color="auto" w:fill="auto"/>
            <w:vAlign w:val="center"/>
          </w:tcPr>
          <w:p w14:paraId="62A122F9" w14:textId="77777777" w:rsidR="009160E5" w:rsidRPr="00737902" w:rsidRDefault="009160E5" w:rsidP="00134249">
            <w:pPr>
              <w:spacing w:after="0"/>
              <w:jc w:val="center"/>
              <w:rPr>
                <w:rFonts w:ascii="Arial Narrow" w:hAnsi="Arial Narrow"/>
              </w:rPr>
            </w:pPr>
          </w:p>
        </w:tc>
        <w:tc>
          <w:tcPr>
            <w:tcW w:w="1386" w:type="dxa"/>
            <w:tcBorders>
              <w:bottom w:val="single" w:sz="4" w:space="0" w:color="auto"/>
            </w:tcBorders>
            <w:shd w:val="clear" w:color="auto" w:fill="auto"/>
            <w:vAlign w:val="center"/>
          </w:tcPr>
          <w:p w14:paraId="5AC79A66" w14:textId="77777777" w:rsidR="009160E5" w:rsidRPr="00737902" w:rsidRDefault="009160E5" w:rsidP="00134249">
            <w:pPr>
              <w:spacing w:after="0"/>
              <w:jc w:val="center"/>
              <w:rPr>
                <w:rFonts w:ascii="Arial Narrow" w:hAnsi="Arial Narrow"/>
              </w:rPr>
            </w:pPr>
          </w:p>
        </w:tc>
      </w:tr>
      <w:tr w:rsidR="00134249" w:rsidRPr="00737902" w14:paraId="5B95AC03" w14:textId="77777777" w:rsidTr="00134249">
        <w:trPr>
          <w:gridAfter w:val="1"/>
          <w:wAfter w:w="14" w:type="dxa"/>
          <w:trHeight w:val="20"/>
          <w:jc w:val="center"/>
        </w:trPr>
        <w:tc>
          <w:tcPr>
            <w:tcW w:w="3681" w:type="dxa"/>
            <w:gridSpan w:val="3"/>
            <w:tcBorders>
              <w:top w:val="single" w:sz="4" w:space="0" w:color="auto"/>
              <w:left w:val="single" w:sz="4" w:space="0" w:color="auto"/>
              <w:bottom w:val="single" w:sz="4" w:space="0" w:color="auto"/>
              <w:right w:val="nil"/>
            </w:tcBorders>
            <w:shd w:val="clear" w:color="auto" w:fill="auto"/>
            <w:vAlign w:val="center"/>
          </w:tcPr>
          <w:p w14:paraId="70DC3B17" w14:textId="73892FA4" w:rsidR="00134249" w:rsidRPr="00737902" w:rsidRDefault="00134249" w:rsidP="00134249">
            <w:pPr>
              <w:spacing w:after="0"/>
              <w:jc w:val="right"/>
              <w:rPr>
                <w:rFonts w:ascii="Arial Narrow" w:hAnsi="Arial Narrow"/>
                <w:b/>
              </w:rPr>
            </w:pPr>
            <w:r w:rsidRPr="00737902">
              <w:rPr>
                <w:rFonts w:ascii="Arial Narrow" w:hAnsi="Arial Narrow"/>
                <w:b/>
              </w:rPr>
              <w:t>TOTAL</w:t>
            </w:r>
          </w:p>
        </w:tc>
        <w:tc>
          <w:tcPr>
            <w:tcW w:w="1134" w:type="dxa"/>
            <w:tcBorders>
              <w:top w:val="single" w:sz="4" w:space="0" w:color="auto"/>
              <w:left w:val="nil"/>
              <w:bottom w:val="single" w:sz="4" w:space="0" w:color="auto"/>
              <w:right w:val="nil"/>
            </w:tcBorders>
            <w:shd w:val="clear" w:color="auto" w:fill="auto"/>
            <w:vAlign w:val="center"/>
          </w:tcPr>
          <w:p w14:paraId="4BD3D532" w14:textId="2DE14E3F" w:rsidR="00134249" w:rsidRPr="000C5CE0" w:rsidRDefault="007B478B" w:rsidP="00134249">
            <w:pPr>
              <w:spacing w:after="0"/>
              <w:jc w:val="right"/>
              <w:rPr>
                <w:rFonts w:ascii="Arial Narrow" w:hAnsi="Arial Narrow"/>
                <w:b/>
              </w:rPr>
            </w:pPr>
            <w:r w:rsidRPr="000C5CE0">
              <w:rPr>
                <w:rFonts w:ascii="Arial Narrow" w:hAnsi="Arial Narrow"/>
                <w:b/>
              </w:rPr>
              <w:t>91,</w:t>
            </w:r>
            <w:r w:rsidR="006111F2" w:rsidRPr="000C5CE0">
              <w:rPr>
                <w:rFonts w:ascii="Arial Narrow" w:hAnsi="Arial Narrow"/>
                <w:b/>
              </w:rPr>
              <w:t>639</w:t>
            </w:r>
            <w:r w:rsidRPr="000C5CE0">
              <w:rPr>
                <w:rFonts w:ascii="Arial Narrow" w:hAnsi="Arial Narrow"/>
                <w:b/>
              </w:rPr>
              <w:t>,027</w:t>
            </w:r>
          </w:p>
        </w:tc>
        <w:tc>
          <w:tcPr>
            <w:tcW w:w="1984" w:type="dxa"/>
            <w:tcBorders>
              <w:top w:val="single" w:sz="4" w:space="0" w:color="auto"/>
              <w:left w:val="nil"/>
              <w:bottom w:val="single" w:sz="4" w:space="0" w:color="auto"/>
              <w:right w:val="nil"/>
            </w:tcBorders>
            <w:shd w:val="clear" w:color="auto" w:fill="auto"/>
            <w:vAlign w:val="center"/>
          </w:tcPr>
          <w:p w14:paraId="18A6C90A" w14:textId="77777777" w:rsidR="00134249" w:rsidRPr="006111F2" w:rsidRDefault="00134249" w:rsidP="00134249">
            <w:pPr>
              <w:spacing w:after="0"/>
              <w:jc w:val="right"/>
              <w:rPr>
                <w:rFonts w:ascii="Arial Narrow" w:hAnsi="Arial Narrow"/>
                <w:b/>
                <w:color w:val="7030A0"/>
              </w:rPr>
            </w:pPr>
          </w:p>
        </w:tc>
        <w:tc>
          <w:tcPr>
            <w:tcW w:w="663" w:type="dxa"/>
            <w:tcBorders>
              <w:top w:val="single" w:sz="4" w:space="0" w:color="auto"/>
              <w:left w:val="nil"/>
              <w:bottom w:val="single" w:sz="4" w:space="0" w:color="auto"/>
              <w:right w:val="nil"/>
            </w:tcBorders>
            <w:shd w:val="clear" w:color="auto" w:fill="auto"/>
            <w:vAlign w:val="center"/>
          </w:tcPr>
          <w:p w14:paraId="517B515C" w14:textId="77777777" w:rsidR="00134249" w:rsidRPr="00737902" w:rsidRDefault="00134249" w:rsidP="00134249">
            <w:pPr>
              <w:spacing w:after="0"/>
              <w:jc w:val="right"/>
              <w:rPr>
                <w:rFonts w:ascii="Arial Narrow" w:hAnsi="Arial Narrow"/>
                <w:b/>
              </w:rPr>
            </w:pPr>
          </w:p>
        </w:tc>
        <w:tc>
          <w:tcPr>
            <w:tcW w:w="1386" w:type="dxa"/>
            <w:tcBorders>
              <w:top w:val="single" w:sz="4" w:space="0" w:color="auto"/>
              <w:left w:val="nil"/>
              <w:bottom w:val="single" w:sz="4" w:space="0" w:color="auto"/>
              <w:right w:val="single" w:sz="4" w:space="0" w:color="auto"/>
            </w:tcBorders>
            <w:shd w:val="clear" w:color="auto" w:fill="auto"/>
            <w:vAlign w:val="center"/>
          </w:tcPr>
          <w:p w14:paraId="02ED1044" w14:textId="77777777" w:rsidR="00134249" w:rsidRPr="00737902" w:rsidRDefault="00134249" w:rsidP="00134249">
            <w:pPr>
              <w:spacing w:after="0"/>
              <w:jc w:val="right"/>
              <w:rPr>
                <w:rFonts w:ascii="Arial Narrow" w:hAnsi="Arial Narrow"/>
                <w:b/>
              </w:rPr>
            </w:pPr>
          </w:p>
        </w:tc>
      </w:tr>
      <w:tr w:rsidR="002A11D7" w:rsidRPr="00737902" w14:paraId="6B22BDFD" w14:textId="77777777" w:rsidTr="000F57F0">
        <w:trPr>
          <w:trHeight w:val="20"/>
          <w:jc w:val="center"/>
        </w:trPr>
        <w:tc>
          <w:tcPr>
            <w:tcW w:w="8862" w:type="dxa"/>
            <w:gridSpan w:val="8"/>
            <w:tcBorders>
              <w:left w:val="nil"/>
              <w:bottom w:val="nil"/>
              <w:right w:val="nil"/>
            </w:tcBorders>
            <w:vAlign w:val="center"/>
          </w:tcPr>
          <w:p w14:paraId="205443C7" w14:textId="77777777" w:rsidR="002A11D7" w:rsidRPr="00737902" w:rsidRDefault="002A11D7" w:rsidP="00134249">
            <w:pPr>
              <w:spacing w:after="0"/>
              <w:jc w:val="left"/>
              <w:rPr>
                <w:rFonts w:ascii="Arial Narrow" w:hAnsi="Arial Narrow"/>
              </w:rPr>
            </w:pPr>
            <w:r w:rsidRPr="00737902">
              <w:rPr>
                <w:rFonts w:ascii="Arial Narrow" w:hAnsi="Arial Narrow"/>
              </w:rPr>
              <w:t>Notes:</w:t>
            </w:r>
          </w:p>
          <w:p w14:paraId="5BB8E0AA" w14:textId="77777777" w:rsidR="002A11D7" w:rsidRPr="00737902" w:rsidRDefault="002A11D7" w:rsidP="00134249">
            <w:pPr>
              <w:spacing w:after="0"/>
              <w:jc w:val="left"/>
              <w:rPr>
                <w:rFonts w:ascii="Arial Narrow" w:hAnsi="Arial Narrow"/>
              </w:rPr>
            </w:pPr>
            <w:r w:rsidRPr="00737902">
              <w:rPr>
                <w:rFonts w:ascii="Arial Narrow" w:hAnsi="Arial Narrow"/>
              </w:rPr>
              <w:t>[1] Change of central government in 2018 and 2022 and possible adjustments in the priorities of the national budget.</w:t>
            </w:r>
          </w:p>
          <w:p w14:paraId="5E8FBC83" w14:textId="77777777" w:rsidR="002A11D7" w:rsidRPr="00737902" w:rsidRDefault="002A11D7" w:rsidP="00134249">
            <w:pPr>
              <w:spacing w:after="0"/>
              <w:jc w:val="left"/>
              <w:rPr>
                <w:rFonts w:ascii="Arial Narrow" w:hAnsi="Arial Narrow"/>
              </w:rPr>
            </w:pPr>
            <w:r w:rsidRPr="00737902">
              <w:rPr>
                <w:rFonts w:ascii="Arial Narrow" w:hAnsi="Arial Narrow"/>
              </w:rPr>
              <w:t>[2] Change of central government in 2021 and possible adjustments in the priorities of the national budget.</w:t>
            </w:r>
          </w:p>
          <w:p w14:paraId="4B3FD6DD" w14:textId="77777777" w:rsidR="002A11D7" w:rsidRPr="00737902" w:rsidRDefault="002A11D7" w:rsidP="00134249">
            <w:pPr>
              <w:spacing w:after="0"/>
              <w:jc w:val="left"/>
              <w:rPr>
                <w:rFonts w:ascii="Arial Narrow" w:hAnsi="Arial Narrow"/>
              </w:rPr>
            </w:pPr>
            <w:r w:rsidRPr="00737902">
              <w:rPr>
                <w:rFonts w:ascii="Arial Narrow" w:hAnsi="Arial Narrow"/>
              </w:rPr>
              <w:t>[A] Present the project to new authorities and promote the operational and financial support</w:t>
            </w:r>
          </w:p>
        </w:tc>
      </w:tr>
    </w:tbl>
    <w:p w14:paraId="2EDF8DB8" w14:textId="32E26332" w:rsidR="002A11D7" w:rsidRPr="00737902" w:rsidRDefault="002A11D7" w:rsidP="00F73FC2">
      <w:pPr>
        <w:pStyle w:val="Heading2"/>
        <w:rPr>
          <w:rFonts w:asciiTheme="minorHAnsi" w:hAnsiTheme="minorHAnsi"/>
          <w:sz w:val="22"/>
          <w:szCs w:val="22"/>
          <w:lang w:val="en-GB"/>
        </w:rPr>
      </w:pPr>
      <w:bookmarkStart w:id="243" w:name="_Toc506898276"/>
      <w:r w:rsidRPr="00737902">
        <w:rPr>
          <w:rFonts w:asciiTheme="minorHAnsi" w:hAnsiTheme="minorHAnsi"/>
          <w:sz w:val="22"/>
          <w:szCs w:val="22"/>
          <w:lang w:val="en-GB"/>
        </w:rPr>
        <w:t xml:space="preserve">Budget </w:t>
      </w:r>
      <w:r w:rsidR="003644BB" w:rsidRPr="00737902">
        <w:rPr>
          <w:rFonts w:asciiTheme="minorHAnsi" w:hAnsiTheme="minorHAnsi"/>
          <w:sz w:val="22"/>
          <w:szCs w:val="22"/>
          <w:lang w:val="en-GB"/>
        </w:rPr>
        <w:t xml:space="preserve">revision </w:t>
      </w:r>
      <w:r w:rsidRPr="00737902">
        <w:rPr>
          <w:rFonts w:asciiTheme="minorHAnsi" w:hAnsiTheme="minorHAnsi"/>
          <w:sz w:val="22"/>
          <w:szCs w:val="22"/>
          <w:lang w:val="en-GB"/>
        </w:rPr>
        <w:t>and tolerance</w:t>
      </w:r>
      <w:bookmarkEnd w:id="243"/>
      <w:r w:rsidRPr="00737902">
        <w:rPr>
          <w:rFonts w:asciiTheme="minorHAnsi" w:hAnsiTheme="minorHAnsi"/>
          <w:sz w:val="22"/>
          <w:szCs w:val="22"/>
          <w:lang w:val="en-GB"/>
        </w:rPr>
        <w:t xml:space="preserve"> </w:t>
      </w:r>
    </w:p>
    <w:p w14:paraId="514C9A98" w14:textId="11BEB636" w:rsidR="002A11D7" w:rsidRPr="00737902" w:rsidRDefault="003644BB" w:rsidP="00093E87">
      <w:pPr>
        <w:pStyle w:val="ListParagraph"/>
        <w:numPr>
          <w:ilvl w:val="0"/>
          <w:numId w:val="12"/>
        </w:numPr>
        <w:autoSpaceDE w:val="0"/>
        <w:autoSpaceDN w:val="0"/>
        <w:adjustRightInd w:val="0"/>
        <w:ind w:left="567" w:hanging="567"/>
        <w:jc w:val="both"/>
        <w:rPr>
          <w:szCs w:val="22"/>
          <w:lang w:val="en-GB"/>
        </w:rPr>
      </w:pPr>
      <w:r w:rsidRPr="00737902">
        <w:rPr>
          <w:szCs w:val="22"/>
          <w:lang w:val="en-GB"/>
        </w:rPr>
        <w:t>A</w:t>
      </w:r>
      <w:r w:rsidR="003D6F62" w:rsidRPr="00737902">
        <w:rPr>
          <w:szCs w:val="22"/>
          <w:lang w:val="en-GB"/>
        </w:rPr>
        <w:t>s</w:t>
      </w:r>
      <w:r w:rsidRPr="00737902">
        <w:rPr>
          <w:szCs w:val="22"/>
          <w:lang w:val="en-GB"/>
        </w:rPr>
        <w:t xml:space="preserve"> per</w:t>
      </w:r>
      <w:r w:rsidR="002A11D7" w:rsidRPr="00737902">
        <w:rPr>
          <w:szCs w:val="22"/>
          <w:lang w:val="en-GB"/>
        </w:rPr>
        <w:t xml:space="preserve"> UNDP requirements described in the POPP, the Steering Committee will agree on a budget tolerance level for each component, according to the general annual work plan that allows the CBP to spend during the year up the tolerance level approved, without requiring a committee review. </w:t>
      </w:r>
      <w:r w:rsidRPr="00737902">
        <w:rPr>
          <w:szCs w:val="22"/>
          <w:lang w:val="en-GB"/>
        </w:rPr>
        <w:t xml:space="preserve">Should </w:t>
      </w:r>
      <w:r w:rsidR="002A11D7" w:rsidRPr="00737902">
        <w:rPr>
          <w:szCs w:val="22"/>
          <w:lang w:val="en-GB"/>
        </w:rPr>
        <w:t xml:space="preserve">the following deviations </w:t>
      </w:r>
      <w:r w:rsidR="000A0089" w:rsidRPr="00737902">
        <w:rPr>
          <w:szCs w:val="22"/>
          <w:lang w:val="en-GB"/>
        </w:rPr>
        <w:t>be</w:t>
      </w:r>
      <w:r w:rsidR="002A11D7" w:rsidRPr="00737902">
        <w:rPr>
          <w:szCs w:val="22"/>
          <w:lang w:val="en-GB"/>
        </w:rPr>
        <w:t xml:space="preserve"> required, which are considered significant amendments by the GEF, </w:t>
      </w:r>
      <w:r w:rsidR="003D6F62" w:rsidRPr="00737902">
        <w:rPr>
          <w:szCs w:val="22"/>
          <w:lang w:val="en-GB"/>
        </w:rPr>
        <w:t xml:space="preserve">the </w:t>
      </w:r>
      <w:r w:rsidR="002A11D7" w:rsidRPr="00737902">
        <w:rPr>
          <w:szCs w:val="22"/>
          <w:lang w:val="en-GB"/>
        </w:rPr>
        <w:t xml:space="preserve">CBP and </w:t>
      </w:r>
      <w:r w:rsidR="003D6F62" w:rsidRPr="00737902">
        <w:rPr>
          <w:szCs w:val="22"/>
          <w:lang w:val="en-GB"/>
        </w:rPr>
        <w:t xml:space="preserve">the </w:t>
      </w:r>
      <w:r w:rsidR="002A11D7" w:rsidRPr="00737902">
        <w:rPr>
          <w:szCs w:val="22"/>
          <w:lang w:val="en-GB"/>
        </w:rPr>
        <w:t xml:space="preserve">UNDP </w:t>
      </w:r>
      <w:r w:rsidR="003D6F62" w:rsidRPr="00737902">
        <w:rPr>
          <w:szCs w:val="22"/>
          <w:lang w:val="en-GB"/>
        </w:rPr>
        <w:t xml:space="preserve">country office, </w:t>
      </w:r>
      <w:r w:rsidR="002A11D7" w:rsidRPr="00737902">
        <w:rPr>
          <w:szCs w:val="22"/>
          <w:lang w:val="en-GB"/>
        </w:rPr>
        <w:t xml:space="preserve">based on the approval of the Steering Committee, </w:t>
      </w:r>
      <w:r w:rsidR="003D6F62" w:rsidRPr="00737902">
        <w:rPr>
          <w:szCs w:val="22"/>
          <w:lang w:val="en-GB"/>
        </w:rPr>
        <w:t xml:space="preserve">will request approval of </w:t>
      </w:r>
      <w:r w:rsidR="002A11D7" w:rsidRPr="00737902">
        <w:rPr>
          <w:szCs w:val="22"/>
          <w:lang w:val="en-GB"/>
        </w:rPr>
        <w:t xml:space="preserve">the UNDP-GEF </w:t>
      </w:r>
      <w:r w:rsidR="003D6F62" w:rsidRPr="00737902">
        <w:rPr>
          <w:szCs w:val="22"/>
          <w:lang w:val="en-GB"/>
        </w:rPr>
        <w:t>team</w:t>
      </w:r>
      <w:r w:rsidR="002A11D7" w:rsidRPr="00737902">
        <w:rPr>
          <w:szCs w:val="22"/>
          <w:lang w:val="en-GB"/>
        </w:rPr>
        <w:t>:</w:t>
      </w:r>
    </w:p>
    <w:p w14:paraId="02D38F64" w14:textId="738389F8" w:rsidR="002A11D7" w:rsidRPr="00737902" w:rsidRDefault="002A11D7" w:rsidP="000C236E">
      <w:pPr>
        <w:pStyle w:val="ListParagraph"/>
        <w:numPr>
          <w:ilvl w:val="1"/>
          <w:numId w:val="12"/>
        </w:numPr>
        <w:autoSpaceDE w:val="0"/>
        <w:autoSpaceDN w:val="0"/>
        <w:adjustRightInd w:val="0"/>
        <w:rPr>
          <w:szCs w:val="22"/>
          <w:lang w:val="en-GB"/>
        </w:rPr>
      </w:pPr>
      <w:r w:rsidRPr="00737902">
        <w:rPr>
          <w:szCs w:val="22"/>
          <w:lang w:val="en-GB"/>
        </w:rPr>
        <w:t xml:space="preserve">Budget </w:t>
      </w:r>
      <w:r w:rsidR="003D6F62" w:rsidRPr="00737902">
        <w:rPr>
          <w:szCs w:val="22"/>
          <w:lang w:val="en-GB"/>
        </w:rPr>
        <w:t xml:space="preserve">re-allocations among </w:t>
      </w:r>
      <w:r w:rsidRPr="00737902">
        <w:rPr>
          <w:szCs w:val="22"/>
          <w:lang w:val="en-GB"/>
        </w:rPr>
        <w:t xml:space="preserve">project components with amounts that exceed 10% of the total </w:t>
      </w:r>
      <w:r w:rsidR="003D6F62" w:rsidRPr="00737902">
        <w:rPr>
          <w:szCs w:val="22"/>
          <w:lang w:val="en-GB"/>
        </w:rPr>
        <w:t xml:space="preserve">grant </w:t>
      </w:r>
      <w:r w:rsidRPr="00737902">
        <w:rPr>
          <w:szCs w:val="22"/>
          <w:lang w:val="en-GB"/>
        </w:rPr>
        <w:t xml:space="preserve">or more; </w:t>
      </w:r>
    </w:p>
    <w:p w14:paraId="09309E76" w14:textId="77777777" w:rsidR="002A11D7" w:rsidRPr="00737902" w:rsidRDefault="002A11D7" w:rsidP="000C236E">
      <w:pPr>
        <w:pStyle w:val="ListParagraph"/>
        <w:numPr>
          <w:ilvl w:val="1"/>
          <w:numId w:val="12"/>
        </w:numPr>
        <w:autoSpaceDE w:val="0"/>
        <w:autoSpaceDN w:val="0"/>
        <w:adjustRightInd w:val="0"/>
        <w:rPr>
          <w:szCs w:val="22"/>
          <w:lang w:val="en-GB"/>
        </w:rPr>
      </w:pPr>
      <w:r w:rsidRPr="00737902">
        <w:rPr>
          <w:szCs w:val="22"/>
          <w:lang w:val="en-GB"/>
        </w:rPr>
        <w:t xml:space="preserve">Introduction of new budget items or components that exceed 5% of the GEF original allocation. </w:t>
      </w:r>
    </w:p>
    <w:p w14:paraId="293BD203" w14:textId="3870E4C2" w:rsidR="002A11D7" w:rsidRPr="00737902" w:rsidRDefault="002A11D7" w:rsidP="00093E87">
      <w:pPr>
        <w:pStyle w:val="ListParagraph"/>
        <w:numPr>
          <w:ilvl w:val="0"/>
          <w:numId w:val="12"/>
        </w:numPr>
        <w:autoSpaceDE w:val="0"/>
        <w:autoSpaceDN w:val="0"/>
        <w:adjustRightInd w:val="0"/>
        <w:ind w:left="567" w:hanging="567"/>
        <w:jc w:val="both"/>
        <w:rPr>
          <w:szCs w:val="22"/>
          <w:lang w:val="en-GB"/>
        </w:rPr>
      </w:pPr>
      <w:r w:rsidRPr="00737902">
        <w:rPr>
          <w:szCs w:val="22"/>
          <w:lang w:val="en-GB"/>
        </w:rPr>
        <w:t xml:space="preserve">Any expense incurred that exceeds the amount of the </w:t>
      </w:r>
      <w:r w:rsidR="003D6F62" w:rsidRPr="00737902">
        <w:rPr>
          <w:szCs w:val="22"/>
          <w:lang w:val="en-GB"/>
        </w:rPr>
        <w:t xml:space="preserve">grant </w:t>
      </w:r>
      <w:r w:rsidRPr="00737902">
        <w:rPr>
          <w:szCs w:val="22"/>
          <w:lang w:val="en-GB"/>
        </w:rPr>
        <w:t xml:space="preserve">of the Global Environment </w:t>
      </w:r>
      <w:r w:rsidR="003D6F62" w:rsidRPr="00737902">
        <w:rPr>
          <w:szCs w:val="22"/>
          <w:lang w:val="en-GB"/>
        </w:rPr>
        <w:t xml:space="preserve">Facility </w:t>
      </w:r>
      <w:r w:rsidRPr="00737902">
        <w:rPr>
          <w:szCs w:val="22"/>
          <w:lang w:val="en-GB"/>
        </w:rPr>
        <w:t xml:space="preserve">will be absorbed with </w:t>
      </w:r>
      <w:r w:rsidR="003D6F62" w:rsidRPr="00737902">
        <w:rPr>
          <w:szCs w:val="22"/>
          <w:lang w:val="en-GB"/>
        </w:rPr>
        <w:t xml:space="preserve">non-GEF </w:t>
      </w:r>
      <w:r w:rsidR="000A0089" w:rsidRPr="00737902">
        <w:rPr>
          <w:szCs w:val="22"/>
          <w:lang w:val="en-GB"/>
        </w:rPr>
        <w:t>resources (</w:t>
      </w:r>
      <w:r w:rsidRPr="00737902">
        <w:rPr>
          <w:szCs w:val="22"/>
          <w:lang w:val="en-GB"/>
        </w:rPr>
        <w:t>e.g., UNDP TRAC</w:t>
      </w:r>
      <w:r w:rsidR="000A0089" w:rsidRPr="00737902">
        <w:rPr>
          <w:szCs w:val="22"/>
          <w:lang w:val="en-GB"/>
        </w:rPr>
        <w:t xml:space="preserve"> </w:t>
      </w:r>
      <w:r w:rsidRPr="00737902">
        <w:rPr>
          <w:szCs w:val="22"/>
          <w:lang w:val="en-GB"/>
        </w:rPr>
        <w:t xml:space="preserve">or </w:t>
      </w:r>
      <w:r w:rsidR="003D6F62" w:rsidRPr="00737902">
        <w:rPr>
          <w:szCs w:val="22"/>
          <w:lang w:val="en-GB"/>
        </w:rPr>
        <w:t xml:space="preserve">cash </w:t>
      </w:r>
      <w:r w:rsidRPr="00737902">
        <w:rPr>
          <w:szCs w:val="22"/>
          <w:lang w:val="en-GB"/>
        </w:rPr>
        <w:t>co-</w:t>
      </w:r>
      <w:r w:rsidR="000A0089" w:rsidRPr="00737902">
        <w:rPr>
          <w:szCs w:val="22"/>
          <w:lang w:val="en-GB"/>
        </w:rPr>
        <w:t>financing)</w:t>
      </w:r>
      <w:r w:rsidRPr="00737902">
        <w:rPr>
          <w:szCs w:val="22"/>
          <w:lang w:val="en-GB"/>
        </w:rPr>
        <w:t>.</w:t>
      </w:r>
    </w:p>
    <w:p w14:paraId="76F48FF3" w14:textId="7E76C909" w:rsidR="002A11D7" w:rsidRPr="00737902" w:rsidRDefault="002A11D7" w:rsidP="00F73FC2">
      <w:pPr>
        <w:pStyle w:val="Heading2"/>
        <w:rPr>
          <w:rFonts w:asciiTheme="minorHAnsi" w:hAnsiTheme="minorHAnsi"/>
          <w:sz w:val="22"/>
          <w:szCs w:val="22"/>
          <w:lang w:val="en-GB"/>
        </w:rPr>
      </w:pPr>
      <w:bookmarkStart w:id="244" w:name="_Toc506898277"/>
      <w:r w:rsidRPr="00737902">
        <w:rPr>
          <w:rFonts w:asciiTheme="minorHAnsi" w:hAnsiTheme="minorHAnsi"/>
          <w:sz w:val="22"/>
          <w:szCs w:val="22"/>
          <w:lang w:val="en-GB"/>
        </w:rPr>
        <w:t xml:space="preserve">Refund to </w:t>
      </w:r>
      <w:r w:rsidR="002E68F9" w:rsidRPr="00737902">
        <w:rPr>
          <w:rFonts w:asciiTheme="minorHAnsi" w:hAnsiTheme="minorHAnsi"/>
          <w:sz w:val="22"/>
          <w:szCs w:val="22"/>
          <w:lang w:val="en-GB"/>
        </w:rPr>
        <w:t>GEF</w:t>
      </w:r>
      <w:bookmarkEnd w:id="244"/>
    </w:p>
    <w:p w14:paraId="1F434A30" w14:textId="5B6ACEA9" w:rsidR="002A11D7" w:rsidRPr="00737902" w:rsidRDefault="002A11D7" w:rsidP="00DA6F56">
      <w:pPr>
        <w:pStyle w:val="ListParagraph"/>
        <w:numPr>
          <w:ilvl w:val="0"/>
          <w:numId w:val="12"/>
        </w:numPr>
        <w:ind w:left="567" w:hanging="567"/>
        <w:rPr>
          <w:szCs w:val="22"/>
          <w:lang w:val="en-GB"/>
        </w:rPr>
      </w:pPr>
      <w:r w:rsidRPr="00737902">
        <w:rPr>
          <w:szCs w:val="22"/>
          <w:lang w:val="en-GB"/>
        </w:rPr>
        <w:t xml:space="preserve">In the event that a refund of </w:t>
      </w:r>
      <w:r w:rsidR="002E68F9" w:rsidRPr="00737902">
        <w:rPr>
          <w:szCs w:val="22"/>
          <w:lang w:val="en-GB"/>
        </w:rPr>
        <w:t xml:space="preserve">unspent </w:t>
      </w:r>
      <w:r w:rsidRPr="00737902">
        <w:rPr>
          <w:szCs w:val="22"/>
          <w:lang w:val="en-GB"/>
        </w:rPr>
        <w:t xml:space="preserve">funds to the GEF </w:t>
      </w:r>
      <w:r w:rsidR="002E68F9" w:rsidRPr="00737902">
        <w:rPr>
          <w:szCs w:val="22"/>
          <w:lang w:val="en-GB"/>
        </w:rPr>
        <w:t xml:space="preserve">be </w:t>
      </w:r>
      <w:r w:rsidRPr="00737902">
        <w:rPr>
          <w:szCs w:val="22"/>
          <w:lang w:val="en-GB"/>
        </w:rPr>
        <w:t xml:space="preserve">necessary, this will be managed </w:t>
      </w:r>
      <w:r w:rsidR="002E68F9" w:rsidRPr="00737902">
        <w:rPr>
          <w:szCs w:val="22"/>
          <w:lang w:val="en-GB"/>
        </w:rPr>
        <w:t xml:space="preserve">directly </w:t>
      </w:r>
      <w:r w:rsidRPr="00737902">
        <w:rPr>
          <w:szCs w:val="22"/>
          <w:lang w:val="en-GB"/>
        </w:rPr>
        <w:t>by the UNDP-GEF unit in New York.</w:t>
      </w:r>
    </w:p>
    <w:p w14:paraId="7381DAB1" w14:textId="77777777" w:rsidR="002A11D7" w:rsidRPr="00737902" w:rsidRDefault="002A11D7" w:rsidP="00F73FC2">
      <w:pPr>
        <w:pStyle w:val="Heading2"/>
        <w:rPr>
          <w:rFonts w:asciiTheme="minorHAnsi" w:hAnsiTheme="minorHAnsi"/>
          <w:sz w:val="22"/>
          <w:szCs w:val="22"/>
          <w:lang w:val="en-GB"/>
        </w:rPr>
      </w:pPr>
      <w:bookmarkStart w:id="245" w:name="_Toc506898278"/>
      <w:r w:rsidRPr="00737902">
        <w:rPr>
          <w:rFonts w:asciiTheme="minorHAnsi" w:hAnsiTheme="minorHAnsi"/>
          <w:sz w:val="22"/>
          <w:szCs w:val="22"/>
          <w:lang w:val="en-GB"/>
        </w:rPr>
        <w:t>Project closure</w:t>
      </w:r>
      <w:bookmarkEnd w:id="245"/>
    </w:p>
    <w:p w14:paraId="57AFAE89" w14:textId="2B87101F" w:rsidR="002A11D7" w:rsidRPr="00737902" w:rsidRDefault="002A11D7" w:rsidP="00093E87">
      <w:pPr>
        <w:pStyle w:val="ListParagraph"/>
        <w:numPr>
          <w:ilvl w:val="0"/>
          <w:numId w:val="12"/>
        </w:numPr>
        <w:ind w:left="567" w:hanging="567"/>
        <w:jc w:val="both"/>
        <w:rPr>
          <w:szCs w:val="22"/>
          <w:lang w:val="en-GB"/>
        </w:rPr>
      </w:pPr>
      <w:r w:rsidRPr="00737902">
        <w:rPr>
          <w:szCs w:val="22"/>
          <w:lang w:val="en-GB"/>
        </w:rPr>
        <w:t>The project will be closed following the UNDP requirements described in the POPP. Exceptionally, a no-cost extension beyond the initial duration of the project may be requested to the UNDP office in the host country and to the UNDP-GEF executive coordinator.</w:t>
      </w:r>
    </w:p>
    <w:p w14:paraId="09C7AFE4" w14:textId="77777777" w:rsidR="002A11D7" w:rsidRPr="00737902" w:rsidRDefault="002A11D7" w:rsidP="00F73FC2">
      <w:pPr>
        <w:pStyle w:val="Heading3"/>
        <w:rPr>
          <w:rFonts w:asciiTheme="minorHAnsi" w:hAnsiTheme="minorHAnsi"/>
          <w:sz w:val="22"/>
          <w:szCs w:val="22"/>
          <w:lang w:val="en-GB"/>
        </w:rPr>
      </w:pPr>
      <w:bookmarkStart w:id="246" w:name="_Toc506898279"/>
      <w:r w:rsidRPr="00737902">
        <w:rPr>
          <w:rFonts w:asciiTheme="minorHAnsi" w:hAnsiTheme="minorHAnsi"/>
          <w:sz w:val="22"/>
          <w:szCs w:val="22"/>
          <w:lang w:val="en-GB"/>
        </w:rPr>
        <w:t>Operational closure</w:t>
      </w:r>
      <w:bookmarkEnd w:id="246"/>
    </w:p>
    <w:p w14:paraId="4CB36371" w14:textId="435B154B" w:rsidR="002A11D7" w:rsidRPr="00737902" w:rsidRDefault="002A11D7" w:rsidP="00093E87">
      <w:pPr>
        <w:pStyle w:val="ListParagraph"/>
        <w:numPr>
          <w:ilvl w:val="0"/>
          <w:numId w:val="12"/>
        </w:numPr>
        <w:ind w:left="567" w:hanging="567"/>
        <w:jc w:val="both"/>
        <w:rPr>
          <w:szCs w:val="22"/>
          <w:lang w:val="en-GB"/>
        </w:rPr>
      </w:pPr>
      <w:r w:rsidRPr="00737902">
        <w:rPr>
          <w:szCs w:val="22"/>
          <w:lang w:val="en-GB"/>
        </w:rPr>
        <w:t xml:space="preserve">The project will be operationally completed when the last </w:t>
      </w:r>
      <w:r w:rsidR="002E68F9" w:rsidRPr="00737902">
        <w:rPr>
          <w:szCs w:val="22"/>
          <w:lang w:val="en-GB"/>
        </w:rPr>
        <w:t xml:space="preserve">UNDP-financed </w:t>
      </w:r>
      <w:r w:rsidRPr="00737902">
        <w:rPr>
          <w:szCs w:val="22"/>
          <w:lang w:val="en-GB"/>
        </w:rPr>
        <w:t xml:space="preserve">inputs have been </w:t>
      </w:r>
      <w:r w:rsidR="002E68F9" w:rsidRPr="00737902">
        <w:rPr>
          <w:szCs w:val="22"/>
          <w:lang w:val="en-GB"/>
        </w:rPr>
        <w:t xml:space="preserve">provided </w:t>
      </w:r>
      <w:r w:rsidRPr="00737902">
        <w:rPr>
          <w:szCs w:val="22"/>
          <w:lang w:val="en-GB"/>
        </w:rPr>
        <w:t>and the related activities have been completed. This includes the final approval of the terminal evaluation</w:t>
      </w:r>
      <w:r w:rsidR="002E68F9" w:rsidRPr="00737902">
        <w:rPr>
          <w:szCs w:val="22"/>
          <w:lang w:val="en-GB"/>
        </w:rPr>
        <w:t xml:space="preserve"> report</w:t>
      </w:r>
      <w:r w:rsidRPr="00737902">
        <w:rPr>
          <w:szCs w:val="22"/>
          <w:lang w:val="en-GB"/>
        </w:rPr>
        <w:t xml:space="preserve"> (that will be available in English) and t</w:t>
      </w:r>
      <w:r w:rsidR="002E68F9" w:rsidRPr="00737902">
        <w:rPr>
          <w:szCs w:val="22"/>
          <w:lang w:val="en-GB"/>
        </w:rPr>
        <w:t>h</w:t>
      </w:r>
      <w:r w:rsidRPr="00737902">
        <w:rPr>
          <w:szCs w:val="22"/>
          <w:lang w:val="en-GB"/>
        </w:rPr>
        <w:t xml:space="preserve">e corresponding </w:t>
      </w:r>
      <w:r w:rsidR="002E68F9" w:rsidRPr="00737902">
        <w:rPr>
          <w:szCs w:val="22"/>
          <w:lang w:val="en-GB"/>
        </w:rPr>
        <w:t xml:space="preserve">management </w:t>
      </w:r>
      <w:r w:rsidRPr="00737902">
        <w:rPr>
          <w:szCs w:val="22"/>
          <w:lang w:val="en-GB"/>
        </w:rPr>
        <w:t xml:space="preserve">response and the </w:t>
      </w:r>
      <w:r w:rsidR="007E70E9" w:rsidRPr="00737902">
        <w:rPr>
          <w:szCs w:val="22"/>
          <w:lang w:val="en-GB"/>
        </w:rPr>
        <w:t xml:space="preserve">end-of-project review </w:t>
      </w:r>
      <w:r w:rsidRPr="00737902">
        <w:rPr>
          <w:szCs w:val="22"/>
          <w:lang w:val="en-GB"/>
        </w:rPr>
        <w:t>Steering Committee</w:t>
      </w:r>
      <w:r w:rsidR="007E70E9" w:rsidRPr="00737902">
        <w:rPr>
          <w:szCs w:val="22"/>
          <w:lang w:val="en-GB"/>
        </w:rPr>
        <w:t xml:space="preserve"> meeting</w:t>
      </w:r>
      <w:r w:rsidRPr="00737902">
        <w:rPr>
          <w:szCs w:val="22"/>
          <w:lang w:val="en-GB"/>
        </w:rPr>
        <w:t xml:space="preserve">. The </w:t>
      </w:r>
      <w:r w:rsidR="007E70E9" w:rsidRPr="00737902">
        <w:rPr>
          <w:szCs w:val="22"/>
          <w:lang w:val="en-GB"/>
        </w:rPr>
        <w:t xml:space="preserve">executing </w:t>
      </w:r>
      <w:r w:rsidRPr="00737902">
        <w:rPr>
          <w:szCs w:val="22"/>
          <w:lang w:val="en-GB"/>
        </w:rPr>
        <w:t>agencies, through a decision from the Steering Committee of the project will notify the UNDP</w:t>
      </w:r>
      <w:r w:rsidR="007E70E9" w:rsidRPr="00737902">
        <w:rPr>
          <w:szCs w:val="22"/>
          <w:lang w:val="en-GB"/>
        </w:rPr>
        <w:t xml:space="preserve"> office</w:t>
      </w:r>
      <w:r w:rsidRPr="00737902">
        <w:rPr>
          <w:szCs w:val="22"/>
          <w:lang w:val="en-GB"/>
        </w:rPr>
        <w:t xml:space="preserve"> in the host country when the operational closure has been completed. At that time, the relevant parts will have already agreed and confirmed in writing the arrangements for the disposal of any equipment that it still owned by UNDP. </w:t>
      </w:r>
    </w:p>
    <w:p w14:paraId="18FAC6F0" w14:textId="77777777" w:rsidR="002A11D7" w:rsidRPr="00737902" w:rsidRDefault="002A11D7" w:rsidP="00F73FC2">
      <w:pPr>
        <w:pStyle w:val="Heading3"/>
        <w:rPr>
          <w:rFonts w:asciiTheme="minorHAnsi" w:hAnsiTheme="minorHAnsi"/>
          <w:sz w:val="22"/>
          <w:szCs w:val="22"/>
          <w:lang w:val="en-GB"/>
        </w:rPr>
      </w:pPr>
      <w:bookmarkStart w:id="247" w:name="_Toc506898280"/>
      <w:r w:rsidRPr="00737902">
        <w:rPr>
          <w:rFonts w:asciiTheme="minorHAnsi" w:hAnsiTheme="minorHAnsi"/>
          <w:sz w:val="22"/>
          <w:szCs w:val="22"/>
          <w:lang w:val="en-GB"/>
        </w:rPr>
        <w:t>Financial closure</w:t>
      </w:r>
      <w:bookmarkEnd w:id="247"/>
    </w:p>
    <w:p w14:paraId="67AE9357" w14:textId="184CAAE7" w:rsidR="002A11D7" w:rsidRPr="00737902" w:rsidRDefault="002A11D7" w:rsidP="00DA6F56">
      <w:pPr>
        <w:pStyle w:val="ListParagraph"/>
        <w:numPr>
          <w:ilvl w:val="0"/>
          <w:numId w:val="12"/>
        </w:numPr>
        <w:ind w:left="567" w:hanging="567"/>
        <w:rPr>
          <w:szCs w:val="22"/>
          <w:lang w:val="en-GB"/>
        </w:rPr>
      </w:pPr>
      <w:r w:rsidRPr="00737902">
        <w:rPr>
          <w:szCs w:val="22"/>
          <w:lang w:val="en-GB"/>
        </w:rPr>
        <w:t xml:space="preserve">The project will be financially </w:t>
      </w:r>
      <w:r w:rsidR="007E70E9" w:rsidRPr="00737902">
        <w:rPr>
          <w:szCs w:val="22"/>
          <w:lang w:val="en-GB"/>
        </w:rPr>
        <w:t xml:space="preserve">closed </w:t>
      </w:r>
      <w:r w:rsidRPr="00737902">
        <w:rPr>
          <w:szCs w:val="22"/>
          <w:lang w:val="en-GB"/>
        </w:rPr>
        <w:t>when the following conditions are met:</w:t>
      </w:r>
    </w:p>
    <w:p w14:paraId="2F576C9D" w14:textId="77777777" w:rsidR="002A11D7" w:rsidRPr="00737902" w:rsidRDefault="002A11D7" w:rsidP="00DA6F56">
      <w:pPr>
        <w:pStyle w:val="ListParagraph"/>
        <w:numPr>
          <w:ilvl w:val="1"/>
          <w:numId w:val="12"/>
        </w:numPr>
        <w:rPr>
          <w:szCs w:val="22"/>
          <w:lang w:val="en-GB"/>
        </w:rPr>
      </w:pPr>
      <w:r w:rsidRPr="00737902">
        <w:rPr>
          <w:szCs w:val="22"/>
          <w:lang w:val="en-GB"/>
        </w:rPr>
        <w:t xml:space="preserve">The project has been operationally completed or has been cancelled. </w:t>
      </w:r>
    </w:p>
    <w:p w14:paraId="47EE8E1D" w14:textId="50450C6D" w:rsidR="002A11D7" w:rsidRPr="00737902" w:rsidRDefault="002A11D7" w:rsidP="00093E87">
      <w:pPr>
        <w:pStyle w:val="ListParagraph"/>
        <w:numPr>
          <w:ilvl w:val="1"/>
          <w:numId w:val="12"/>
        </w:numPr>
        <w:jc w:val="both"/>
        <w:rPr>
          <w:szCs w:val="22"/>
          <w:lang w:val="en-GB"/>
        </w:rPr>
      </w:pPr>
      <w:r w:rsidRPr="00737902">
        <w:rPr>
          <w:szCs w:val="22"/>
          <w:lang w:val="en-GB"/>
        </w:rPr>
        <w:t>The executing agencies have reported all the financial transactions to UNDP</w:t>
      </w:r>
      <w:r w:rsidR="002A0C11" w:rsidRPr="00737902">
        <w:rPr>
          <w:szCs w:val="22"/>
          <w:lang w:val="en-GB"/>
        </w:rPr>
        <w:t>.</w:t>
      </w:r>
    </w:p>
    <w:p w14:paraId="25CEC887" w14:textId="0C90D500" w:rsidR="002A11D7" w:rsidRPr="00737902" w:rsidRDefault="002A11D7" w:rsidP="00DA6F56">
      <w:pPr>
        <w:pStyle w:val="ListParagraph"/>
        <w:numPr>
          <w:ilvl w:val="1"/>
          <w:numId w:val="12"/>
        </w:numPr>
        <w:rPr>
          <w:szCs w:val="22"/>
          <w:lang w:val="en-GB"/>
        </w:rPr>
      </w:pPr>
      <w:r w:rsidRPr="00737902">
        <w:rPr>
          <w:szCs w:val="22"/>
          <w:lang w:val="en-GB"/>
        </w:rPr>
        <w:t>UNDP has closed the project accounts</w:t>
      </w:r>
      <w:r w:rsidR="002A0C11" w:rsidRPr="00737902">
        <w:rPr>
          <w:szCs w:val="22"/>
          <w:lang w:val="en-GB"/>
        </w:rPr>
        <w:t>.</w:t>
      </w:r>
    </w:p>
    <w:p w14:paraId="08EF9C4B" w14:textId="325FB18E" w:rsidR="002A11D7" w:rsidRPr="00737902" w:rsidRDefault="002A11D7" w:rsidP="00DA6F56">
      <w:pPr>
        <w:pStyle w:val="ListParagraph"/>
        <w:numPr>
          <w:ilvl w:val="1"/>
          <w:numId w:val="12"/>
        </w:numPr>
        <w:rPr>
          <w:szCs w:val="22"/>
          <w:lang w:val="en-GB"/>
        </w:rPr>
      </w:pPr>
      <w:r w:rsidRPr="00737902">
        <w:rPr>
          <w:szCs w:val="22"/>
          <w:lang w:val="en-GB"/>
        </w:rPr>
        <w:t xml:space="preserve">UNDP and the executing agencies have certified the final Combined </w:t>
      </w:r>
      <w:r w:rsidR="002A0C11" w:rsidRPr="00737902">
        <w:rPr>
          <w:szCs w:val="22"/>
          <w:lang w:val="en-GB"/>
        </w:rPr>
        <w:t xml:space="preserve">Delivery </w:t>
      </w:r>
      <w:r w:rsidRPr="00737902">
        <w:rPr>
          <w:szCs w:val="22"/>
          <w:lang w:val="en-GB"/>
        </w:rPr>
        <w:t>Report</w:t>
      </w:r>
      <w:r w:rsidRPr="00737902">
        <w:rPr>
          <w:rStyle w:val="FootnoteReference"/>
          <w:szCs w:val="22"/>
          <w:lang w:val="en-GB"/>
        </w:rPr>
        <w:footnoteReference w:id="102"/>
      </w:r>
      <w:r w:rsidRPr="00737902">
        <w:rPr>
          <w:szCs w:val="22"/>
          <w:lang w:val="en-GB"/>
        </w:rPr>
        <w:t xml:space="preserve"> (that serves as the final budget review).</w:t>
      </w:r>
    </w:p>
    <w:p w14:paraId="6B4B9407" w14:textId="5B651DD7" w:rsidR="002A11D7" w:rsidRPr="00737902" w:rsidRDefault="002A11D7" w:rsidP="00093E87">
      <w:pPr>
        <w:pStyle w:val="ListParagraph"/>
        <w:numPr>
          <w:ilvl w:val="0"/>
          <w:numId w:val="12"/>
        </w:numPr>
        <w:ind w:left="567" w:hanging="567"/>
        <w:jc w:val="both"/>
        <w:rPr>
          <w:szCs w:val="22"/>
          <w:lang w:val="en-GB"/>
        </w:rPr>
      </w:pPr>
      <w:r w:rsidRPr="00737902">
        <w:rPr>
          <w:szCs w:val="22"/>
          <w:lang w:val="en-GB"/>
        </w:rPr>
        <w:t xml:space="preserve">The project will be financially completed within 12 months after the operational closure or after the cancellation date. Between the operational and financial closure, the executing agencies will identify and settle all financial obligations and prepare a final expense report. The UNDP country office will send the </w:t>
      </w:r>
      <w:r w:rsidR="002A0C11" w:rsidRPr="00737902">
        <w:rPr>
          <w:szCs w:val="22"/>
          <w:lang w:val="en-GB"/>
        </w:rPr>
        <w:t xml:space="preserve">final signed closure </w:t>
      </w:r>
      <w:r w:rsidRPr="00737902">
        <w:rPr>
          <w:szCs w:val="22"/>
          <w:lang w:val="en-GB"/>
        </w:rPr>
        <w:t xml:space="preserve">documents, including the confirmation of the final </w:t>
      </w:r>
      <w:r w:rsidR="002A0C11" w:rsidRPr="00737902">
        <w:rPr>
          <w:szCs w:val="22"/>
          <w:lang w:val="en-GB"/>
        </w:rPr>
        <w:t>cumulative expenditure and unspent balance</w:t>
      </w:r>
      <w:r w:rsidRPr="00737902">
        <w:rPr>
          <w:szCs w:val="22"/>
          <w:lang w:val="en-GB"/>
        </w:rPr>
        <w:t xml:space="preserve"> to the UNDP-GEF </w:t>
      </w:r>
      <w:r w:rsidR="002A0C11" w:rsidRPr="00737902">
        <w:rPr>
          <w:szCs w:val="22"/>
          <w:lang w:val="en-GB"/>
        </w:rPr>
        <w:t xml:space="preserve">unit </w:t>
      </w:r>
      <w:r w:rsidRPr="00737902">
        <w:rPr>
          <w:szCs w:val="22"/>
          <w:lang w:val="en-GB"/>
        </w:rPr>
        <w:t xml:space="preserve">for confirmation before </w:t>
      </w:r>
      <w:r w:rsidR="002A0C11" w:rsidRPr="00737902">
        <w:rPr>
          <w:szCs w:val="22"/>
          <w:lang w:val="en-GB"/>
        </w:rPr>
        <w:t xml:space="preserve">the project will be financially closed in ATLAS by the UNDP </w:t>
      </w:r>
      <w:r w:rsidRPr="00737902">
        <w:rPr>
          <w:szCs w:val="22"/>
          <w:lang w:val="en-GB"/>
        </w:rPr>
        <w:t xml:space="preserve">country </w:t>
      </w:r>
      <w:r w:rsidR="002A0C11" w:rsidRPr="00737902">
        <w:rPr>
          <w:szCs w:val="22"/>
          <w:lang w:val="en-GB"/>
        </w:rPr>
        <w:t>office</w:t>
      </w:r>
      <w:r w:rsidRPr="00737902">
        <w:rPr>
          <w:szCs w:val="22"/>
          <w:lang w:val="en-GB"/>
        </w:rPr>
        <w:t>.</w:t>
      </w:r>
    </w:p>
    <w:p w14:paraId="4D7AC5E1" w14:textId="77777777" w:rsidR="002A11D7" w:rsidRPr="00737902" w:rsidRDefault="002A11D7" w:rsidP="00F73FC2">
      <w:pPr>
        <w:rPr>
          <w:rFonts w:asciiTheme="minorHAnsi" w:hAnsiTheme="minorHAnsi"/>
          <w:sz w:val="22"/>
          <w:szCs w:val="22"/>
        </w:rPr>
      </w:pPr>
    </w:p>
    <w:p w14:paraId="7A0633F5" w14:textId="77777777" w:rsidR="002A11D7" w:rsidRPr="00737902" w:rsidRDefault="002A11D7" w:rsidP="00F73FC2">
      <w:pPr>
        <w:sectPr w:rsidR="002A11D7" w:rsidRPr="00737902" w:rsidSect="00E664E3">
          <w:pgSz w:w="11906" w:h="16838" w:code="9"/>
          <w:pgMar w:top="1417" w:right="1106" w:bottom="1417" w:left="810" w:header="708" w:footer="708" w:gutter="0"/>
          <w:cols w:space="708"/>
          <w:rtlGutter/>
          <w:docGrid w:linePitch="360"/>
        </w:sectPr>
      </w:pPr>
    </w:p>
    <w:p w14:paraId="4C68EDDC" w14:textId="7CF2B95A" w:rsidR="002A11D7" w:rsidRPr="00093E87" w:rsidRDefault="002A11D7" w:rsidP="00093E87">
      <w:pPr>
        <w:pStyle w:val="Heading1"/>
        <w:numPr>
          <w:ilvl w:val="0"/>
          <w:numId w:val="0"/>
        </w:numPr>
        <w:ind w:left="720" w:hanging="720"/>
        <w:jc w:val="left"/>
      </w:pPr>
      <w:bookmarkStart w:id="248" w:name="_Toc506898281"/>
      <w:bookmarkStart w:id="249" w:name="_Toc431810287"/>
      <w:bookmarkStart w:id="250" w:name="_Toc448895387"/>
      <w:bookmarkStart w:id="251" w:name="_Toc448895683"/>
      <w:bookmarkStart w:id="252" w:name="_Toc473351709"/>
      <w:r w:rsidRPr="00737902">
        <w:t>X. TOTAL BUDGET AND WORK PLAN</w:t>
      </w:r>
      <w:bookmarkEnd w:id="248"/>
      <w:r w:rsidRPr="00737902">
        <w:t xml:space="preserve"> </w:t>
      </w:r>
      <w:bookmarkEnd w:id="249"/>
      <w:bookmarkEnd w:id="250"/>
      <w:bookmarkEnd w:id="251"/>
      <w:bookmarkEnd w:id="252"/>
    </w:p>
    <w:p w14:paraId="7079F745" w14:textId="77777777" w:rsidR="002A11D7" w:rsidRPr="00737902" w:rsidRDefault="002A11D7" w:rsidP="00F73FC2">
      <w:pPr>
        <w:rPr>
          <w:rFonts w:ascii="Times New Roman" w:hAnsi="Times New Roman"/>
          <w:b/>
          <w:szCs w:val="20"/>
        </w:rPr>
      </w:pPr>
      <w:r w:rsidRPr="00737902">
        <w:rPr>
          <w:rFonts w:ascii="Times New Roman" w:hAnsi="Times New Roman"/>
          <w:b/>
          <w:szCs w:val="20"/>
        </w:rPr>
        <w:t>CHILE – HOST COUNTRY</w:t>
      </w:r>
    </w:p>
    <w:tbl>
      <w:tblPr>
        <w:tblW w:w="138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5"/>
        <w:gridCol w:w="1472"/>
        <w:gridCol w:w="58"/>
        <w:gridCol w:w="685"/>
        <w:gridCol w:w="630"/>
        <w:gridCol w:w="955"/>
        <w:gridCol w:w="1417"/>
        <w:gridCol w:w="843"/>
        <w:gridCol w:w="907"/>
        <w:gridCol w:w="907"/>
        <w:gridCol w:w="907"/>
        <w:gridCol w:w="184"/>
        <w:gridCol w:w="723"/>
        <w:gridCol w:w="907"/>
        <w:gridCol w:w="907"/>
        <w:gridCol w:w="66"/>
        <w:gridCol w:w="694"/>
        <w:gridCol w:w="18"/>
      </w:tblGrid>
      <w:tr w:rsidR="002A11D7" w:rsidRPr="00737902" w14:paraId="0E4BEACC" w14:textId="77777777" w:rsidTr="00FE64C5">
        <w:trPr>
          <w:gridAfter w:val="2"/>
          <w:wAfter w:w="712" w:type="dxa"/>
          <w:cantSplit/>
        </w:trPr>
        <w:tc>
          <w:tcPr>
            <w:tcW w:w="13183" w:type="dxa"/>
            <w:gridSpan w:val="16"/>
            <w:noWrap/>
            <w:vAlign w:val="bottom"/>
          </w:tcPr>
          <w:p w14:paraId="121016EB" w14:textId="77777777" w:rsidR="002A11D7" w:rsidRPr="00737902" w:rsidRDefault="002A11D7" w:rsidP="000F57F0">
            <w:pPr>
              <w:rPr>
                <w:rFonts w:asciiTheme="minorHAnsi" w:hAnsiTheme="minorHAnsi"/>
                <w:b/>
                <w:bCs/>
                <w:szCs w:val="20"/>
              </w:rPr>
            </w:pPr>
            <w:r w:rsidRPr="00737902">
              <w:rPr>
                <w:rFonts w:asciiTheme="minorHAnsi" w:hAnsiTheme="minorHAnsi"/>
                <w:b/>
                <w:bCs/>
                <w:szCs w:val="20"/>
              </w:rPr>
              <w:t xml:space="preserve">Total Budget and work plan </w:t>
            </w:r>
          </w:p>
        </w:tc>
      </w:tr>
      <w:tr w:rsidR="002A11D7" w:rsidRPr="00737902" w14:paraId="0F82AD78"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0"/>
        </w:trPr>
        <w:tc>
          <w:tcPr>
            <w:tcW w:w="3087" w:type="dxa"/>
            <w:gridSpan w:val="2"/>
            <w:tcBorders>
              <w:top w:val="single" w:sz="4" w:space="0" w:color="auto"/>
              <w:left w:val="single" w:sz="4" w:space="0" w:color="auto"/>
              <w:bottom w:val="single" w:sz="4" w:space="0" w:color="auto"/>
              <w:right w:val="single" w:sz="4" w:space="0" w:color="auto"/>
            </w:tcBorders>
            <w:noWrap/>
            <w:vAlign w:val="center"/>
          </w:tcPr>
          <w:p w14:paraId="117B5B25"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Proposal or Award ID:</w:t>
            </w:r>
          </w:p>
        </w:tc>
        <w:tc>
          <w:tcPr>
            <w:tcW w:w="3745" w:type="dxa"/>
            <w:gridSpan w:val="5"/>
            <w:tcBorders>
              <w:top w:val="single" w:sz="4" w:space="0" w:color="auto"/>
              <w:left w:val="nil"/>
              <w:bottom w:val="single" w:sz="4" w:space="0" w:color="auto"/>
              <w:right w:val="single" w:sz="4" w:space="0" w:color="000000"/>
            </w:tcBorders>
            <w:noWrap/>
            <w:vAlign w:val="center"/>
          </w:tcPr>
          <w:p w14:paraId="44645569" w14:textId="3FB1F766" w:rsidR="002A11D7" w:rsidRPr="00737902" w:rsidRDefault="00563E64" w:rsidP="000F57F0">
            <w:pPr>
              <w:rPr>
                <w:rFonts w:asciiTheme="minorHAnsi" w:hAnsiTheme="minorHAnsi"/>
                <w:bCs/>
                <w:szCs w:val="20"/>
                <w:lang w:eastAsia="zh-CN"/>
              </w:rPr>
            </w:pPr>
            <w:r>
              <w:rPr>
                <w:rFonts w:asciiTheme="minorHAnsi" w:hAnsiTheme="minorHAnsi"/>
                <w:bCs/>
                <w:szCs w:val="20"/>
                <w:lang w:eastAsia="zh-CN"/>
              </w:rPr>
              <w:t>00104514</w:t>
            </w:r>
          </w:p>
        </w:tc>
        <w:tc>
          <w:tcPr>
            <w:tcW w:w="3748" w:type="dxa"/>
            <w:gridSpan w:val="5"/>
            <w:tcBorders>
              <w:top w:val="single" w:sz="4" w:space="0" w:color="auto"/>
              <w:left w:val="nil"/>
              <w:bottom w:val="single" w:sz="4" w:space="0" w:color="auto"/>
              <w:right w:val="single" w:sz="4" w:space="0" w:color="000000"/>
            </w:tcBorders>
            <w:vAlign w:val="center"/>
          </w:tcPr>
          <w:p w14:paraId="582D751C"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Primary Output Project ID:</w:t>
            </w:r>
          </w:p>
        </w:tc>
        <w:tc>
          <w:tcPr>
            <w:tcW w:w="2603" w:type="dxa"/>
            <w:gridSpan w:val="4"/>
            <w:tcBorders>
              <w:top w:val="single" w:sz="4" w:space="0" w:color="auto"/>
              <w:left w:val="nil"/>
              <w:bottom w:val="single" w:sz="4" w:space="0" w:color="auto"/>
              <w:right w:val="single" w:sz="4" w:space="0" w:color="000000"/>
            </w:tcBorders>
            <w:vAlign w:val="center"/>
          </w:tcPr>
          <w:p w14:paraId="62F29673" w14:textId="64CF5938" w:rsidR="002A11D7" w:rsidRPr="00737902" w:rsidRDefault="00563E64" w:rsidP="000F57F0">
            <w:pPr>
              <w:rPr>
                <w:rFonts w:asciiTheme="minorHAnsi" w:hAnsiTheme="minorHAnsi"/>
                <w:bCs/>
                <w:szCs w:val="20"/>
                <w:lang w:eastAsia="zh-CN"/>
              </w:rPr>
            </w:pPr>
            <w:r>
              <w:rPr>
                <w:rFonts w:asciiTheme="minorHAnsi" w:hAnsiTheme="minorHAnsi"/>
                <w:bCs/>
                <w:szCs w:val="20"/>
                <w:lang w:eastAsia="zh-CN"/>
              </w:rPr>
              <w:t>00106038</w:t>
            </w:r>
          </w:p>
        </w:tc>
      </w:tr>
      <w:tr w:rsidR="002A11D7" w:rsidRPr="00737902" w14:paraId="2C1FA3A4"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7"/>
        </w:trPr>
        <w:tc>
          <w:tcPr>
            <w:tcW w:w="3087" w:type="dxa"/>
            <w:gridSpan w:val="2"/>
            <w:tcBorders>
              <w:top w:val="nil"/>
              <w:left w:val="single" w:sz="4" w:space="0" w:color="auto"/>
              <w:bottom w:val="single" w:sz="4" w:space="0" w:color="auto"/>
              <w:right w:val="single" w:sz="4" w:space="0" w:color="auto"/>
            </w:tcBorders>
            <w:noWrap/>
            <w:vAlign w:val="center"/>
          </w:tcPr>
          <w:p w14:paraId="23459974"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Proposal or Award Title:</w:t>
            </w:r>
          </w:p>
        </w:tc>
        <w:tc>
          <w:tcPr>
            <w:tcW w:w="10096" w:type="dxa"/>
            <w:gridSpan w:val="14"/>
            <w:tcBorders>
              <w:top w:val="single" w:sz="4" w:space="0" w:color="auto"/>
              <w:left w:val="nil"/>
              <w:bottom w:val="single" w:sz="4" w:space="0" w:color="auto"/>
              <w:right w:val="single" w:sz="4" w:space="0" w:color="000000"/>
            </w:tcBorders>
            <w:noWrap/>
            <w:vAlign w:val="center"/>
          </w:tcPr>
          <w:p w14:paraId="401CCE35" w14:textId="77777777" w:rsidR="002A11D7" w:rsidRPr="00737902" w:rsidRDefault="002A11D7" w:rsidP="000F57F0">
            <w:pPr>
              <w:rPr>
                <w:rFonts w:asciiTheme="minorHAnsi" w:hAnsiTheme="minorHAnsi"/>
                <w:bCs/>
                <w:szCs w:val="20"/>
                <w:lang w:eastAsia="zh-CN"/>
              </w:rPr>
            </w:pPr>
            <w:r w:rsidRPr="00737902">
              <w:rPr>
                <w:rFonts w:asciiTheme="minorHAnsi" w:hAnsiTheme="minorHAnsi"/>
                <w:b/>
                <w:szCs w:val="20"/>
              </w:rPr>
              <w:t>Humboldt II</w:t>
            </w:r>
          </w:p>
        </w:tc>
      </w:tr>
      <w:tr w:rsidR="002A11D7" w:rsidRPr="00737902" w14:paraId="3F90C7F7"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7"/>
        </w:trPr>
        <w:tc>
          <w:tcPr>
            <w:tcW w:w="3087" w:type="dxa"/>
            <w:gridSpan w:val="2"/>
            <w:tcBorders>
              <w:top w:val="nil"/>
              <w:left w:val="single" w:sz="4" w:space="0" w:color="auto"/>
              <w:bottom w:val="single" w:sz="4" w:space="0" w:color="auto"/>
              <w:right w:val="single" w:sz="4" w:space="0" w:color="auto"/>
            </w:tcBorders>
            <w:noWrap/>
            <w:vAlign w:val="center"/>
          </w:tcPr>
          <w:p w14:paraId="54D5A2FE"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Business Unit</w:t>
            </w:r>
          </w:p>
        </w:tc>
        <w:tc>
          <w:tcPr>
            <w:tcW w:w="10096" w:type="dxa"/>
            <w:gridSpan w:val="14"/>
            <w:tcBorders>
              <w:top w:val="single" w:sz="4" w:space="0" w:color="auto"/>
              <w:left w:val="nil"/>
              <w:bottom w:val="single" w:sz="4" w:space="0" w:color="auto"/>
              <w:right w:val="single" w:sz="4" w:space="0" w:color="000000"/>
            </w:tcBorders>
            <w:noWrap/>
            <w:vAlign w:val="center"/>
          </w:tcPr>
          <w:p w14:paraId="22DAD101" w14:textId="668C3C38" w:rsidR="002A11D7" w:rsidRPr="00737902" w:rsidRDefault="001218A6" w:rsidP="000F57F0">
            <w:pPr>
              <w:rPr>
                <w:rFonts w:asciiTheme="minorHAnsi" w:hAnsiTheme="minorHAnsi"/>
                <w:bCs/>
                <w:iCs/>
                <w:szCs w:val="20"/>
                <w:lang w:eastAsia="zh-CN"/>
              </w:rPr>
            </w:pPr>
            <w:r w:rsidRPr="00737902">
              <w:rPr>
                <w:rFonts w:asciiTheme="minorHAnsi" w:hAnsiTheme="minorHAnsi"/>
                <w:bCs/>
                <w:iCs/>
                <w:szCs w:val="20"/>
                <w:lang w:eastAsia="zh-CN"/>
              </w:rPr>
              <w:t>CHL10</w:t>
            </w:r>
          </w:p>
        </w:tc>
      </w:tr>
      <w:tr w:rsidR="002A11D7" w:rsidRPr="00737902" w14:paraId="5806C8D7"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7"/>
        </w:trPr>
        <w:tc>
          <w:tcPr>
            <w:tcW w:w="3087" w:type="dxa"/>
            <w:gridSpan w:val="2"/>
            <w:tcBorders>
              <w:top w:val="nil"/>
              <w:left w:val="single" w:sz="4" w:space="0" w:color="auto"/>
              <w:bottom w:val="single" w:sz="4" w:space="0" w:color="auto"/>
              <w:right w:val="single" w:sz="4" w:space="0" w:color="auto"/>
            </w:tcBorders>
            <w:noWrap/>
            <w:vAlign w:val="center"/>
          </w:tcPr>
          <w:p w14:paraId="305415D7"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Primary Output Project Title</w:t>
            </w:r>
          </w:p>
        </w:tc>
        <w:tc>
          <w:tcPr>
            <w:tcW w:w="10096" w:type="dxa"/>
            <w:gridSpan w:val="14"/>
            <w:tcBorders>
              <w:top w:val="single" w:sz="4" w:space="0" w:color="auto"/>
              <w:left w:val="nil"/>
              <w:bottom w:val="single" w:sz="4" w:space="0" w:color="auto"/>
              <w:right w:val="single" w:sz="4" w:space="0" w:color="000000"/>
            </w:tcBorders>
            <w:noWrap/>
            <w:vAlign w:val="center"/>
          </w:tcPr>
          <w:p w14:paraId="24D69B0B" w14:textId="77777777" w:rsidR="002A11D7" w:rsidRPr="00737902" w:rsidRDefault="002A11D7" w:rsidP="000F57F0">
            <w:pPr>
              <w:rPr>
                <w:rFonts w:asciiTheme="minorHAnsi" w:hAnsiTheme="minorHAnsi"/>
                <w:bCs/>
                <w:szCs w:val="20"/>
                <w:lang w:eastAsia="zh-CN"/>
              </w:rPr>
            </w:pPr>
            <w:r w:rsidRPr="00737902">
              <w:rPr>
                <w:rFonts w:asciiTheme="minorHAnsi" w:hAnsiTheme="minorHAnsi"/>
                <w:b/>
                <w:szCs w:val="20"/>
              </w:rPr>
              <w:t>Humboldt II</w:t>
            </w:r>
          </w:p>
        </w:tc>
      </w:tr>
      <w:tr w:rsidR="002A11D7" w:rsidRPr="00737902" w14:paraId="5A6F658F"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7"/>
        </w:trPr>
        <w:tc>
          <w:tcPr>
            <w:tcW w:w="3087" w:type="dxa"/>
            <w:gridSpan w:val="2"/>
            <w:tcBorders>
              <w:top w:val="nil"/>
              <w:left w:val="single" w:sz="4" w:space="0" w:color="auto"/>
              <w:bottom w:val="single" w:sz="4" w:space="0" w:color="auto"/>
              <w:right w:val="single" w:sz="4" w:space="0" w:color="auto"/>
            </w:tcBorders>
            <w:noWrap/>
            <w:vAlign w:val="center"/>
          </w:tcPr>
          <w:p w14:paraId="1753C3C3"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 xml:space="preserve">UNDP-GEF PIMS No. </w:t>
            </w:r>
          </w:p>
        </w:tc>
        <w:tc>
          <w:tcPr>
            <w:tcW w:w="10096" w:type="dxa"/>
            <w:gridSpan w:val="14"/>
            <w:tcBorders>
              <w:top w:val="single" w:sz="4" w:space="0" w:color="auto"/>
              <w:left w:val="nil"/>
              <w:bottom w:val="single" w:sz="4" w:space="0" w:color="auto"/>
              <w:right w:val="single" w:sz="4" w:space="0" w:color="auto"/>
            </w:tcBorders>
            <w:noWrap/>
            <w:vAlign w:val="center"/>
          </w:tcPr>
          <w:p w14:paraId="0389D9A6" w14:textId="34B7BF7B" w:rsidR="002A11D7" w:rsidRPr="00737902" w:rsidRDefault="001218A6" w:rsidP="000F57F0">
            <w:pPr>
              <w:rPr>
                <w:rFonts w:asciiTheme="minorHAnsi" w:hAnsiTheme="minorHAnsi"/>
                <w:bCs/>
                <w:szCs w:val="20"/>
                <w:lang w:eastAsia="zh-CN"/>
              </w:rPr>
            </w:pPr>
            <w:r w:rsidRPr="00737902">
              <w:rPr>
                <w:rFonts w:asciiTheme="minorHAnsi" w:hAnsiTheme="minorHAnsi"/>
                <w:bCs/>
                <w:szCs w:val="20"/>
                <w:lang w:eastAsia="zh-CN"/>
              </w:rPr>
              <w:t>5697</w:t>
            </w:r>
          </w:p>
        </w:tc>
      </w:tr>
      <w:tr w:rsidR="002A11D7" w:rsidRPr="00737902" w14:paraId="533D0EF0"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2"/>
          <w:wAfter w:w="712" w:type="dxa"/>
          <w:trHeight w:val="77"/>
        </w:trPr>
        <w:tc>
          <w:tcPr>
            <w:tcW w:w="3087" w:type="dxa"/>
            <w:gridSpan w:val="2"/>
            <w:tcBorders>
              <w:top w:val="nil"/>
              <w:left w:val="single" w:sz="4" w:space="0" w:color="auto"/>
              <w:bottom w:val="single" w:sz="4" w:space="0" w:color="auto"/>
              <w:right w:val="single" w:sz="4" w:space="0" w:color="auto"/>
            </w:tcBorders>
          </w:tcPr>
          <w:p w14:paraId="7E97F7E3"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Executing agency</w:t>
            </w:r>
          </w:p>
        </w:tc>
        <w:tc>
          <w:tcPr>
            <w:tcW w:w="10096" w:type="dxa"/>
            <w:gridSpan w:val="14"/>
            <w:tcBorders>
              <w:top w:val="single" w:sz="4" w:space="0" w:color="auto"/>
              <w:left w:val="nil"/>
              <w:bottom w:val="single" w:sz="4" w:space="0" w:color="auto"/>
              <w:right w:val="single" w:sz="4" w:space="0" w:color="000000"/>
            </w:tcBorders>
            <w:noWrap/>
            <w:vAlign w:val="center"/>
          </w:tcPr>
          <w:p w14:paraId="270DB09C" w14:textId="6733B3CA" w:rsidR="002A11D7" w:rsidRPr="00737902" w:rsidRDefault="000A0089" w:rsidP="000F57F0">
            <w:pPr>
              <w:rPr>
                <w:rFonts w:asciiTheme="minorHAnsi" w:hAnsiTheme="minorHAnsi"/>
                <w:bCs/>
                <w:szCs w:val="20"/>
                <w:lang w:eastAsia="zh-CN"/>
              </w:rPr>
            </w:pPr>
            <w:r w:rsidRPr="00737902">
              <w:rPr>
                <w:rFonts w:asciiTheme="minorHAnsi" w:hAnsiTheme="minorHAnsi"/>
                <w:bCs/>
                <w:szCs w:val="20"/>
                <w:lang w:eastAsia="zh-CN"/>
              </w:rPr>
              <w:t>Under secretariat</w:t>
            </w:r>
            <w:r w:rsidR="002A11D7" w:rsidRPr="00737902">
              <w:rPr>
                <w:rFonts w:asciiTheme="minorHAnsi" w:hAnsiTheme="minorHAnsi"/>
                <w:bCs/>
                <w:szCs w:val="20"/>
                <w:lang w:eastAsia="zh-CN"/>
              </w:rPr>
              <w:t xml:space="preserve"> of Fisheries and Aquaculture</w:t>
            </w:r>
            <w:r w:rsidR="001218A6" w:rsidRPr="00737902">
              <w:rPr>
                <w:rFonts w:asciiTheme="minorHAnsi" w:hAnsiTheme="minorHAnsi"/>
                <w:bCs/>
                <w:szCs w:val="20"/>
                <w:lang w:eastAsia="zh-CN"/>
              </w:rPr>
              <w:t xml:space="preserve"> (SUBPESCA)</w:t>
            </w:r>
          </w:p>
        </w:tc>
      </w:tr>
      <w:tr w:rsidR="00FE64C5" w:rsidRPr="00737902" w14:paraId="6C7E2AC8" w14:textId="77777777" w:rsidTr="00FE64C5">
        <w:tblPrEx>
          <w:tblCellMar>
            <w:left w:w="70" w:type="dxa"/>
            <w:right w:w="70" w:type="dxa"/>
          </w:tblCellMar>
          <w:tblLook w:val="04A0" w:firstRow="1" w:lastRow="0" w:firstColumn="1" w:lastColumn="0" w:noHBand="0" w:noVBand="1"/>
        </w:tblPrEx>
        <w:trPr>
          <w:gridAfter w:val="1"/>
          <w:wAfter w:w="18" w:type="dxa"/>
          <w:trHeight w:val="20"/>
          <w:tblHeader/>
        </w:trPr>
        <w:tc>
          <w:tcPr>
            <w:tcW w:w="1615" w:type="dxa"/>
            <w:shd w:val="clear" w:color="auto" w:fill="auto"/>
            <w:hideMark/>
          </w:tcPr>
          <w:p w14:paraId="7E8A0205"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GEF Component</w:t>
            </w:r>
            <w:r w:rsidRPr="00737902">
              <w:rPr>
                <w:rFonts w:eastAsia="Times New Roman"/>
                <w:sz w:val="18"/>
                <w:szCs w:val="18"/>
                <w:lang w:eastAsia="es-MX"/>
              </w:rPr>
              <w:br/>
              <w:t>Atlas Activity</w:t>
            </w:r>
          </w:p>
        </w:tc>
        <w:tc>
          <w:tcPr>
            <w:tcW w:w="1530" w:type="dxa"/>
            <w:gridSpan w:val="2"/>
            <w:shd w:val="clear" w:color="auto" w:fill="auto"/>
            <w:hideMark/>
          </w:tcPr>
          <w:p w14:paraId="0F7C6E2F"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Responsible Party</w:t>
            </w:r>
            <w:r w:rsidRPr="002E7EB4">
              <w:rPr>
                <w:rFonts w:eastAsia="Times New Roman"/>
                <w:sz w:val="18"/>
                <w:szCs w:val="18"/>
                <w:lang w:eastAsia="es-MX"/>
              </w:rPr>
              <w:br/>
              <w:t xml:space="preserve">Atlas Implementing </w:t>
            </w:r>
            <w:r w:rsidRPr="002E7EB4">
              <w:rPr>
                <w:rFonts w:eastAsia="Times New Roman"/>
                <w:sz w:val="18"/>
                <w:szCs w:val="18"/>
                <w:lang w:eastAsia="es-MX"/>
              </w:rPr>
              <w:br/>
              <w:t>Agent</w:t>
            </w:r>
          </w:p>
        </w:tc>
        <w:tc>
          <w:tcPr>
            <w:tcW w:w="685" w:type="dxa"/>
            <w:shd w:val="clear" w:color="auto" w:fill="auto"/>
            <w:hideMark/>
          </w:tcPr>
          <w:p w14:paraId="339BB7FF"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Fund ID</w:t>
            </w:r>
          </w:p>
        </w:tc>
        <w:tc>
          <w:tcPr>
            <w:tcW w:w="630" w:type="dxa"/>
            <w:shd w:val="clear" w:color="auto" w:fill="auto"/>
            <w:hideMark/>
          </w:tcPr>
          <w:p w14:paraId="77EE90F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Donor</w:t>
            </w:r>
            <w:r w:rsidRPr="00737902">
              <w:rPr>
                <w:rFonts w:eastAsia="Times New Roman"/>
                <w:sz w:val="18"/>
                <w:szCs w:val="18"/>
                <w:lang w:eastAsia="es-MX"/>
              </w:rPr>
              <w:br/>
              <w:t>Name</w:t>
            </w:r>
          </w:p>
        </w:tc>
        <w:tc>
          <w:tcPr>
            <w:tcW w:w="955" w:type="dxa"/>
            <w:shd w:val="clear" w:color="auto" w:fill="auto"/>
            <w:hideMark/>
          </w:tcPr>
          <w:p w14:paraId="163B6F8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 xml:space="preserve">Atlas </w:t>
            </w:r>
            <w:r w:rsidRPr="00737902">
              <w:rPr>
                <w:rFonts w:eastAsia="Times New Roman"/>
                <w:sz w:val="18"/>
                <w:szCs w:val="18"/>
                <w:lang w:eastAsia="es-MX"/>
              </w:rPr>
              <w:br/>
              <w:t xml:space="preserve">Budgetary </w:t>
            </w:r>
            <w:r w:rsidRPr="00737902">
              <w:rPr>
                <w:rFonts w:eastAsia="Times New Roman"/>
                <w:sz w:val="18"/>
                <w:szCs w:val="18"/>
                <w:lang w:eastAsia="es-MX"/>
              </w:rPr>
              <w:br/>
              <w:t xml:space="preserve">Account </w:t>
            </w:r>
            <w:r w:rsidRPr="00737902">
              <w:rPr>
                <w:rFonts w:eastAsia="Times New Roman"/>
                <w:sz w:val="18"/>
                <w:szCs w:val="18"/>
                <w:lang w:eastAsia="es-MX"/>
              </w:rPr>
              <w:br/>
              <w:t>Code</w:t>
            </w:r>
          </w:p>
        </w:tc>
        <w:tc>
          <w:tcPr>
            <w:tcW w:w="2260" w:type="dxa"/>
            <w:gridSpan w:val="2"/>
            <w:shd w:val="clear" w:color="auto" w:fill="auto"/>
            <w:hideMark/>
          </w:tcPr>
          <w:p w14:paraId="013353C3"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 xml:space="preserve">ATLAS Budget </w:t>
            </w:r>
            <w:r w:rsidRPr="00737902">
              <w:rPr>
                <w:rFonts w:eastAsia="Times New Roman"/>
                <w:sz w:val="18"/>
                <w:szCs w:val="18"/>
                <w:lang w:eastAsia="es-MX"/>
              </w:rPr>
              <w:br/>
              <w:t>Description</w:t>
            </w:r>
          </w:p>
        </w:tc>
        <w:tc>
          <w:tcPr>
            <w:tcW w:w="907" w:type="dxa"/>
            <w:shd w:val="clear" w:color="auto" w:fill="auto"/>
            <w:vAlign w:val="center"/>
            <w:hideMark/>
          </w:tcPr>
          <w:p w14:paraId="292103A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1 </w:t>
            </w:r>
            <w:r w:rsidRPr="00737902">
              <w:rPr>
                <w:rFonts w:eastAsia="Times New Roman"/>
                <w:sz w:val="18"/>
                <w:szCs w:val="18"/>
                <w:lang w:eastAsia="es-MX"/>
              </w:rPr>
              <w:br/>
              <w:t>(USD)</w:t>
            </w:r>
          </w:p>
        </w:tc>
        <w:tc>
          <w:tcPr>
            <w:tcW w:w="907" w:type="dxa"/>
            <w:shd w:val="clear" w:color="auto" w:fill="auto"/>
            <w:vAlign w:val="center"/>
            <w:hideMark/>
          </w:tcPr>
          <w:p w14:paraId="72961720"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2 </w:t>
            </w:r>
            <w:r w:rsidRPr="00737902">
              <w:rPr>
                <w:rFonts w:eastAsia="Times New Roman"/>
                <w:sz w:val="18"/>
                <w:szCs w:val="18"/>
                <w:lang w:eastAsia="es-MX"/>
              </w:rPr>
              <w:br/>
              <w:t>(USD)</w:t>
            </w:r>
          </w:p>
        </w:tc>
        <w:tc>
          <w:tcPr>
            <w:tcW w:w="907" w:type="dxa"/>
            <w:shd w:val="clear" w:color="auto" w:fill="auto"/>
            <w:vAlign w:val="center"/>
            <w:hideMark/>
          </w:tcPr>
          <w:p w14:paraId="03021CD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Year 3</w:t>
            </w:r>
            <w:r w:rsidRPr="00737902">
              <w:rPr>
                <w:rFonts w:eastAsia="Times New Roman"/>
                <w:sz w:val="18"/>
                <w:szCs w:val="18"/>
                <w:lang w:eastAsia="es-MX"/>
              </w:rPr>
              <w:br/>
              <w:t>(USD)</w:t>
            </w:r>
          </w:p>
        </w:tc>
        <w:tc>
          <w:tcPr>
            <w:tcW w:w="907" w:type="dxa"/>
            <w:gridSpan w:val="2"/>
            <w:shd w:val="clear" w:color="auto" w:fill="auto"/>
            <w:vAlign w:val="center"/>
            <w:hideMark/>
          </w:tcPr>
          <w:p w14:paraId="0318A5FE"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4 </w:t>
            </w:r>
            <w:r w:rsidRPr="00737902">
              <w:rPr>
                <w:rFonts w:eastAsia="Times New Roman"/>
                <w:sz w:val="18"/>
                <w:szCs w:val="18"/>
                <w:lang w:eastAsia="es-MX"/>
              </w:rPr>
              <w:br/>
              <w:t>(USD)</w:t>
            </w:r>
          </w:p>
        </w:tc>
        <w:tc>
          <w:tcPr>
            <w:tcW w:w="907" w:type="dxa"/>
            <w:shd w:val="clear" w:color="auto" w:fill="auto"/>
            <w:vAlign w:val="center"/>
            <w:hideMark/>
          </w:tcPr>
          <w:p w14:paraId="63A4C4DC"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Year 5</w:t>
            </w:r>
            <w:r w:rsidRPr="00737902">
              <w:rPr>
                <w:rFonts w:eastAsia="Times New Roman"/>
                <w:sz w:val="18"/>
                <w:szCs w:val="18"/>
                <w:lang w:eastAsia="es-MX"/>
              </w:rPr>
              <w:br/>
              <w:t>(USD)</w:t>
            </w:r>
          </w:p>
        </w:tc>
        <w:tc>
          <w:tcPr>
            <w:tcW w:w="907" w:type="dxa"/>
            <w:shd w:val="clear" w:color="auto" w:fill="auto"/>
            <w:vAlign w:val="center"/>
            <w:hideMark/>
          </w:tcPr>
          <w:p w14:paraId="4321169D"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Total </w:t>
            </w:r>
            <w:r w:rsidRPr="00737902">
              <w:rPr>
                <w:rFonts w:eastAsia="Times New Roman"/>
                <w:sz w:val="18"/>
                <w:szCs w:val="18"/>
                <w:lang w:eastAsia="es-MX"/>
              </w:rPr>
              <w:br/>
              <w:t>(USD)</w:t>
            </w:r>
          </w:p>
        </w:tc>
        <w:tc>
          <w:tcPr>
            <w:tcW w:w="760" w:type="dxa"/>
            <w:gridSpan w:val="2"/>
            <w:shd w:val="clear" w:color="auto" w:fill="auto"/>
            <w:vAlign w:val="center"/>
            <w:hideMark/>
          </w:tcPr>
          <w:p w14:paraId="676D706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Budget </w:t>
            </w:r>
            <w:r w:rsidRPr="00737902">
              <w:rPr>
                <w:rFonts w:eastAsia="Times New Roman"/>
                <w:sz w:val="18"/>
                <w:szCs w:val="18"/>
                <w:lang w:eastAsia="es-MX"/>
              </w:rPr>
              <w:br/>
              <w:t>Note</w:t>
            </w:r>
          </w:p>
        </w:tc>
      </w:tr>
      <w:tr w:rsidR="00FE64C5" w:rsidRPr="00737902" w14:paraId="03D06580" w14:textId="77777777" w:rsidTr="00FE64C5">
        <w:tblPrEx>
          <w:tblCellMar>
            <w:left w:w="70" w:type="dxa"/>
            <w:right w:w="70" w:type="dxa"/>
          </w:tblCellMar>
          <w:tblLook w:val="04A0" w:firstRow="1" w:lastRow="0" w:firstColumn="1" w:lastColumn="0" w:noHBand="0" w:noVBand="1"/>
        </w:tblPrEx>
        <w:trPr>
          <w:trHeight w:val="20"/>
        </w:trPr>
        <w:tc>
          <w:tcPr>
            <w:tcW w:w="13895" w:type="dxa"/>
            <w:gridSpan w:val="18"/>
            <w:shd w:val="clear" w:color="auto" w:fill="auto"/>
            <w:vAlign w:val="center"/>
          </w:tcPr>
          <w:p w14:paraId="3F3C352A" w14:textId="77777777" w:rsidR="00FE64C5" w:rsidRPr="00737902" w:rsidRDefault="00FE64C5" w:rsidP="00440A7B">
            <w:pPr>
              <w:spacing w:after="0"/>
              <w:rPr>
                <w:rFonts w:eastAsia="Times New Roman"/>
                <w:b/>
                <w:sz w:val="18"/>
                <w:szCs w:val="18"/>
                <w:lang w:eastAsia="es-MX"/>
              </w:rPr>
            </w:pPr>
            <w:r w:rsidRPr="00737902">
              <w:rPr>
                <w:rFonts w:eastAsia="Times New Roman"/>
                <w:b/>
                <w:sz w:val="18"/>
                <w:szCs w:val="18"/>
                <w:lang w:eastAsia="es-MX"/>
              </w:rPr>
              <w:t>BINATIONAL ACTIVITIES</w:t>
            </w:r>
          </w:p>
        </w:tc>
      </w:tr>
      <w:tr w:rsidR="00FE64C5" w:rsidRPr="00737902" w14:paraId="44F8D47D"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6CD29FC9"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1 - Recovery and maintenance at optimal population biomass levels of the majority of fisheries</w:t>
            </w:r>
          </w:p>
        </w:tc>
        <w:tc>
          <w:tcPr>
            <w:tcW w:w="1530" w:type="dxa"/>
            <w:gridSpan w:val="2"/>
            <w:vMerge w:val="restart"/>
            <w:shd w:val="clear" w:color="auto" w:fill="auto"/>
            <w:noWrap/>
            <w:hideMark/>
          </w:tcPr>
          <w:p w14:paraId="6748DC60"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713B408A" w14:textId="77777777" w:rsidR="00FE64C5" w:rsidRPr="00737902" w:rsidRDefault="00FE64C5" w:rsidP="00440A7B">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0927DD08"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595728C9"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7FC49FA7"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71200</w:t>
            </w:r>
          </w:p>
        </w:tc>
        <w:tc>
          <w:tcPr>
            <w:tcW w:w="2260" w:type="dxa"/>
            <w:gridSpan w:val="2"/>
            <w:shd w:val="clear" w:color="auto" w:fill="auto"/>
            <w:hideMark/>
          </w:tcPr>
          <w:p w14:paraId="352DB47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International Consultants</w:t>
            </w:r>
          </w:p>
        </w:tc>
        <w:tc>
          <w:tcPr>
            <w:tcW w:w="907" w:type="dxa"/>
            <w:shd w:val="clear" w:color="auto" w:fill="auto"/>
            <w:noWrap/>
            <w:hideMark/>
          </w:tcPr>
          <w:p w14:paraId="357026BF"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A8B431B" w14:textId="77777777" w:rsidR="00FE64C5" w:rsidRPr="00737902" w:rsidRDefault="00FE64C5" w:rsidP="00440A7B">
            <w:pPr>
              <w:spacing w:after="0"/>
              <w:jc w:val="right"/>
              <w:rPr>
                <w:rFonts w:eastAsia="Times New Roman"/>
                <w:sz w:val="18"/>
                <w:szCs w:val="18"/>
                <w:lang w:eastAsia="es-MX"/>
              </w:rPr>
            </w:pPr>
            <w:r w:rsidRPr="00737902">
              <w:t xml:space="preserve"> 70,000 </w:t>
            </w:r>
          </w:p>
        </w:tc>
        <w:tc>
          <w:tcPr>
            <w:tcW w:w="907" w:type="dxa"/>
            <w:shd w:val="clear" w:color="auto" w:fill="auto"/>
            <w:noWrap/>
            <w:hideMark/>
          </w:tcPr>
          <w:p w14:paraId="3B9A34DB"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25EA8B6E"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1F3B495"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D6385C1" w14:textId="77777777" w:rsidR="00FE64C5" w:rsidRPr="00737902" w:rsidRDefault="00FE64C5" w:rsidP="00440A7B">
            <w:pPr>
              <w:spacing w:after="0"/>
              <w:jc w:val="right"/>
              <w:rPr>
                <w:rFonts w:eastAsia="Times New Roman"/>
                <w:sz w:val="18"/>
                <w:szCs w:val="18"/>
                <w:lang w:eastAsia="es-MX"/>
              </w:rPr>
            </w:pPr>
            <w:r w:rsidRPr="00737902">
              <w:t xml:space="preserve"> 70,000 </w:t>
            </w:r>
          </w:p>
        </w:tc>
        <w:tc>
          <w:tcPr>
            <w:tcW w:w="760" w:type="dxa"/>
            <w:gridSpan w:val="2"/>
            <w:shd w:val="clear" w:color="auto" w:fill="auto"/>
            <w:noWrap/>
            <w:vAlign w:val="center"/>
            <w:hideMark/>
          </w:tcPr>
          <w:p w14:paraId="1E0F1DD9"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w:t>
            </w:r>
          </w:p>
        </w:tc>
      </w:tr>
      <w:tr w:rsidR="00FE64C5" w:rsidRPr="00737902" w14:paraId="54B8EC7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8FCA444"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2F368AEA"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5A7BEE0D" w14:textId="77777777" w:rsidR="00FE64C5" w:rsidRPr="00737902" w:rsidRDefault="00FE64C5" w:rsidP="00440A7B">
            <w:pPr>
              <w:spacing w:after="0"/>
              <w:jc w:val="center"/>
              <w:rPr>
                <w:rFonts w:eastAsia="Times New Roman"/>
                <w:szCs w:val="20"/>
                <w:lang w:eastAsia="es-MX"/>
              </w:rPr>
            </w:pPr>
          </w:p>
        </w:tc>
        <w:tc>
          <w:tcPr>
            <w:tcW w:w="630" w:type="dxa"/>
            <w:vMerge/>
            <w:shd w:val="clear" w:color="auto" w:fill="auto"/>
            <w:noWrap/>
            <w:hideMark/>
          </w:tcPr>
          <w:p w14:paraId="5F6847A8"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3E91D73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260" w:type="dxa"/>
            <w:gridSpan w:val="2"/>
            <w:shd w:val="clear" w:color="auto" w:fill="auto"/>
            <w:hideMark/>
          </w:tcPr>
          <w:p w14:paraId="7BF9408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242C5634" w14:textId="5CE8F838" w:rsidR="00FE64C5" w:rsidRPr="00737902" w:rsidRDefault="005E6E1C" w:rsidP="00440A7B">
            <w:pPr>
              <w:spacing w:after="0"/>
              <w:jc w:val="right"/>
              <w:rPr>
                <w:rFonts w:eastAsia="Times New Roman"/>
                <w:sz w:val="18"/>
                <w:szCs w:val="18"/>
                <w:lang w:eastAsia="es-MX"/>
              </w:rPr>
            </w:pPr>
            <w:r>
              <w:t>53,766</w:t>
            </w:r>
            <w:r w:rsidR="00FE64C5" w:rsidRPr="00737902">
              <w:t xml:space="preserve"> </w:t>
            </w:r>
          </w:p>
        </w:tc>
        <w:tc>
          <w:tcPr>
            <w:tcW w:w="907" w:type="dxa"/>
            <w:shd w:val="clear" w:color="auto" w:fill="auto"/>
            <w:noWrap/>
            <w:hideMark/>
          </w:tcPr>
          <w:p w14:paraId="53F3CB5A" w14:textId="437BBE20" w:rsidR="00FE64C5" w:rsidRPr="00737902" w:rsidRDefault="00FE64C5" w:rsidP="00440A7B">
            <w:pPr>
              <w:spacing w:after="0"/>
              <w:jc w:val="right"/>
              <w:rPr>
                <w:rFonts w:eastAsia="Times New Roman"/>
                <w:sz w:val="18"/>
                <w:szCs w:val="18"/>
                <w:lang w:eastAsia="es-MX"/>
              </w:rPr>
            </w:pPr>
            <w:r w:rsidRPr="00737902">
              <w:t xml:space="preserve"> 1</w:t>
            </w:r>
            <w:r w:rsidR="005E6E1C">
              <w:t>09,625</w:t>
            </w:r>
          </w:p>
        </w:tc>
        <w:tc>
          <w:tcPr>
            <w:tcW w:w="907" w:type="dxa"/>
            <w:shd w:val="clear" w:color="auto" w:fill="auto"/>
            <w:noWrap/>
            <w:hideMark/>
          </w:tcPr>
          <w:p w14:paraId="4ACD19F4" w14:textId="5A87116F" w:rsidR="00FE64C5" w:rsidRPr="00737902" w:rsidRDefault="00FE64C5" w:rsidP="00440A7B">
            <w:pPr>
              <w:spacing w:after="0"/>
              <w:jc w:val="right"/>
              <w:rPr>
                <w:rFonts w:eastAsia="Times New Roman"/>
                <w:sz w:val="18"/>
                <w:szCs w:val="18"/>
                <w:lang w:eastAsia="es-MX"/>
              </w:rPr>
            </w:pPr>
            <w:r w:rsidRPr="00737902">
              <w:t xml:space="preserve"> 4</w:t>
            </w:r>
            <w:r w:rsidR="005E6E1C">
              <w:t>4,702</w:t>
            </w:r>
          </w:p>
        </w:tc>
        <w:tc>
          <w:tcPr>
            <w:tcW w:w="907" w:type="dxa"/>
            <w:gridSpan w:val="2"/>
            <w:shd w:val="clear" w:color="auto" w:fill="auto"/>
            <w:noWrap/>
            <w:hideMark/>
          </w:tcPr>
          <w:p w14:paraId="396992D0" w14:textId="6FBF030F" w:rsidR="00FE64C5" w:rsidRPr="00737902" w:rsidRDefault="00FE64C5" w:rsidP="00440A7B">
            <w:pPr>
              <w:spacing w:after="0"/>
              <w:jc w:val="right"/>
              <w:rPr>
                <w:rFonts w:eastAsia="Times New Roman"/>
                <w:sz w:val="18"/>
                <w:szCs w:val="18"/>
                <w:lang w:eastAsia="es-MX"/>
              </w:rPr>
            </w:pPr>
            <w:r w:rsidRPr="00737902">
              <w:t xml:space="preserve"> </w:t>
            </w:r>
            <w:r w:rsidR="005E6E1C">
              <w:t>45,596</w:t>
            </w:r>
          </w:p>
        </w:tc>
        <w:tc>
          <w:tcPr>
            <w:tcW w:w="907" w:type="dxa"/>
            <w:shd w:val="clear" w:color="auto" w:fill="auto"/>
            <w:noWrap/>
            <w:hideMark/>
          </w:tcPr>
          <w:p w14:paraId="223201FE" w14:textId="1F7AD77D" w:rsidR="00FE64C5" w:rsidRPr="00737902" w:rsidRDefault="00FE64C5" w:rsidP="00440A7B">
            <w:pPr>
              <w:spacing w:after="0"/>
              <w:jc w:val="right"/>
              <w:rPr>
                <w:rFonts w:eastAsia="Times New Roman"/>
                <w:sz w:val="18"/>
                <w:szCs w:val="18"/>
                <w:lang w:eastAsia="es-MX"/>
              </w:rPr>
            </w:pPr>
            <w:r w:rsidRPr="00737902">
              <w:t xml:space="preserve"> </w:t>
            </w:r>
            <w:r w:rsidR="005E6E1C">
              <w:t>43,811</w:t>
            </w:r>
          </w:p>
        </w:tc>
        <w:tc>
          <w:tcPr>
            <w:tcW w:w="907" w:type="dxa"/>
            <w:shd w:val="clear" w:color="auto" w:fill="auto"/>
            <w:noWrap/>
            <w:hideMark/>
          </w:tcPr>
          <w:p w14:paraId="73832B3C" w14:textId="67A2C2CD" w:rsidR="00FE64C5" w:rsidRPr="00737902" w:rsidRDefault="00FE64C5" w:rsidP="00440A7B">
            <w:pPr>
              <w:spacing w:after="0"/>
              <w:jc w:val="right"/>
              <w:rPr>
                <w:rFonts w:eastAsia="Times New Roman"/>
                <w:sz w:val="18"/>
                <w:szCs w:val="18"/>
                <w:lang w:eastAsia="es-MX"/>
              </w:rPr>
            </w:pPr>
            <w:r w:rsidRPr="00737902">
              <w:t xml:space="preserve"> </w:t>
            </w:r>
            <w:r w:rsidR="005E6E1C">
              <w:t>297,500</w:t>
            </w:r>
          </w:p>
        </w:tc>
        <w:tc>
          <w:tcPr>
            <w:tcW w:w="760" w:type="dxa"/>
            <w:gridSpan w:val="2"/>
            <w:shd w:val="clear" w:color="auto" w:fill="auto"/>
            <w:noWrap/>
            <w:vAlign w:val="center"/>
            <w:hideMark/>
          </w:tcPr>
          <w:p w14:paraId="0A1EA552"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2</w:t>
            </w:r>
          </w:p>
        </w:tc>
      </w:tr>
      <w:tr w:rsidR="00A31D4F" w:rsidRPr="00737902" w14:paraId="66CD3DCF"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5770501B" w14:textId="77777777" w:rsidR="00A31D4F" w:rsidRPr="00737902" w:rsidRDefault="00A31D4F" w:rsidP="00440A7B">
            <w:pPr>
              <w:spacing w:after="0"/>
              <w:jc w:val="center"/>
              <w:rPr>
                <w:rFonts w:eastAsia="Times New Roman"/>
                <w:sz w:val="18"/>
                <w:szCs w:val="18"/>
                <w:lang w:eastAsia="es-MX"/>
              </w:rPr>
            </w:pPr>
          </w:p>
        </w:tc>
        <w:tc>
          <w:tcPr>
            <w:tcW w:w="1530" w:type="dxa"/>
            <w:gridSpan w:val="2"/>
            <w:vMerge/>
            <w:shd w:val="clear" w:color="auto" w:fill="auto"/>
            <w:noWrap/>
          </w:tcPr>
          <w:p w14:paraId="0ABDEF35" w14:textId="77777777" w:rsidR="00A31D4F" w:rsidRPr="00737902" w:rsidRDefault="00A31D4F" w:rsidP="00440A7B">
            <w:pPr>
              <w:spacing w:after="0"/>
              <w:jc w:val="center"/>
              <w:rPr>
                <w:rFonts w:eastAsia="Times New Roman"/>
                <w:sz w:val="18"/>
                <w:szCs w:val="18"/>
                <w:lang w:eastAsia="es-MX"/>
              </w:rPr>
            </w:pPr>
          </w:p>
        </w:tc>
        <w:tc>
          <w:tcPr>
            <w:tcW w:w="685" w:type="dxa"/>
            <w:vMerge/>
            <w:shd w:val="clear" w:color="auto" w:fill="auto"/>
            <w:noWrap/>
          </w:tcPr>
          <w:p w14:paraId="338E7E1A" w14:textId="77777777" w:rsidR="00A31D4F" w:rsidRPr="00737902" w:rsidRDefault="00A31D4F" w:rsidP="00440A7B">
            <w:pPr>
              <w:spacing w:after="0"/>
              <w:jc w:val="center"/>
              <w:rPr>
                <w:rFonts w:eastAsia="Times New Roman"/>
                <w:szCs w:val="20"/>
                <w:lang w:eastAsia="es-MX"/>
              </w:rPr>
            </w:pPr>
          </w:p>
        </w:tc>
        <w:tc>
          <w:tcPr>
            <w:tcW w:w="630" w:type="dxa"/>
            <w:vMerge/>
            <w:shd w:val="clear" w:color="auto" w:fill="auto"/>
            <w:noWrap/>
          </w:tcPr>
          <w:p w14:paraId="7C88679C" w14:textId="77777777" w:rsidR="00A31D4F" w:rsidRPr="00737902" w:rsidRDefault="00A31D4F" w:rsidP="00440A7B">
            <w:pPr>
              <w:spacing w:after="0"/>
              <w:rPr>
                <w:rFonts w:eastAsia="Times New Roman"/>
                <w:sz w:val="18"/>
                <w:szCs w:val="18"/>
                <w:lang w:eastAsia="es-MX"/>
              </w:rPr>
            </w:pPr>
          </w:p>
        </w:tc>
        <w:tc>
          <w:tcPr>
            <w:tcW w:w="955" w:type="dxa"/>
            <w:shd w:val="clear" w:color="auto" w:fill="auto"/>
            <w:noWrap/>
          </w:tcPr>
          <w:p w14:paraId="17FBC668" w14:textId="4978403B" w:rsidR="00A31D4F" w:rsidRPr="00737902" w:rsidRDefault="00A31D4F" w:rsidP="00440A7B">
            <w:pPr>
              <w:spacing w:after="0"/>
              <w:rPr>
                <w:rFonts w:eastAsia="Times New Roman"/>
                <w:sz w:val="18"/>
                <w:szCs w:val="18"/>
                <w:lang w:eastAsia="es-MX"/>
              </w:rPr>
            </w:pPr>
            <w:r>
              <w:rPr>
                <w:rFonts w:eastAsia="Times New Roman"/>
                <w:sz w:val="18"/>
                <w:szCs w:val="18"/>
                <w:lang w:eastAsia="es-MX"/>
              </w:rPr>
              <w:t>71500</w:t>
            </w:r>
          </w:p>
        </w:tc>
        <w:tc>
          <w:tcPr>
            <w:tcW w:w="2260" w:type="dxa"/>
            <w:gridSpan w:val="2"/>
            <w:shd w:val="clear" w:color="auto" w:fill="auto"/>
          </w:tcPr>
          <w:p w14:paraId="30F74BA4" w14:textId="6234B87A" w:rsidR="00A31D4F" w:rsidRPr="00737902" w:rsidRDefault="00A31D4F" w:rsidP="00440A7B">
            <w:pPr>
              <w:spacing w:after="0"/>
              <w:rPr>
                <w:rFonts w:eastAsia="Times New Roman"/>
                <w:sz w:val="18"/>
                <w:szCs w:val="18"/>
                <w:lang w:eastAsia="es-MX"/>
              </w:rPr>
            </w:pPr>
            <w:r>
              <w:rPr>
                <w:rFonts w:eastAsia="Times New Roman"/>
                <w:sz w:val="18"/>
                <w:szCs w:val="18"/>
                <w:lang w:eastAsia="es-MX"/>
              </w:rPr>
              <w:t>UNV</w:t>
            </w:r>
          </w:p>
        </w:tc>
        <w:tc>
          <w:tcPr>
            <w:tcW w:w="907" w:type="dxa"/>
            <w:shd w:val="clear" w:color="auto" w:fill="auto"/>
            <w:noWrap/>
          </w:tcPr>
          <w:p w14:paraId="1A1D8D79" w14:textId="081CCD8B" w:rsidR="00A31D4F" w:rsidRPr="00737902" w:rsidRDefault="00A31D4F" w:rsidP="00440A7B">
            <w:pPr>
              <w:spacing w:after="0"/>
              <w:jc w:val="right"/>
            </w:pPr>
            <w:r>
              <w:t>990</w:t>
            </w:r>
          </w:p>
        </w:tc>
        <w:tc>
          <w:tcPr>
            <w:tcW w:w="907" w:type="dxa"/>
            <w:shd w:val="clear" w:color="auto" w:fill="auto"/>
            <w:noWrap/>
          </w:tcPr>
          <w:p w14:paraId="7AC92BF4" w14:textId="47ABC8C6" w:rsidR="00A31D4F" w:rsidRPr="00737902" w:rsidRDefault="00A31D4F" w:rsidP="00440A7B">
            <w:pPr>
              <w:spacing w:after="0"/>
              <w:jc w:val="right"/>
            </w:pPr>
            <w:r>
              <w:t>1,010</w:t>
            </w:r>
          </w:p>
        </w:tc>
        <w:tc>
          <w:tcPr>
            <w:tcW w:w="907" w:type="dxa"/>
            <w:shd w:val="clear" w:color="auto" w:fill="auto"/>
            <w:noWrap/>
          </w:tcPr>
          <w:p w14:paraId="12A8170B" w14:textId="2914B59A" w:rsidR="00A31D4F" w:rsidRPr="00737902" w:rsidRDefault="00A31D4F" w:rsidP="00440A7B">
            <w:pPr>
              <w:spacing w:after="0"/>
              <w:jc w:val="right"/>
            </w:pPr>
            <w:r>
              <w:t>1,030</w:t>
            </w:r>
          </w:p>
        </w:tc>
        <w:tc>
          <w:tcPr>
            <w:tcW w:w="907" w:type="dxa"/>
            <w:gridSpan w:val="2"/>
            <w:shd w:val="clear" w:color="auto" w:fill="auto"/>
            <w:noWrap/>
          </w:tcPr>
          <w:p w14:paraId="5588CDF2" w14:textId="71003555" w:rsidR="00A31D4F" w:rsidRPr="00737902" w:rsidRDefault="00A31D4F" w:rsidP="00440A7B">
            <w:pPr>
              <w:spacing w:after="0"/>
              <w:jc w:val="right"/>
            </w:pPr>
            <w:r>
              <w:t>1,050</w:t>
            </w:r>
          </w:p>
        </w:tc>
        <w:tc>
          <w:tcPr>
            <w:tcW w:w="907" w:type="dxa"/>
            <w:shd w:val="clear" w:color="auto" w:fill="auto"/>
            <w:noWrap/>
          </w:tcPr>
          <w:p w14:paraId="7C51ABA8" w14:textId="52AF0B35" w:rsidR="00A31D4F" w:rsidRPr="00737902" w:rsidRDefault="00A31D4F" w:rsidP="00440A7B">
            <w:pPr>
              <w:spacing w:after="0"/>
              <w:jc w:val="right"/>
            </w:pPr>
            <w:r>
              <w:t>804</w:t>
            </w:r>
          </w:p>
        </w:tc>
        <w:tc>
          <w:tcPr>
            <w:tcW w:w="907" w:type="dxa"/>
            <w:shd w:val="clear" w:color="auto" w:fill="auto"/>
            <w:noWrap/>
          </w:tcPr>
          <w:p w14:paraId="643337B4" w14:textId="4EDAE8F9" w:rsidR="00A31D4F" w:rsidRPr="00737902" w:rsidRDefault="005E6E1C" w:rsidP="00440A7B">
            <w:pPr>
              <w:spacing w:after="0"/>
              <w:jc w:val="right"/>
            </w:pPr>
            <w:r>
              <w:t>4,884</w:t>
            </w:r>
          </w:p>
        </w:tc>
        <w:tc>
          <w:tcPr>
            <w:tcW w:w="760" w:type="dxa"/>
            <w:gridSpan w:val="2"/>
            <w:shd w:val="clear" w:color="auto" w:fill="auto"/>
            <w:noWrap/>
            <w:vAlign w:val="center"/>
          </w:tcPr>
          <w:p w14:paraId="1BECCEFB" w14:textId="7CD88AD6" w:rsidR="00A31D4F" w:rsidRPr="00737902" w:rsidRDefault="005E6E1C" w:rsidP="00440A7B">
            <w:pPr>
              <w:spacing w:after="0"/>
              <w:jc w:val="right"/>
              <w:rPr>
                <w:rFonts w:eastAsia="Times New Roman"/>
                <w:sz w:val="18"/>
                <w:szCs w:val="18"/>
                <w:lang w:eastAsia="es-MX"/>
              </w:rPr>
            </w:pPr>
            <w:r>
              <w:rPr>
                <w:rFonts w:eastAsia="Times New Roman"/>
                <w:sz w:val="18"/>
                <w:szCs w:val="18"/>
                <w:lang w:eastAsia="es-MX"/>
              </w:rPr>
              <w:t>3</w:t>
            </w:r>
          </w:p>
        </w:tc>
      </w:tr>
      <w:tr w:rsidR="00FE64C5" w:rsidRPr="00737902" w14:paraId="55ACCCB0"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55547B7A"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2511E6E4"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3AD37E10" w14:textId="77777777" w:rsidR="00FE64C5" w:rsidRPr="00737902" w:rsidRDefault="00FE64C5" w:rsidP="00440A7B">
            <w:pPr>
              <w:spacing w:after="0"/>
              <w:jc w:val="center"/>
              <w:rPr>
                <w:rFonts w:eastAsia="Times New Roman"/>
                <w:szCs w:val="20"/>
                <w:lang w:eastAsia="es-MX"/>
              </w:rPr>
            </w:pPr>
          </w:p>
        </w:tc>
        <w:tc>
          <w:tcPr>
            <w:tcW w:w="630" w:type="dxa"/>
            <w:vMerge/>
            <w:shd w:val="clear" w:color="auto" w:fill="auto"/>
            <w:noWrap/>
            <w:hideMark/>
          </w:tcPr>
          <w:p w14:paraId="5E97FF5B"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082C343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71600</w:t>
            </w:r>
          </w:p>
        </w:tc>
        <w:tc>
          <w:tcPr>
            <w:tcW w:w="2260" w:type="dxa"/>
            <w:gridSpan w:val="2"/>
            <w:shd w:val="clear" w:color="auto" w:fill="auto"/>
            <w:hideMark/>
          </w:tcPr>
          <w:p w14:paraId="22DB892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Travel</w:t>
            </w:r>
          </w:p>
        </w:tc>
        <w:tc>
          <w:tcPr>
            <w:tcW w:w="907" w:type="dxa"/>
            <w:shd w:val="clear" w:color="auto" w:fill="auto"/>
            <w:noWrap/>
            <w:hideMark/>
          </w:tcPr>
          <w:p w14:paraId="5B2A7ED4" w14:textId="77777777" w:rsidR="00FE64C5" w:rsidRPr="00737902" w:rsidRDefault="00FE64C5" w:rsidP="00440A7B">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0850720C" w14:textId="77777777" w:rsidR="00FE64C5" w:rsidRPr="00737902" w:rsidRDefault="00FE64C5" w:rsidP="00440A7B">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1133E079" w14:textId="77777777" w:rsidR="00FE64C5" w:rsidRPr="00737902" w:rsidRDefault="00FE64C5" w:rsidP="00440A7B">
            <w:pPr>
              <w:spacing w:after="0"/>
              <w:jc w:val="right"/>
              <w:rPr>
                <w:rFonts w:eastAsia="Times New Roman"/>
                <w:sz w:val="18"/>
                <w:szCs w:val="18"/>
                <w:lang w:eastAsia="es-MX"/>
              </w:rPr>
            </w:pPr>
            <w:r w:rsidRPr="00737902">
              <w:t xml:space="preserve"> 9,800 </w:t>
            </w:r>
          </w:p>
        </w:tc>
        <w:tc>
          <w:tcPr>
            <w:tcW w:w="907" w:type="dxa"/>
            <w:gridSpan w:val="2"/>
            <w:shd w:val="clear" w:color="auto" w:fill="auto"/>
            <w:noWrap/>
            <w:hideMark/>
          </w:tcPr>
          <w:p w14:paraId="0E373895" w14:textId="77777777" w:rsidR="00FE64C5" w:rsidRPr="00737902" w:rsidRDefault="00FE64C5" w:rsidP="00440A7B">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77826F90" w14:textId="77777777" w:rsidR="00FE64C5" w:rsidRPr="00737902" w:rsidRDefault="00FE64C5" w:rsidP="00440A7B">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61FED36F" w14:textId="77777777" w:rsidR="00FE64C5" w:rsidRPr="00737902" w:rsidRDefault="00FE64C5" w:rsidP="00440A7B">
            <w:pPr>
              <w:spacing w:after="0"/>
              <w:jc w:val="right"/>
              <w:rPr>
                <w:rFonts w:eastAsia="Times New Roman"/>
                <w:sz w:val="18"/>
                <w:szCs w:val="18"/>
                <w:lang w:eastAsia="es-MX"/>
              </w:rPr>
            </w:pPr>
            <w:r w:rsidRPr="00737902">
              <w:t xml:space="preserve"> 49,000 </w:t>
            </w:r>
          </w:p>
        </w:tc>
        <w:tc>
          <w:tcPr>
            <w:tcW w:w="760" w:type="dxa"/>
            <w:gridSpan w:val="2"/>
            <w:shd w:val="clear" w:color="auto" w:fill="auto"/>
            <w:noWrap/>
            <w:vAlign w:val="center"/>
            <w:hideMark/>
          </w:tcPr>
          <w:p w14:paraId="0802275D" w14:textId="33A1D25C" w:rsidR="00FE64C5" w:rsidRPr="00737902" w:rsidRDefault="005E6E1C" w:rsidP="00440A7B">
            <w:pPr>
              <w:spacing w:after="0"/>
              <w:jc w:val="right"/>
              <w:rPr>
                <w:rFonts w:eastAsia="Times New Roman"/>
                <w:sz w:val="18"/>
                <w:szCs w:val="18"/>
                <w:lang w:eastAsia="es-MX"/>
              </w:rPr>
            </w:pPr>
            <w:r>
              <w:rPr>
                <w:rFonts w:eastAsia="Times New Roman"/>
                <w:sz w:val="18"/>
                <w:szCs w:val="18"/>
                <w:lang w:eastAsia="es-MX"/>
              </w:rPr>
              <w:t>4</w:t>
            </w:r>
          </w:p>
        </w:tc>
      </w:tr>
      <w:tr w:rsidR="00FE64C5" w:rsidRPr="00737902" w14:paraId="4C52414B"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13554BA"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560046C6"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63A806A6" w14:textId="77777777" w:rsidR="00FE64C5" w:rsidRPr="00737902" w:rsidRDefault="00FE64C5" w:rsidP="00440A7B">
            <w:pPr>
              <w:spacing w:after="0"/>
              <w:jc w:val="center"/>
              <w:rPr>
                <w:rFonts w:eastAsia="Times New Roman"/>
                <w:szCs w:val="20"/>
                <w:lang w:eastAsia="es-MX"/>
              </w:rPr>
            </w:pPr>
          </w:p>
        </w:tc>
        <w:tc>
          <w:tcPr>
            <w:tcW w:w="630" w:type="dxa"/>
            <w:vMerge/>
            <w:shd w:val="clear" w:color="auto" w:fill="auto"/>
            <w:noWrap/>
            <w:hideMark/>
          </w:tcPr>
          <w:p w14:paraId="4013FDA6"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59F69FFF"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72100</w:t>
            </w:r>
          </w:p>
        </w:tc>
        <w:tc>
          <w:tcPr>
            <w:tcW w:w="2260" w:type="dxa"/>
            <w:gridSpan w:val="2"/>
            <w:shd w:val="clear" w:color="auto" w:fill="auto"/>
            <w:hideMark/>
          </w:tcPr>
          <w:p w14:paraId="6564D98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68FA9684"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06D2ACE" w14:textId="77777777" w:rsidR="00FE64C5" w:rsidRPr="00737902" w:rsidRDefault="00FE64C5" w:rsidP="00440A7B">
            <w:pPr>
              <w:spacing w:after="0"/>
              <w:jc w:val="right"/>
              <w:rPr>
                <w:rFonts w:eastAsia="Times New Roman"/>
                <w:sz w:val="18"/>
                <w:szCs w:val="18"/>
                <w:lang w:eastAsia="es-MX"/>
              </w:rPr>
            </w:pPr>
            <w:r w:rsidRPr="00737902">
              <w:t xml:space="preserve"> 20,000 </w:t>
            </w:r>
          </w:p>
        </w:tc>
        <w:tc>
          <w:tcPr>
            <w:tcW w:w="907" w:type="dxa"/>
            <w:shd w:val="clear" w:color="auto" w:fill="auto"/>
            <w:noWrap/>
            <w:hideMark/>
          </w:tcPr>
          <w:p w14:paraId="27100D69" w14:textId="77777777" w:rsidR="00FE64C5" w:rsidRPr="00737902" w:rsidRDefault="00FE64C5" w:rsidP="00440A7B">
            <w:pPr>
              <w:spacing w:after="0"/>
              <w:jc w:val="right"/>
              <w:rPr>
                <w:rFonts w:eastAsia="Times New Roman"/>
                <w:sz w:val="18"/>
                <w:szCs w:val="18"/>
                <w:lang w:eastAsia="es-MX"/>
              </w:rPr>
            </w:pPr>
            <w:r w:rsidRPr="00737902">
              <w:t xml:space="preserve"> 20,000 </w:t>
            </w:r>
          </w:p>
        </w:tc>
        <w:tc>
          <w:tcPr>
            <w:tcW w:w="907" w:type="dxa"/>
            <w:gridSpan w:val="2"/>
            <w:shd w:val="clear" w:color="auto" w:fill="auto"/>
            <w:noWrap/>
            <w:hideMark/>
          </w:tcPr>
          <w:p w14:paraId="2DDF3044"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64B603E"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4B8058F" w14:textId="77777777" w:rsidR="00FE64C5" w:rsidRPr="00737902" w:rsidRDefault="00FE64C5" w:rsidP="00440A7B">
            <w:pPr>
              <w:spacing w:after="0"/>
              <w:jc w:val="right"/>
              <w:rPr>
                <w:rFonts w:eastAsia="Times New Roman"/>
                <w:sz w:val="18"/>
                <w:szCs w:val="18"/>
                <w:lang w:eastAsia="es-MX"/>
              </w:rPr>
            </w:pPr>
            <w:r w:rsidRPr="00737902">
              <w:t xml:space="preserve"> 40,000 </w:t>
            </w:r>
          </w:p>
        </w:tc>
        <w:tc>
          <w:tcPr>
            <w:tcW w:w="760" w:type="dxa"/>
            <w:gridSpan w:val="2"/>
            <w:shd w:val="clear" w:color="auto" w:fill="auto"/>
            <w:noWrap/>
            <w:vAlign w:val="center"/>
            <w:hideMark/>
          </w:tcPr>
          <w:p w14:paraId="52BA3363" w14:textId="7DA9BBD7" w:rsidR="00FE64C5" w:rsidRPr="00737902" w:rsidRDefault="005E6E1C" w:rsidP="00440A7B">
            <w:pPr>
              <w:spacing w:after="0"/>
              <w:jc w:val="right"/>
              <w:rPr>
                <w:rFonts w:eastAsia="Times New Roman"/>
                <w:sz w:val="18"/>
                <w:szCs w:val="18"/>
                <w:lang w:eastAsia="es-MX"/>
              </w:rPr>
            </w:pPr>
            <w:r>
              <w:rPr>
                <w:rFonts w:eastAsia="Times New Roman"/>
                <w:sz w:val="18"/>
                <w:szCs w:val="18"/>
                <w:lang w:eastAsia="es-MX"/>
              </w:rPr>
              <w:t>5</w:t>
            </w:r>
          </w:p>
        </w:tc>
      </w:tr>
      <w:tr w:rsidR="00FE64C5" w:rsidRPr="00737902" w14:paraId="5A704090"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A9FBC68"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2D0B934F"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301F1A03" w14:textId="77777777" w:rsidR="00FE64C5" w:rsidRPr="00737902" w:rsidRDefault="00FE64C5" w:rsidP="00440A7B">
            <w:pPr>
              <w:spacing w:after="0"/>
              <w:jc w:val="center"/>
              <w:rPr>
                <w:rFonts w:eastAsia="Times New Roman"/>
                <w:szCs w:val="20"/>
                <w:lang w:eastAsia="es-MX"/>
              </w:rPr>
            </w:pPr>
          </w:p>
        </w:tc>
        <w:tc>
          <w:tcPr>
            <w:tcW w:w="630" w:type="dxa"/>
            <w:vMerge/>
            <w:shd w:val="clear" w:color="auto" w:fill="auto"/>
            <w:noWrap/>
            <w:hideMark/>
          </w:tcPr>
          <w:p w14:paraId="3435B68A"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0BA8909F"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hideMark/>
          </w:tcPr>
          <w:p w14:paraId="5CC0D7FC"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hideMark/>
          </w:tcPr>
          <w:p w14:paraId="6D2ACF89" w14:textId="77777777" w:rsidR="00FE64C5" w:rsidRPr="000C5CE0" w:rsidRDefault="00FE64C5" w:rsidP="00440A7B">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1E68B7AD" w14:textId="77777777" w:rsidR="00FE64C5" w:rsidRPr="000C5CE0" w:rsidRDefault="00FE64C5" w:rsidP="00440A7B">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325B39E5" w14:textId="77777777" w:rsidR="00FE64C5" w:rsidRPr="000C5CE0" w:rsidRDefault="00FE64C5" w:rsidP="00440A7B">
            <w:pPr>
              <w:spacing w:after="0"/>
              <w:jc w:val="right"/>
              <w:rPr>
                <w:rFonts w:eastAsia="Times New Roman"/>
                <w:sz w:val="18"/>
                <w:szCs w:val="18"/>
                <w:lang w:eastAsia="es-MX"/>
              </w:rPr>
            </w:pPr>
            <w:r w:rsidRPr="000C5CE0">
              <w:t xml:space="preserve"> 360 </w:t>
            </w:r>
          </w:p>
        </w:tc>
        <w:tc>
          <w:tcPr>
            <w:tcW w:w="907" w:type="dxa"/>
            <w:gridSpan w:val="2"/>
            <w:shd w:val="clear" w:color="auto" w:fill="auto"/>
            <w:noWrap/>
            <w:hideMark/>
          </w:tcPr>
          <w:p w14:paraId="70C8DC0E" w14:textId="77777777" w:rsidR="00FE64C5" w:rsidRPr="000C5CE0" w:rsidRDefault="00FE64C5" w:rsidP="00440A7B">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64AF0B6E" w14:textId="77777777" w:rsidR="00FE64C5" w:rsidRPr="00737902" w:rsidRDefault="00FE64C5" w:rsidP="00440A7B">
            <w:pPr>
              <w:spacing w:after="0"/>
              <w:jc w:val="right"/>
              <w:rPr>
                <w:rFonts w:eastAsia="Times New Roman"/>
                <w:sz w:val="18"/>
                <w:szCs w:val="18"/>
                <w:lang w:eastAsia="es-MX"/>
              </w:rPr>
            </w:pPr>
            <w:r w:rsidRPr="00737902">
              <w:t xml:space="preserve"> 360 </w:t>
            </w:r>
          </w:p>
        </w:tc>
        <w:tc>
          <w:tcPr>
            <w:tcW w:w="907" w:type="dxa"/>
            <w:shd w:val="clear" w:color="auto" w:fill="auto"/>
            <w:noWrap/>
            <w:hideMark/>
          </w:tcPr>
          <w:p w14:paraId="2A566F07" w14:textId="77777777" w:rsidR="00FE64C5" w:rsidRPr="00737902" w:rsidRDefault="00FE64C5" w:rsidP="00440A7B">
            <w:pPr>
              <w:spacing w:after="0"/>
              <w:jc w:val="right"/>
              <w:rPr>
                <w:rFonts w:eastAsia="Times New Roman"/>
                <w:sz w:val="18"/>
                <w:szCs w:val="18"/>
                <w:lang w:eastAsia="es-MX"/>
              </w:rPr>
            </w:pPr>
            <w:r w:rsidRPr="00737902">
              <w:t xml:space="preserve"> 1,800 </w:t>
            </w:r>
          </w:p>
        </w:tc>
        <w:tc>
          <w:tcPr>
            <w:tcW w:w="760" w:type="dxa"/>
            <w:gridSpan w:val="2"/>
            <w:shd w:val="clear" w:color="auto" w:fill="auto"/>
            <w:noWrap/>
            <w:vAlign w:val="center"/>
            <w:hideMark/>
          </w:tcPr>
          <w:p w14:paraId="50EE20E1" w14:textId="2D3455EC" w:rsidR="00FE64C5" w:rsidRPr="00737902" w:rsidRDefault="005E6E1C" w:rsidP="00440A7B">
            <w:pPr>
              <w:spacing w:after="0"/>
              <w:jc w:val="right"/>
              <w:rPr>
                <w:rFonts w:eastAsia="Times New Roman"/>
                <w:sz w:val="18"/>
                <w:szCs w:val="18"/>
                <w:lang w:eastAsia="es-MX"/>
              </w:rPr>
            </w:pPr>
            <w:r>
              <w:rPr>
                <w:rFonts w:eastAsia="Times New Roman"/>
                <w:sz w:val="18"/>
                <w:szCs w:val="18"/>
                <w:lang w:eastAsia="es-MX"/>
              </w:rPr>
              <w:t>6</w:t>
            </w:r>
          </w:p>
        </w:tc>
      </w:tr>
      <w:tr w:rsidR="00FE64C5" w:rsidRPr="00737902" w14:paraId="0AAC2B6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F69B293"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34F47836"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21B47C0C" w14:textId="77777777" w:rsidR="00FE64C5" w:rsidRPr="00737902" w:rsidRDefault="00FE64C5" w:rsidP="00440A7B">
            <w:pPr>
              <w:spacing w:after="0"/>
              <w:jc w:val="center"/>
              <w:rPr>
                <w:rFonts w:eastAsia="Times New Roman"/>
                <w:szCs w:val="20"/>
                <w:lang w:eastAsia="es-MX"/>
              </w:rPr>
            </w:pPr>
          </w:p>
        </w:tc>
        <w:tc>
          <w:tcPr>
            <w:tcW w:w="630" w:type="dxa"/>
            <w:vMerge/>
            <w:shd w:val="clear" w:color="auto" w:fill="auto"/>
            <w:noWrap/>
            <w:hideMark/>
          </w:tcPr>
          <w:p w14:paraId="24079654"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521ED04F"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75700</w:t>
            </w:r>
          </w:p>
        </w:tc>
        <w:tc>
          <w:tcPr>
            <w:tcW w:w="2260" w:type="dxa"/>
            <w:gridSpan w:val="2"/>
            <w:shd w:val="clear" w:color="auto" w:fill="auto"/>
            <w:hideMark/>
          </w:tcPr>
          <w:p w14:paraId="032A3E98"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Training</w:t>
            </w:r>
          </w:p>
        </w:tc>
        <w:tc>
          <w:tcPr>
            <w:tcW w:w="907" w:type="dxa"/>
            <w:shd w:val="clear" w:color="auto" w:fill="auto"/>
            <w:noWrap/>
            <w:hideMark/>
          </w:tcPr>
          <w:p w14:paraId="06B0032C" w14:textId="77777777" w:rsidR="00FE64C5" w:rsidRPr="000C5CE0" w:rsidRDefault="00FE64C5" w:rsidP="00440A7B">
            <w:pPr>
              <w:spacing w:after="0"/>
              <w:jc w:val="right"/>
              <w:rPr>
                <w:rFonts w:eastAsia="Times New Roman"/>
                <w:sz w:val="18"/>
                <w:szCs w:val="18"/>
                <w:lang w:eastAsia="es-MX"/>
              </w:rPr>
            </w:pPr>
            <w:r w:rsidRPr="000C5CE0">
              <w:t xml:space="preserve"> 94,680 </w:t>
            </w:r>
          </w:p>
        </w:tc>
        <w:tc>
          <w:tcPr>
            <w:tcW w:w="907" w:type="dxa"/>
            <w:shd w:val="clear" w:color="auto" w:fill="auto"/>
            <w:noWrap/>
            <w:hideMark/>
          </w:tcPr>
          <w:p w14:paraId="29765A12" w14:textId="77777777" w:rsidR="00FE64C5" w:rsidRPr="000C5CE0" w:rsidRDefault="00FE64C5" w:rsidP="00440A7B">
            <w:pPr>
              <w:spacing w:after="0"/>
              <w:jc w:val="right"/>
              <w:rPr>
                <w:rFonts w:eastAsia="Times New Roman"/>
                <w:sz w:val="18"/>
                <w:szCs w:val="18"/>
                <w:lang w:eastAsia="es-MX"/>
              </w:rPr>
            </w:pPr>
            <w:r w:rsidRPr="000C5CE0">
              <w:t xml:space="preserve"> 136,880 </w:t>
            </w:r>
          </w:p>
        </w:tc>
        <w:tc>
          <w:tcPr>
            <w:tcW w:w="907" w:type="dxa"/>
            <w:shd w:val="clear" w:color="auto" w:fill="auto"/>
            <w:noWrap/>
            <w:hideMark/>
          </w:tcPr>
          <w:p w14:paraId="3C6A4005" w14:textId="77777777" w:rsidR="00FE64C5" w:rsidRPr="000C5CE0" w:rsidRDefault="00FE64C5" w:rsidP="00440A7B">
            <w:pPr>
              <w:spacing w:after="0"/>
              <w:jc w:val="right"/>
              <w:rPr>
                <w:rFonts w:eastAsia="Times New Roman"/>
                <w:sz w:val="18"/>
                <w:szCs w:val="18"/>
                <w:lang w:eastAsia="es-MX"/>
              </w:rPr>
            </w:pPr>
            <w:r w:rsidRPr="000C5CE0">
              <w:t xml:space="preserve"> 89,880 </w:t>
            </w:r>
          </w:p>
        </w:tc>
        <w:tc>
          <w:tcPr>
            <w:tcW w:w="907" w:type="dxa"/>
            <w:gridSpan w:val="2"/>
            <w:shd w:val="clear" w:color="auto" w:fill="auto"/>
            <w:noWrap/>
            <w:hideMark/>
          </w:tcPr>
          <w:p w14:paraId="5326C217" w14:textId="77777777" w:rsidR="00FE64C5" w:rsidRPr="000C5CE0" w:rsidRDefault="00FE64C5" w:rsidP="00440A7B">
            <w:pPr>
              <w:spacing w:after="0"/>
              <w:jc w:val="right"/>
              <w:rPr>
                <w:rFonts w:eastAsia="Times New Roman"/>
                <w:sz w:val="18"/>
                <w:szCs w:val="18"/>
                <w:lang w:eastAsia="es-MX"/>
              </w:rPr>
            </w:pPr>
            <w:r w:rsidRPr="000C5CE0">
              <w:t xml:space="preserve"> 40,080 </w:t>
            </w:r>
          </w:p>
        </w:tc>
        <w:tc>
          <w:tcPr>
            <w:tcW w:w="907" w:type="dxa"/>
            <w:shd w:val="clear" w:color="auto" w:fill="auto"/>
            <w:noWrap/>
            <w:hideMark/>
          </w:tcPr>
          <w:p w14:paraId="10F0CC6B" w14:textId="77777777" w:rsidR="00FE64C5" w:rsidRPr="00737902" w:rsidRDefault="00FE64C5" w:rsidP="00440A7B">
            <w:pPr>
              <w:spacing w:after="0"/>
              <w:jc w:val="right"/>
              <w:rPr>
                <w:rFonts w:eastAsia="Times New Roman"/>
                <w:sz w:val="18"/>
                <w:szCs w:val="18"/>
                <w:lang w:eastAsia="es-MX"/>
              </w:rPr>
            </w:pPr>
            <w:r w:rsidRPr="00737902">
              <w:t xml:space="preserve"> 40,080 </w:t>
            </w:r>
          </w:p>
        </w:tc>
        <w:tc>
          <w:tcPr>
            <w:tcW w:w="907" w:type="dxa"/>
            <w:shd w:val="clear" w:color="auto" w:fill="auto"/>
            <w:noWrap/>
            <w:hideMark/>
          </w:tcPr>
          <w:p w14:paraId="00DED31B" w14:textId="77777777" w:rsidR="00FE64C5" w:rsidRPr="00737902" w:rsidRDefault="00FE64C5" w:rsidP="00440A7B">
            <w:pPr>
              <w:spacing w:after="0"/>
              <w:jc w:val="right"/>
              <w:rPr>
                <w:rFonts w:eastAsia="Times New Roman"/>
                <w:sz w:val="18"/>
                <w:szCs w:val="18"/>
                <w:lang w:eastAsia="es-MX"/>
              </w:rPr>
            </w:pPr>
            <w:r w:rsidRPr="00737902">
              <w:t xml:space="preserve"> 401,600 </w:t>
            </w:r>
          </w:p>
        </w:tc>
        <w:tc>
          <w:tcPr>
            <w:tcW w:w="760" w:type="dxa"/>
            <w:gridSpan w:val="2"/>
            <w:shd w:val="clear" w:color="auto" w:fill="auto"/>
            <w:noWrap/>
            <w:vAlign w:val="center"/>
            <w:hideMark/>
          </w:tcPr>
          <w:p w14:paraId="7F55690E" w14:textId="76A26ED8" w:rsidR="00FE64C5" w:rsidRPr="00737902" w:rsidRDefault="005E6E1C" w:rsidP="00440A7B">
            <w:pPr>
              <w:spacing w:after="0"/>
              <w:jc w:val="right"/>
              <w:rPr>
                <w:rFonts w:eastAsia="Times New Roman"/>
                <w:sz w:val="18"/>
                <w:szCs w:val="18"/>
                <w:lang w:eastAsia="es-MX"/>
              </w:rPr>
            </w:pPr>
            <w:r>
              <w:rPr>
                <w:rFonts w:eastAsia="Times New Roman"/>
                <w:sz w:val="18"/>
                <w:szCs w:val="18"/>
                <w:lang w:eastAsia="es-MX"/>
              </w:rPr>
              <w:t>7</w:t>
            </w:r>
          </w:p>
        </w:tc>
      </w:tr>
      <w:tr w:rsidR="00FE64C5" w:rsidRPr="00737902" w14:paraId="255AED3D"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A0A1AC3" w14:textId="77777777" w:rsidR="00FE64C5" w:rsidRPr="00737902" w:rsidRDefault="00FE64C5" w:rsidP="00440A7B">
            <w:pPr>
              <w:spacing w:after="0"/>
              <w:jc w:val="center"/>
              <w:rPr>
                <w:rFonts w:eastAsia="Times New Roman"/>
                <w:sz w:val="18"/>
                <w:szCs w:val="18"/>
                <w:lang w:eastAsia="es-MX"/>
              </w:rPr>
            </w:pPr>
          </w:p>
        </w:tc>
        <w:tc>
          <w:tcPr>
            <w:tcW w:w="1530" w:type="dxa"/>
            <w:gridSpan w:val="2"/>
            <w:vMerge/>
            <w:shd w:val="clear" w:color="auto" w:fill="auto"/>
            <w:noWrap/>
            <w:hideMark/>
          </w:tcPr>
          <w:p w14:paraId="40B1667C" w14:textId="77777777" w:rsidR="00FE64C5" w:rsidRPr="00737902" w:rsidRDefault="00FE64C5" w:rsidP="00440A7B">
            <w:pPr>
              <w:spacing w:after="0"/>
              <w:jc w:val="center"/>
              <w:rPr>
                <w:rFonts w:eastAsia="Times New Roman"/>
                <w:sz w:val="18"/>
                <w:szCs w:val="18"/>
                <w:lang w:eastAsia="es-MX"/>
              </w:rPr>
            </w:pPr>
          </w:p>
        </w:tc>
        <w:tc>
          <w:tcPr>
            <w:tcW w:w="685" w:type="dxa"/>
            <w:vMerge/>
            <w:shd w:val="clear" w:color="auto" w:fill="auto"/>
            <w:noWrap/>
            <w:hideMark/>
          </w:tcPr>
          <w:p w14:paraId="70B56D00" w14:textId="77777777" w:rsidR="00FE64C5" w:rsidRPr="00737902" w:rsidRDefault="00FE64C5" w:rsidP="00440A7B">
            <w:pPr>
              <w:spacing w:after="0"/>
              <w:jc w:val="center"/>
              <w:rPr>
                <w:rFonts w:eastAsia="Times New Roman"/>
                <w:szCs w:val="20"/>
                <w:lang w:eastAsia="es-MX"/>
              </w:rPr>
            </w:pPr>
          </w:p>
        </w:tc>
        <w:tc>
          <w:tcPr>
            <w:tcW w:w="630" w:type="dxa"/>
            <w:shd w:val="clear" w:color="auto" w:fill="auto"/>
            <w:noWrap/>
            <w:hideMark/>
          </w:tcPr>
          <w:p w14:paraId="7B237D8D" w14:textId="77777777" w:rsidR="00FE64C5" w:rsidRPr="00737902" w:rsidRDefault="00FE64C5" w:rsidP="00440A7B">
            <w:pPr>
              <w:spacing w:after="0"/>
              <w:rPr>
                <w:rFonts w:eastAsia="Times New Roman"/>
                <w:szCs w:val="20"/>
                <w:lang w:eastAsia="es-MX"/>
              </w:rPr>
            </w:pPr>
          </w:p>
        </w:tc>
        <w:tc>
          <w:tcPr>
            <w:tcW w:w="955" w:type="dxa"/>
            <w:shd w:val="clear" w:color="auto" w:fill="auto"/>
            <w:noWrap/>
            <w:hideMark/>
          </w:tcPr>
          <w:p w14:paraId="1B948170" w14:textId="77777777" w:rsidR="00FE64C5" w:rsidRPr="000C5CE0" w:rsidRDefault="00FE64C5" w:rsidP="00440A7B">
            <w:pPr>
              <w:spacing w:after="0"/>
              <w:rPr>
                <w:rFonts w:eastAsia="Times New Roman"/>
                <w:szCs w:val="20"/>
                <w:lang w:eastAsia="es-MX"/>
              </w:rPr>
            </w:pPr>
          </w:p>
        </w:tc>
        <w:tc>
          <w:tcPr>
            <w:tcW w:w="2260" w:type="dxa"/>
            <w:gridSpan w:val="2"/>
            <w:shd w:val="clear" w:color="auto" w:fill="EEECE1" w:themeFill="background2"/>
            <w:hideMark/>
          </w:tcPr>
          <w:p w14:paraId="2B3658DD"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5EFBF272" w14:textId="77777777" w:rsidR="00FE64C5" w:rsidRPr="000C5CE0" w:rsidRDefault="00FE64C5" w:rsidP="00440A7B">
            <w:pPr>
              <w:spacing w:after="0"/>
              <w:jc w:val="right"/>
              <w:rPr>
                <w:rFonts w:eastAsia="Times New Roman"/>
                <w:sz w:val="18"/>
                <w:szCs w:val="18"/>
                <w:lang w:eastAsia="es-MX"/>
              </w:rPr>
            </w:pPr>
            <w:r w:rsidRPr="000C5CE0">
              <w:t xml:space="preserve"> 159,596 </w:t>
            </w:r>
          </w:p>
        </w:tc>
        <w:tc>
          <w:tcPr>
            <w:tcW w:w="907" w:type="dxa"/>
            <w:shd w:val="clear" w:color="auto" w:fill="EEECE1" w:themeFill="background2"/>
            <w:noWrap/>
            <w:hideMark/>
          </w:tcPr>
          <w:p w14:paraId="0290E94B" w14:textId="77777777" w:rsidR="00FE64C5" w:rsidRPr="000C5CE0" w:rsidRDefault="00FE64C5" w:rsidP="00440A7B">
            <w:pPr>
              <w:spacing w:after="0"/>
              <w:jc w:val="right"/>
              <w:rPr>
                <w:rFonts w:eastAsia="Times New Roman"/>
                <w:sz w:val="18"/>
                <w:szCs w:val="18"/>
                <w:lang w:eastAsia="es-MX"/>
              </w:rPr>
            </w:pPr>
            <w:r w:rsidRPr="000C5CE0">
              <w:t xml:space="preserve"> 347,675 </w:t>
            </w:r>
          </w:p>
        </w:tc>
        <w:tc>
          <w:tcPr>
            <w:tcW w:w="907" w:type="dxa"/>
            <w:shd w:val="clear" w:color="auto" w:fill="EEECE1" w:themeFill="background2"/>
            <w:noWrap/>
            <w:hideMark/>
          </w:tcPr>
          <w:p w14:paraId="0C52889D" w14:textId="77777777" w:rsidR="00FE64C5" w:rsidRPr="000C5CE0" w:rsidRDefault="00FE64C5" w:rsidP="00440A7B">
            <w:pPr>
              <w:spacing w:after="0"/>
              <w:jc w:val="right"/>
              <w:rPr>
                <w:rFonts w:eastAsia="Times New Roman"/>
                <w:sz w:val="18"/>
                <w:szCs w:val="18"/>
                <w:lang w:eastAsia="es-MX"/>
              </w:rPr>
            </w:pPr>
            <w:r w:rsidRPr="000C5CE0">
              <w:t xml:space="preserve"> 165,772 </w:t>
            </w:r>
          </w:p>
        </w:tc>
        <w:tc>
          <w:tcPr>
            <w:tcW w:w="907" w:type="dxa"/>
            <w:gridSpan w:val="2"/>
            <w:shd w:val="clear" w:color="auto" w:fill="EEECE1" w:themeFill="background2"/>
            <w:noWrap/>
            <w:hideMark/>
          </w:tcPr>
          <w:p w14:paraId="554FA283" w14:textId="77777777" w:rsidR="00FE64C5" w:rsidRPr="000C5CE0" w:rsidRDefault="00FE64C5" w:rsidP="00440A7B">
            <w:pPr>
              <w:spacing w:after="0"/>
              <w:jc w:val="right"/>
              <w:rPr>
                <w:rFonts w:eastAsia="Times New Roman"/>
                <w:sz w:val="18"/>
                <w:szCs w:val="18"/>
                <w:lang w:eastAsia="es-MX"/>
              </w:rPr>
            </w:pPr>
            <w:r w:rsidRPr="000C5CE0">
              <w:t xml:space="preserve"> 96,886 </w:t>
            </w:r>
          </w:p>
        </w:tc>
        <w:tc>
          <w:tcPr>
            <w:tcW w:w="907" w:type="dxa"/>
            <w:shd w:val="clear" w:color="auto" w:fill="EEECE1" w:themeFill="background2"/>
            <w:noWrap/>
            <w:hideMark/>
          </w:tcPr>
          <w:p w14:paraId="6B1A6441" w14:textId="77777777" w:rsidR="00FE64C5" w:rsidRPr="00737902" w:rsidRDefault="00FE64C5" w:rsidP="00440A7B">
            <w:pPr>
              <w:spacing w:after="0"/>
              <w:jc w:val="right"/>
              <w:rPr>
                <w:rFonts w:eastAsia="Times New Roman"/>
                <w:sz w:val="18"/>
                <w:szCs w:val="18"/>
                <w:lang w:eastAsia="es-MX"/>
              </w:rPr>
            </w:pPr>
            <w:r w:rsidRPr="00737902">
              <w:t xml:space="preserve"> 94,855 </w:t>
            </w:r>
          </w:p>
        </w:tc>
        <w:tc>
          <w:tcPr>
            <w:tcW w:w="907" w:type="dxa"/>
            <w:shd w:val="clear" w:color="auto" w:fill="EEECE1" w:themeFill="background2"/>
            <w:noWrap/>
            <w:hideMark/>
          </w:tcPr>
          <w:p w14:paraId="6E84F903" w14:textId="77777777" w:rsidR="00FE64C5" w:rsidRPr="00737902" w:rsidRDefault="00FE64C5" w:rsidP="00440A7B">
            <w:pPr>
              <w:spacing w:after="0"/>
              <w:jc w:val="right"/>
              <w:rPr>
                <w:rFonts w:eastAsia="Times New Roman"/>
                <w:sz w:val="18"/>
                <w:szCs w:val="18"/>
                <w:lang w:eastAsia="es-MX"/>
              </w:rPr>
            </w:pPr>
            <w:r w:rsidRPr="00737902">
              <w:t xml:space="preserve"> 864,784 </w:t>
            </w:r>
          </w:p>
        </w:tc>
        <w:tc>
          <w:tcPr>
            <w:tcW w:w="760" w:type="dxa"/>
            <w:gridSpan w:val="2"/>
            <w:shd w:val="clear" w:color="auto" w:fill="auto"/>
            <w:noWrap/>
            <w:vAlign w:val="center"/>
            <w:hideMark/>
          </w:tcPr>
          <w:p w14:paraId="7E51DB67" w14:textId="77777777" w:rsidR="00FE64C5" w:rsidRPr="00737902" w:rsidRDefault="00FE64C5" w:rsidP="00440A7B">
            <w:pPr>
              <w:spacing w:after="0"/>
              <w:jc w:val="right"/>
              <w:rPr>
                <w:rFonts w:eastAsia="Times New Roman"/>
                <w:sz w:val="18"/>
                <w:szCs w:val="18"/>
                <w:lang w:eastAsia="es-MX"/>
              </w:rPr>
            </w:pPr>
          </w:p>
        </w:tc>
      </w:tr>
      <w:tr w:rsidR="00FE64C5" w:rsidRPr="00737902" w14:paraId="7EAF802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2C4C0983" w14:textId="77777777" w:rsidR="00FE64C5" w:rsidRPr="00737902" w:rsidRDefault="00FE64C5" w:rsidP="00440A7B">
            <w:pPr>
              <w:spacing w:after="0"/>
              <w:jc w:val="center"/>
              <w:rPr>
                <w:rFonts w:eastAsia="Times New Roman"/>
                <w:szCs w:val="20"/>
                <w:lang w:eastAsia="es-MX"/>
              </w:rPr>
            </w:pPr>
          </w:p>
        </w:tc>
        <w:tc>
          <w:tcPr>
            <w:tcW w:w="1530" w:type="dxa"/>
            <w:gridSpan w:val="2"/>
            <w:shd w:val="clear" w:color="auto" w:fill="auto"/>
            <w:noWrap/>
            <w:hideMark/>
          </w:tcPr>
          <w:p w14:paraId="7C15C3F2" w14:textId="77777777" w:rsidR="00FE64C5" w:rsidRPr="00737902" w:rsidRDefault="00FE64C5" w:rsidP="00440A7B">
            <w:pPr>
              <w:spacing w:after="0"/>
              <w:jc w:val="center"/>
              <w:rPr>
                <w:rFonts w:eastAsia="Times New Roman"/>
                <w:szCs w:val="20"/>
                <w:lang w:eastAsia="es-MX"/>
              </w:rPr>
            </w:pPr>
          </w:p>
        </w:tc>
        <w:tc>
          <w:tcPr>
            <w:tcW w:w="685" w:type="dxa"/>
            <w:shd w:val="clear" w:color="auto" w:fill="auto"/>
            <w:noWrap/>
            <w:hideMark/>
          </w:tcPr>
          <w:p w14:paraId="6A0B278D" w14:textId="77777777" w:rsidR="00FE64C5" w:rsidRPr="00737902" w:rsidRDefault="00FE64C5" w:rsidP="00440A7B">
            <w:pPr>
              <w:spacing w:after="0"/>
              <w:jc w:val="center"/>
              <w:rPr>
                <w:rFonts w:eastAsia="Times New Roman"/>
                <w:szCs w:val="20"/>
                <w:lang w:eastAsia="es-MX"/>
              </w:rPr>
            </w:pPr>
          </w:p>
        </w:tc>
        <w:tc>
          <w:tcPr>
            <w:tcW w:w="630" w:type="dxa"/>
            <w:shd w:val="clear" w:color="auto" w:fill="auto"/>
            <w:noWrap/>
            <w:hideMark/>
          </w:tcPr>
          <w:p w14:paraId="48F94A2D" w14:textId="77777777" w:rsidR="00FE64C5" w:rsidRPr="00737902" w:rsidRDefault="00FE64C5" w:rsidP="00440A7B">
            <w:pPr>
              <w:spacing w:after="0"/>
              <w:rPr>
                <w:rFonts w:eastAsia="Times New Roman"/>
                <w:szCs w:val="20"/>
                <w:lang w:eastAsia="es-MX"/>
              </w:rPr>
            </w:pPr>
          </w:p>
        </w:tc>
        <w:tc>
          <w:tcPr>
            <w:tcW w:w="955" w:type="dxa"/>
            <w:shd w:val="clear" w:color="auto" w:fill="auto"/>
            <w:noWrap/>
            <w:hideMark/>
          </w:tcPr>
          <w:p w14:paraId="1E9F8727" w14:textId="77777777" w:rsidR="00FE64C5" w:rsidRPr="000C5CE0" w:rsidRDefault="00FE64C5" w:rsidP="00440A7B">
            <w:pPr>
              <w:spacing w:after="0"/>
              <w:rPr>
                <w:rFonts w:eastAsia="Times New Roman"/>
                <w:szCs w:val="20"/>
                <w:lang w:eastAsia="es-MX"/>
              </w:rPr>
            </w:pPr>
          </w:p>
        </w:tc>
        <w:tc>
          <w:tcPr>
            <w:tcW w:w="2260" w:type="dxa"/>
            <w:gridSpan w:val="2"/>
            <w:shd w:val="clear" w:color="auto" w:fill="auto"/>
            <w:hideMark/>
          </w:tcPr>
          <w:p w14:paraId="69109EBC" w14:textId="77777777" w:rsidR="00FE64C5" w:rsidRPr="000C5CE0" w:rsidRDefault="00FE64C5" w:rsidP="00440A7B">
            <w:pPr>
              <w:spacing w:after="0"/>
              <w:rPr>
                <w:rFonts w:eastAsia="Times New Roman"/>
                <w:szCs w:val="20"/>
                <w:lang w:eastAsia="es-MX"/>
              </w:rPr>
            </w:pPr>
          </w:p>
        </w:tc>
        <w:tc>
          <w:tcPr>
            <w:tcW w:w="907" w:type="dxa"/>
            <w:shd w:val="clear" w:color="auto" w:fill="auto"/>
            <w:noWrap/>
            <w:vAlign w:val="center"/>
            <w:hideMark/>
          </w:tcPr>
          <w:p w14:paraId="3DA67BA6" w14:textId="77777777" w:rsidR="00FE64C5" w:rsidRPr="000C5CE0"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36E2519E" w14:textId="77777777" w:rsidR="00FE64C5" w:rsidRPr="000C5CE0"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2361EAB9" w14:textId="77777777" w:rsidR="00FE64C5" w:rsidRPr="000C5CE0" w:rsidRDefault="00FE64C5" w:rsidP="00440A7B">
            <w:pPr>
              <w:spacing w:after="0"/>
              <w:jc w:val="right"/>
              <w:rPr>
                <w:rFonts w:eastAsia="Times New Roman"/>
                <w:szCs w:val="20"/>
                <w:lang w:eastAsia="es-MX"/>
              </w:rPr>
            </w:pPr>
          </w:p>
        </w:tc>
        <w:tc>
          <w:tcPr>
            <w:tcW w:w="907" w:type="dxa"/>
            <w:gridSpan w:val="2"/>
            <w:shd w:val="clear" w:color="auto" w:fill="auto"/>
            <w:noWrap/>
            <w:vAlign w:val="center"/>
            <w:hideMark/>
          </w:tcPr>
          <w:p w14:paraId="7E768A41" w14:textId="77777777" w:rsidR="00FE64C5" w:rsidRPr="000C5CE0"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24A2D1A8"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1551DF31" w14:textId="77777777" w:rsidR="00FE64C5" w:rsidRPr="00737902" w:rsidRDefault="00FE64C5" w:rsidP="00440A7B">
            <w:pPr>
              <w:spacing w:after="0"/>
              <w:jc w:val="right"/>
              <w:rPr>
                <w:rFonts w:eastAsia="Times New Roman"/>
                <w:szCs w:val="20"/>
                <w:lang w:eastAsia="es-MX"/>
              </w:rPr>
            </w:pPr>
          </w:p>
        </w:tc>
        <w:tc>
          <w:tcPr>
            <w:tcW w:w="760" w:type="dxa"/>
            <w:gridSpan w:val="2"/>
            <w:shd w:val="clear" w:color="auto" w:fill="auto"/>
            <w:noWrap/>
            <w:vAlign w:val="center"/>
            <w:hideMark/>
          </w:tcPr>
          <w:p w14:paraId="00EC2762" w14:textId="77777777" w:rsidR="00FE64C5" w:rsidRPr="00737902" w:rsidRDefault="00FE64C5" w:rsidP="00440A7B">
            <w:pPr>
              <w:spacing w:after="0"/>
              <w:jc w:val="right"/>
              <w:rPr>
                <w:rFonts w:eastAsia="Times New Roman"/>
                <w:szCs w:val="20"/>
                <w:lang w:eastAsia="es-MX"/>
              </w:rPr>
            </w:pPr>
          </w:p>
        </w:tc>
      </w:tr>
      <w:tr w:rsidR="00FE64C5" w:rsidRPr="00737902" w14:paraId="1A2E22ED"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2DD3BEFF"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 xml:space="preserve">2 - Improve the environmental quality of the marine and coastal ecosystems </w:t>
            </w:r>
          </w:p>
        </w:tc>
        <w:tc>
          <w:tcPr>
            <w:tcW w:w="1530" w:type="dxa"/>
            <w:gridSpan w:val="2"/>
            <w:vMerge w:val="restart"/>
            <w:shd w:val="clear" w:color="auto" w:fill="auto"/>
            <w:noWrap/>
            <w:hideMark/>
          </w:tcPr>
          <w:p w14:paraId="2F52FA74"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1D5F085D" w14:textId="77777777" w:rsidR="00FE64C5" w:rsidRPr="00737902" w:rsidRDefault="00FE64C5" w:rsidP="00440A7B">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61D0918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196CD027" w14:textId="77777777" w:rsidR="00FE64C5" w:rsidRPr="00737902" w:rsidRDefault="00FE64C5" w:rsidP="00440A7B">
            <w:pPr>
              <w:spacing w:after="0"/>
              <w:rPr>
                <w:rFonts w:eastAsia="Times New Roman"/>
                <w:sz w:val="18"/>
                <w:szCs w:val="18"/>
                <w:lang w:eastAsia="es-MX"/>
              </w:rPr>
            </w:pPr>
          </w:p>
        </w:tc>
        <w:tc>
          <w:tcPr>
            <w:tcW w:w="955" w:type="dxa"/>
            <w:shd w:val="clear" w:color="auto" w:fill="auto"/>
            <w:noWrap/>
            <w:hideMark/>
          </w:tcPr>
          <w:p w14:paraId="7E7A1A4B"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2D4F9CF1" w14:textId="77777777" w:rsidR="00FE64C5" w:rsidRPr="000C5CE0" w:rsidRDefault="00FE64C5" w:rsidP="00440A7B">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6244A064" w14:textId="124AB22F" w:rsidR="00FE64C5" w:rsidRPr="000C5CE0" w:rsidRDefault="00FE64C5" w:rsidP="00440A7B">
            <w:pPr>
              <w:spacing w:after="0"/>
              <w:jc w:val="right"/>
              <w:rPr>
                <w:rFonts w:eastAsia="Times New Roman"/>
                <w:sz w:val="18"/>
                <w:szCs w:val="18"/>
                <w:lang w:eastAsia="es-MX"/>
              </w:rPr>
            </w:pPr>
            <w:r w:rsidRPr="000C5CE0">
              <w:t xml:space="preserve"> </w:t>
            </w:r>
            <w:r w:rsidR="005E6E1C" w:rsidRPr="000C5CE0">
              <w:t>49,236</w:t>
            </w:r>
            <w:r w:rsidRPr="000C5CE0">
              <w:t xml:space="preserve"> </w:t>
            </w:r>
          </w:p>
        </w:tc>
        <w:tc>
          <w:tcPr>
            <w:tcW w:w="907" w:type="dxa"/>
            <w:shd w:val="clear" w:color="auto" w:fill="auto"/>
            <w:noWrap/>
            <w:hideMark/>
          </w:tcPr>
          <w:p w14:paraId="7DCA0A2B" w14:textId="65BC4132" w:rsidR="00FE64C5" w:rsidRPr="000C5CE0" w:rsidRDefault="005E6E1C" w:rsidP="00440A7B">
            <w:pPr>
              <w:spacing w:after="0"/>
              <w:jc w:val="right"/>
              <w:rPr>
                <w:rFonts w:eastAsia="Times New Roman"/>
                <w:sz w:val="18"/>
                <w:szCs w:val="18"/>
                <w:lang w:eastAsia="es-MX"/>
              </w:rPr>
            </w:pPr>
            <w:r w:rsidRPr="000C5CE0">
              <w:rPr>
                <w:rFonts w:eastAsia="Times New Roman"/>
                <w:sz w:val="18"/>
                <w:szCs w:val="18"/>
                <w:lang w:eastAsia="es-MX"/>
              </w:rPr>
              <w:t>50,221</w:t>
            </w:r>
          </w:p>
        </w:tc>
        <w:tc>
          <w:tcPr>
            <w:tcW w:w="907" w:type="dxa"/>
            <w:shd w:val="clear" w:color="auto" w:fill="auto"/>
            <w:noWrap/>
            <w:hideMark/>
          </w:tcPr>
          <w:p w14:paraId="4AF51EC3" w14:textId="6445DEE4" w:rsidR="00FE64C5" w:rsidRPr="000C5CE0" w:rsidRDefault="00FE64C5" w:rsidP="00440A7B">
            <w:pPr>
              <w:spacing w:after="0"/>
              <w:jc w:val="right"/>
              <w:rPr>
                <w:rFonts w:eastAsia="Times New Roman"/>
                <w:sz w:val="18"/>
                <w:szCs w:val="18"/>
                <w:lang w:eastAsia="es-MX"/>
              </w:rPr>
            </w:pPr>
            <w:r w:rsidRPr="000C5CE0">
              <w:t xml:space="preserve"> </w:t>
            </w:r>
            <w:r w:rsidR="005E6E1C" w:rsidRPr="000C5CE0">
              <w:t>51,225</w:t>
            </w:r>
          </w:p>
        </w:tc>
        <w:tc>
          <w:tcPr>
            <w:tcW w:w="907" w:type="dxa"/>
            <w:gridSpan w:val="2"/>
            <w:shd w:val="clear" w:color="auto" w:fill="auto"/>
            <w:noWrap/>
            <w:hideMark/>
          </w:tcPr>
          <w:p w14:paraId="38AA0485" w14:textId="2184EE34" w:rsidR="00FE64C5" w:rsidRPr="000C5CE0" w:rsidRDefault="00FE64C5" w:rsidP="00440A7B">
            <w:pPr>
              <w:spacing w:after="0"/>
              <w:jc w:val="right"/>
              <w:rPr>
                <w:rFonts w:eastAsia="Times New Roman"/>
                <w:sz w:val="18"/>
                <w:szCs w:val="18"/>
                <w:lang w:eastAsia="es-MX"/>
              </w:rPr>
            </w:pPr>
            <w:r w:rsidRPr="000C5CE0">
              <w:t xml:space="preserve"> </w:t>
            </w:r>
            <w:r w:rsidR="005E6E1C" w:rsidRPr="000C5CE0">
              <w:t>52,249</w:t>
            </w:r>
          </w:p>
        </w:tc>
        <w:tc>
          <w:tcPr>
            <w:tcW w:w="907" w:type="dxa"/>
            <w:shd w:val="clear" w:color="auto" w:fill="auto"/>
            <w:noWrap/>
            <w:hideMark/>
          </w:tcPr>
          <w:p w14:paraId="6D7C2872" w14:textId="44C17BE7" w:rsidR="00FE64C5" w:rsidRPr="00737902" w:rsidRDefault="00FE64C5" w:rsidP="00440A7B">
            <w:pPr>
              <w:spacing w:after="0"/>
              <w:jc w:val="right"/>
              <w:rPr>
                <w:rFonts w:eastAsia="Times New Roman"/>
                <w:sz w:val="18"/>
                <w:szCs w:val="18"/>
                <w:lang w:eastAsia="es-MX"/>
              </w:rPr>
            </w:pPr>
            <w:r w:rsidRPr="00737902">
              <w:t xml:space="preserve"> </w:t>
            </w:r>
            <w:r w:rsidR="005E6E1C">
              <w:t>46,044</w:t>
            </w:r>
          </w:p>
        </w:tc>
        <w:tc>
          <w:tcPr>
            <w:tcW w:w="907" w:type="dxa"/>
            <w:shd w:val="clear" w:color="auto" w:fill="auto"/>
            <w:noWrap/>
            <w:hideMark/>
          </w:tcPr>
          <w:p w14:paraId="4F289E37" w14:textId="2F36E952" w:rsidR="00FE64C5" w:rsidRPr="00737902" w:rsidRDefault="00FE64C5" w:rsidP="00440A7B">
            <w:pPr>
              <w:spacing w:after="0"/>
              <w:jc w:val="right"/>
              <w:rPr>
                <w:rFonts w:eastAsia="Times New Roman"/>
                <w:sz w:val="18"/>
                <w:szCs w:val="18"/>
                <w:lang w:eastAsia="es-MX"/>
              </w:rPr>
            </w:pPr>
            <w:r w:rsidRPr="00737902">
              <w:t xml:space="preserve"> </w:t>
            </w:r>
            <w:r w:rsidR="005E6E1C">
              <w:t>248,975</w:t>
            </w:r>
          </w:p>
        </w:tc>
        <w:tc>
          <w:tcPr>
            <w:tcW w:w="760" w:type="dxa"/>
            <w:gridSpan w:val="2"/>
            <w:shd w:val="clear" w:color="auto" w:fill="auto"/>
            <w:noWrap/>
            <w:vAlign w:val="center"/>
            <w:hideMark/>
          </w:tcPr>
          <w:p w14:paraId="644A871C" w14:textId="6C1961F0" w:rsidR="00FE64C5" w:rsidRPr="00737902" w:rsidRDefault="005E6E1C" w:rsidP="00440A7B">
            <w:pPr>
              <w:spacing w:after="0"/>
              <w:jc w:val="right"/>
              <w:rPr>
                <w:rFonts w:eastAsia="Times New Roman"/>
                <w:sz w:val="18"/>
                <w:szCs w:val="18"/>
                <w:lang w:eastAsia="es-MX"/>
              </w:rPr>
            </w:pPr>
            <w:r>
              <w:rPr>
                <w:rFonts w:eastAsia="Times New Roman"/>
                <w:sz w:val="18"/>
                <w:szCs w:val="18"/>
                <w:lang w:eastAsia="es-MX"/>
              </w:rPr>
              <w:t>8</w:t>
            </w:r>
          </w:p>
        </w:tc>
      </w:tr>
      <w:tr w:rsidR="005E6E1C" w:rsidRPr="00737902" w14:paraId="003D912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053669F5" w14:textId="77777777" w:rsidR="005E6E1C" w:rsidRPr="00737902" w:rsidRDefault="005E6E1C" w:rsidP="005E6E1C">
            <w:pPr>
              <w:spacing w:after="0"/>
              <w:jc w:val="center"/>
              <w:rPr>
                <w:rFonts w:eastAsia="Times New Roman"/>
                <w:sz w:val="18"/>
                <w:szCs w:val="18"/>
                <w:lang w:eastAsia="es-MX"/>
              </w:rPr>
            </w:pPr>
          </w:p>
        </w:tc>
        <w:tc>
          <w:tcPr>
            <w:tcW w:w="1530" w:type="dxa"/>
            <w:gridSpan w:val="2"/>
            <w:vMerge/>
            <w:shd w:val="clear" w:color="auto" w:fill="auto"/>
            <w:noWrap/>
          </w:tcPr>
          <w:p w14:paraId="138B9A7F" w14:textId="77777777" w:rsidR="005E6E1C" w:rsidRPr="00737902" w:rsidRDefault="005E6E1C" w:rsidP="005E6E1C">
            <w:pPr>
              <w:spacing w:after="0"/>
              <w:jc w:val="center"/>
              <w:rPr>
                <w:rFonts w:eastAsia="Times New Roman"/>
                <w:sz w:val="18"/>
                <w:szCs w:val="18"/>
                <w:lang w:eastAsia="es-MX"/>
              </w:rPr>
            </w:pPr>
          </w:p>
        </w:tc>
        <w:tc>
          <w:tcPr>
            <w:tcW w:w="685" w:type="dxa"/>
            <w:vMerge/>
            <w:shd w:val="clear" w:color="auto" w:fill="auto"/>
            <w:noWrap/>
          </w:tcPr>
          <w:p w14:paraId="6DB2C058" w14:textId="77777777" w:rsidR="005E6E1C" w:rsidRPr="00737902" w:rsidRDefault="005E6E1C" w:rsidP="005E6E1C">
            <w:pPr>
              <w:spacing w:after="0"/>
              <w:jc w:val="center"/>
              <w:rPr>
                <w:rFonts w:eastAsia="Times New Roman"/>
                <w:szCs w:val="20"/>
                <w:lang w:eastAsia="es-MX"/>
              </w:rPr>
            </w:pPr>
          </w:p>
        </w:tc>
        <w:tc>
          <w:tcPr>
            <w:tcW w:w="630" w:type="dxa"/>
            <w:vMerge/>
            <w:shd w:val="clear" w:color="auto" w:fill="auto"/>
            <w:noWrap/>
          </w:tcPr>
          <w:p w14:paraId="7D89D15F" w14:textId="77777777" w:rsidR="005E6E1C" w:rsidRPr="00737902" w:rsidRDefault="005E6E1C" w:rsidP="005E6E1C">
            <w:pPr>
              <w:spacing w:after="0"/>
              <w:rPr>
                <w:rFonts w:eastAsia="Times New Roman"/>
                <w:sz w:val="18"/>
                <w:szCs w:val="18"/>
                <w:lang w:eastAsia="es-MX"/>
              </w:rPr>
            </w:pPr>
          </w:p>
        </w:tc>
        <w:tc>
          <w:tcPr>
            <w:tcW w:w="955" w:type="dxa"/>
            <w:shd w:val="clear" w:color="auto" w:fill="auto"/>
            <w:noWrap/>
          </w:tcPr>
          <w:p w14:paraId="2B322ED0" w14:textId="3CA403C1"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71500</w:t>
            </w:r>
          </w:p>
        </w:tc>
        <w:tc>
          <w:tcPr>
            <w:tcW w:w="2260" w:type="dxa"/>
            <w:gridSpan w:val="2"/>
            <w:shd w:val="clear" w:color="auto" w:fill="auto"/>
          </w:tcPr>
          <w:p w14:paraId="3F3A9A6F" w14:textId="7B30D4B5"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UNV</w:t>
            </w:r>
          </w:p>
        </w:tc>
        <w:tc>
          <w:tcPr>
            <w:tcW w:w="907" w:type="dxa"/>
            <w:shd w:val="clear" w:color="auto" w:fill="auto"/>
            <w:noWrap/>
          </w:tcPr>
          <w:p w14:paraId="464368FE" w14:textId="3F7F93FF" w:rsidR="005E6E1C" w:rsidRPr="000C5CE0" w:rsidRDefault="005E6E1C" w:rsidP="005E6E1C">
            <w:pPr>
              <w:spacing w:after="0"/>
              <w:jc w:val="right"/>
            </w:pPr>
            <w:r w:rsidRPr="000C5CE0">
              <w:t>2,970</w:t>
            </w:r>
          </w:p>
        </w:tc>
        <w:tc>
          <w:tcPr>
            <w:tcW w:w="907" w:type="dxa"/>
            <w:shd w:val="clear" w:color="auto" w:fill="auto"/>
            <w:noWrap/>
          </w:tcPr>
          <w:p w14:paraId="231FBBDB" w14:textId="0048D439" w:rsidR="005E6E1C" w:rsidRPr="000C5CE0" w:rsidRDefault="005E6E1C" w:rsidP="005E6E1C">
            <w:pPr>
              <w:spacing w:after="0"/>
              <w:jc w:val="right"/>
            </w:pPr>
            <w:r w:rsidRPr="000C5CE0">
              <w:t>3,029</w:t>
            </w:r>
          </w:p>
        </w:tc>
        <w:tc>
          <w:tcPr>
            <w:tcW w:w="907" w:type="dxa"/>
            <w:shd w:val="clear" w:color="auto" w:fill="auto"/>
            <w:noWrap/>
          </w:tcPr>
          <w:p w14:paraId="13768366" w14:textId="5EAF2913" w:rsidR="005E6E1C" w:rsidRPr="000C5CE0" w:rsidRDefault="005E6E1C" w:rsidP="005E6E1C">
            <w:pPr>
              <w:spacing w:after="0"/>
              <w:jc w:val="right"/>
            </w:pPr>
            <w:r w:rsidRPr="000C5CE0">
              <w:t>3,090</w:t>
            </w:r>
          </w:p>
        </w:tc>
        <w:tc>
          <w:tcPr>
            <w:tcW w:w="907" w:type="dxa"/>
            <w:gridSpan w:val="2"/>
            <w:shd w:val="clear" w:color="auto" w:fill="auto"/>
            <w:noWrap/>
          </w:tcPr>
          <w:p w14:paraId="449B946E" w14:textId="6DCDF1A5" w:rsidR="005E6E1C" w:rsidRPr="000C5CE0" w:rsidRDefault="005E6E1C" w:rsidP="005E6E1C">
            <w:pPr>
              <w:spacing w:after="0"/>
              <w:jc w:val="right"/>
            </w:pPr>
            <w:r w:rsidRPr="000C5CE0">
              <w:t>3,152</w:t>
            </w:r>
          </w:p>
        </w:tc>
        <w:tc>
          <w:tcPr>
            <w:tcW w:w="907" w:type="dxa"/>
            <w:shd w:val="clear" w:color="auto" w:fill="auto"/>
            <w:noWrap/>
          </w:tcPr>
          <w:p w14:paraId="1F9A1887" w14:textId="35C5EEBF" w:rsidR="005E6E1C" w:rsidRPr="00737902" w:rsidRDefault="005E6E1C" w:rsidP="005E6E1C">
            <w:pPr>
              <w:spacing w:after="0"/>
              <w:jc w:val="right"/>
            </w:pPr>
            <w:r>
              <w:t>2,411</w:t>
            </w:r>
          </w:p>
        </w:tc>
        <w:tc>
          <w:tcPr>
            <w:tcW w:w="907" w:type="dxa"/>
            <w:shd w:val="clear" w:color="auto" w:fill="auto"/>
            <w:noWrap/>
          </w:tcPr>
          <w:p w14:paraId="75ABC157" w14:textId="7EB7686F" w:rsidR="005E6E1C" w:rsidRPr="00737902" w:rsidRDefault="005E6E1C" w:rsidP="005E6E1C">
            <w:pPr>
              <w:spacing w:after="0"/>
              <w:jc w:val="right"/>
            </w:pPr>
            <w:r>
              <w:t>14,652</w:t>
            </w:r>
          </w:p>
        </w:tc>
        <w:tc>
          <w:tcPr>
            <w:tcW w:w="760" w:type="dxa"/>
            <w:gridSpan w:val="2"/>
            <w:shd w:val="clear" w:color="auto" w:fill="auto"/>
            <w:noWrap/>
            <w:vAlign w:val="center"/>
          </w:tcPr>
          <w:p w14:paraId="59251FB0" w14:textId="67AAB54B" w:rsidR="005E6E1C" w:rsidRPr="00737902" w:rsidRDefault="005E6E1C" w:rsidP="005E6E1C">
            <w:pPr>
              <w:spacing w:after="0"/>
              <w:jc w:val="right"/>
              <w:rPr>
                <w:rFonts w:eastAsia="Times New Roman"/>
                <w:sz w:val="18"/>
                <w:szCs w:val="18"/>
                <w:lang w:eastAsia="es-MX"/>
              </w:rPr>
            </w:pPr>
            <w:r>
              <w:rPr>
                <w:rFonts w:eastAsia="Times New Roman"/>
                <w:sz w:val="18"/>
                <w:szCs w:val="18"/>
                <w:lang w:eastAsia="es-MX"/>
              </w:rPr>
              <w:t>9</w:t>
            </w:r>
          </w:p>
        </w:tc>
      </w:tr>
      <w:tr w:rsidR="005E6E1C" w:rsidRPr="00737902" w14:paraId="0CB079D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6FEAB32" w14:textId="77777777" w:rsidR="005E6E1C" w:rsidRPr="00737902" w:rsidRDefault="005E6E1C" w:rsidP="005E6E1C">
            <w:pPr>
              <w:spacing w:after="0"/>
              <w:jc w:val="center"/>
              <w:rPr>
                <w:rFonts w:eastAsia="Times New Roman"/>
                <w:sz w:val="18"/>
                <w:szCs w:val="18"/>
                <w:lang w:eastAsia="es-MX"/>
              </w:rPr>
            </w:pPr>
          </w:p>
        </w:tc>
        <w:tc>
          <w:tcPr>
            <w:tcW w:w="1530" w:type="dxa"/>
            <w:gridSpan w:val="2"/>
            <w:vMerge/>
            <w:shd w:val="clear" w:color="auto" w:fill="auto"/>
            <w:noWrap/>
            <w:hideMark/>
          </w:tcPr>
          <w:p w14:paraId="22FA99D9" w14:textId="77777777" w:rsidR="005E6E1C" w:rsidRPr="00737902" w:rsidRDefault="005E6E1C" w:rsidP="005E6E1C">
            <w:pPr>
              <w:spacing w:after="0"/>
              <w:jc w:val="center"/>
              <w:rPr>
                <w:rFonts w:eastAsia="Times New Roman"/>
                <w:sz w:val="18"/>
                <w:szCs w:val="18"/>
                <w:lang w:eastAsia="es-MX"/>
              </w:rPr>
            </w:pPr>
          </w:p>
        </w:tc>
        <w:tc>
          <w:tcPr>
            <w:tcW w:w="685" w:type="dxa"/>
            <w:vMerge/>
            <w:shd w:val="clear" w:color="auto" w:fill="auto"/>
            <w:noWrap/>
            <w:hideMark/>
          </w:tcPr>
          <w:p w14:paraId="02ECD6E7" w14:textId="77777777" w:rsidR="005E6E1C" w:rsidRPr="00737902" w:rsidRDefault="005E6E1C" w:rsidP="005E6E1C">
            <w:pPr>
              <w:spacing w:after="0"/>
              <w:jc w:val="center"/>
              <w:rPr>
                <w:rFonts w:eastAsia="Times New Roman"/>
                <w:szCs w:val="20"/>
                <w:lang w:eastAsia="es-MX"/>
              </w:rPr>
            </w:pPr>
          </w:p>
        </w:tc>
        <w:tc>
          <w:tcPr>
            <w:tcW w:w="630" w:type="dxa"/>
            <w:vMerge/>
            <w:shd w:val="clear" w:color="auto" w:fill="auto"/>
            <w:noWrap/>
            <w:hideMark/>
          </w:tcPr>
          <w:p w14:paraId="52FD10D1" w14:textId="77777777" w:rsidR="005E6E1C" w:rsidRPr="00737902" w:rsidRDefault="005E6E1C" w:rsidP="005E6E1C">
            <w:pPr>
              <w:spacing w:after="0"/>
              <w:rPr>
                <w:rFonts w:eastAsia="Times New Roman"/>
                <w:sz w:val="18"/>
                <w:szCs w:val="18"/>
                <w:lang w:eastAsia="es-MX"/>
              </w:rPr>
            </w:pPr>
          </w:p>
        </w:tc>
        <w:tc>
          <w:tcPr>
            <w:tcW w:w="955" w:type="dxa"/>
            <w:shd w:val="clear" w:color="auto" w:fill="auto"/>
            <w:noWrap/>
            <w:hideMark/>
          </w:tcPr>
          <w:p w14:paraId="517B04E8"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77782719"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5780DCB9" w14:textId="77777777" w:rsidR="005E6E1C" w:rsidRPr="000C5CE0" w:rsidRDefault="005E6E1C" w:rsidP="005E6E1C">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05A07BC1" w14:textId="77777777" w:rsidR="005E6E1C" w:rsidRPr="000C5CE0" w:rsidRDefault="005E6E1C" w:rsidP="005E6E1C">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78B846B8" w14:textId="77777777" w:rsidR="005E6E1C" w:rsidRPr="000C5CE0" w:rsidRDefault="005E6E1C" w:rsidP="005E6E1C">
            <w:pPr>
              <w:spacing w:after="0"/>
              <w:jc w:val="right"/>
              <w:rPr>
                <w:rFonts w:eastAsia="Times New Roman"/>
                <w:sz w:val="18"/>
                <w:szCs w:val="18"/>
                <w:lang w:eastAsia="es-MX"/>
              </w:rPr>
            </w:pPr>
            <w:r w:rsidRPr="000C5CE0">
              <w:t xml:space="preserve"> 9,800 </w:t>
            </w:r>
          </w:p>
        </w:tc>
        <w:tc>
          <w:tcPr>
            <w:tcW w:w="907" w:type="dxa"/>
            <w:gridSpan w:val="2"/>
            <w:shd w:val="clear" w:color="auto" w:fill="auto"/>
            <w:noWrap/>
            <w:hideMark/>
          </w:tcPr>
          <w:p w14:paraId="507DF61B" w14:textId="77777777" w:rsidR="005E6E1C" w:rsidRPr="000C5CE0" w:rsidRDefault="005E6E1C" w:rsidP="005E6E1C">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0B574DFE" w14:textId="77777777" w:rsidR="005E6E1C" w:rsidRPr="00737902" w:rsidRDefault="005E6E1C" w:rsidP="005E6E1C">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2F57B722" w14:textId="77777777" w:rsidR="005E6E1C" w:rsidRPr="00737902" w:rsidRDefault="005E6E1C" w:rsidP="005E6E1C">
            <w:pPr>
              <w:spacing w:after="0"/>
              <w:jc w:val="right"/>
              <w:rPr>
                <w:rFonts w:eastAsia="Times New Roman"/>
                <w:sz w:val="18"/>
                <w:szCs w:val="18"/>
                <w:lang w:eastAsia="es-MX"/>
              </w:rPr>
            </w:pPr>
            <w:r w:rsidRPr="00737902">
              <w:t xml:space="preserve"> 49,000 </w:t>
            </w:r>
          </w:p>
        </w:tc>
        <w:tc>
          <w:tcPr>
            <w:tcW w:w="760" w:type="dxa"/>
            <w:gridSpan w:val="2"/>
            <w:shd w:val="clear" w:color="auto" w:fill="auto"/>
            <w:noWrap/>
            <w:vAlign w:val="center"/>
            <w:hideMark/>
          </w:tcPr>
          <w:p w14:paraId="53194D1F" w14:textId="1BF2B641" w:rsidR="005E6E1C" w:rsidRPr="00737902" w:rsidRDefault="005E6E1C" w:rsidP="005E6E1C">
            <w:pPr>
              <w:spacing w:after="0"/>
              <w:jc w:val="right"/>
              <w:rPr>
                <w:rFonts w:eastAsia="Times New Roman"/>
                <w:sz w:val="18"/>
                <w:szCs w:val="18"/>
                <w:lang w:eastAsia="es-MX"/>
              </w:rPr>
            </w:pPr>
            <w:r>
              <w:rPr>
                <w:rFonts w:eastAsia="Times New Roman"/>
                <w:sz w:val="18"/>
                <w:szCs w:val="18"/>
                <w:lang w:eastAsia="es-MX"/>
              </w:rPr>
              <w:t>10</w:t>
            </w:r>
          </w:p>
        </w:tc>
      </w:tr>
      <w:tr w:rsidR="005E6E1C" w:rsidRPr="00737902" w14:paraId="46ABD2D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93E6C24" w14:textId="77777777" w:rsidR="005E6E1C" w:rsidRPr="00737902" w:rsidRDefault="005E6E1C" w:rsidP="005E6E1C">
            <w:pPr>
              <w:spacing w:after="0"/>
              <w:jc w:val="center"/>
              <w:rPr>
                <w:rFonts w:eastAsia="Times New Roman"/>
                <w:sz w:val="18"/>
                <w:szCs w:val="18"/>
                <w:lang w:eastAsia="es-MX"/>
              </w:rPr>
            </w:pPr>
          </w:p>
        </w:tc>
        <w:tc>
          <w:tcPr>
            <w:tcW w:w="1530" w:type="dxa"/>
            <w:gridSpan w:val="2"/>
            <w:vMerge/>
            <w:shd w:val="clear" w:color="auto" w:fill="auto"/>
            <w:noWrap/>
            <w:hideMark/>
          </w:tcPr>
          <w:p w14:paraId="1AC78EC7" w14:textId="77777777" w:rsidR="005E6E1C" w:rsidRPr="00737902" w:rsidRDefault="005E6E1C" w:rsidP="005E6E1C">
            <w:pPr>
              <w:spacing w:after="0"/>
              <w:jc w:val="center"/>
              <w:rPr>
                <w:rFonts w:eastAsia="Times New Roman"/>
                <w:sz w:val="18"/>
                <w:szCs w:val="18"/>
                <w:lang w:eastAsia="es-MX"/>
              </w:rPr>
            </w:pPr>
          </w:p>
        </w:tc>
        <w:tc>
          <w:tcPr>
            <w:tcW w:w="685" w:type="dxa"/>
            <w:vMerge/>
            <w:shd w:val="clear" w:color="auto" w:fill="auto"/>
            <w:noWrap/>
            <w:hideMark/>
          </w:tcPr>
          <w:p w14:paraId="74BD18C5" w14:textId="77777777" w:rsidR="005E6E1C" w:rsidRPr="00737902" w:rsidRDefault="005E6E1C" w:rsidP="005E6E1C">
            <w:pPr>
              <w:spacing w:after="0"/>
              <w:jc w:val="center"/>
              <w:rPr>
                <w:rFonts w:eastAsia="Times New Roman"/>
                <w:szCs w:val="20"/>
                <w:lang w:eastAsia="es-MX"/>
              </w:rPr>
            </w:pPr>
          </w:p>
        </w:tc>
        <w:tc>
          <w:tcPr>
            <w:tcW w:w="630" w:type="dxa"/>
            <w:vMerge/>
            <w:shd w:val="clear" w:color="auto" w:fill="auto"/>
            <w:noWrap/>
            <w:hideMark/>
          </w:tcPr>
          <w:p w14:paraId="156C2B6A" w14:textId="77777777" w:rsidR="005E6E1C" w:rsidRPr="00737902" w:rsidRDefault="005E6E1C" w:rsidP="005E6E1C">
            <w:pPr>
              <w:spacing w:after="0"/>
              <w:rPr>
                <w:rFonts w:eastAsia="Times New Roman"/>
                <w:sz w:val="18"/>
                <w:szCs w:val="18"/>
                <w:lang w:eastAsia="es-MX"/>
              </w:rPr>
            </w:pPr>
          </w:p>
        </w:tc>
        <w:tc>
          <w:tcPr>
            <w:tcW w:w="955" w:type="dxa"/>
            <w:shd w:val="clear" w:color="auto" w:fill="auto"/>
            <w:noWrap/>
            <w:hideMark/>
          </w:tcPr>
          <w:p w14:paraId="71CA4012"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hideMark/>
          </w:tcPr>
          <w:p w14:paraId="7708E613"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hideMark/>
          </w:tcPr>
          <w:p w14:paraId="2B6F6AB4" w14:textId="77777777" w:rsidR="005E6E1C" w:rsidRPr="000C5CE0" w:rsidRDefault="005E6E1C" w:rsidP="005E6E1C">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6C5D4258" w14:textId="77777777" w:rsidR="005E6E1C" w:rsidRPr="000C5CE0" w:rsidRDefault="005E6E1C" w:rsidP="005E6E1C">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50C72AB2" w14:textId="77777777" w:rsidR="005E6E1C" w:rsidRPr="000C5CE0" w:rsidRDefault="005E6E1C" w:rsidP="005E6E1C">
            <w:pPr>
              <w:spacing w:after="0"/>
              <w:jc w:val="right"/>
              <w:rPr>
                <w:rFonts w:eastAsia="Times New Roman"/>
                <w:sz w:val="18"/>
                <w:szCs w:val="18"/>
                <w:lang w:eastAsia="es-MX"/>
              </w:rPr>
            </w:pPr>
            <w:r w:rsidRPr="000C5CE0">
              <w:t xml:space="preserve"> 360 </w:t>
            </w:r>
          </w:p>
        </w:tc>
        <w:tc>
          <w:tcPr>
            <w:tcW w:w="907" w:type="dxa"/>
            <w:gridSpan w:val="2"/>
            <w:shd w:val="clear" w:color="auto" w:fill="auto"/>
            <w:noWrap/>
            <w:hideMark/>
          </w:tcPr>
          <w:p w14:paraId="03BDCAE8" w14:textId="77777777" w:rsidR="005E6E1C" w:rsidRPr="000C5CE0" w:rsidRDefault="005E6E1C" w:rsidP="005E6E1C">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231DCA66" w14:textId="77777777" w:rsidR="005E6E1C" w:rsidRPr="00737902" w:rsidRDefault="005E6E1C" w:rsidP="005E6E1C">
            <w:pPr>
              <w:spacing w:after="0"/>
              <w:jc w:val="right"/>
              <w:rPr>
                <w:rFonts w:eastAsia="Times New Roman"/>
                <w:sz w:val="18"/>
                <w:szCs w:val="18"/>
                <w:lang w:eastAsia="es-MX"/>
              </w:rPr>
            </w:pPr>
            <w:r w:rsidRPr="00737902">
              <w:t xml:space="preserve"> 360 </w:t>
            </w:r>
          </w:p>
        </w:tc>
        <w:tc>
          <w:tcPr>
            <w:tcW w:w="907" w:type="dxa"/>
            <w:shd w:val="clear" w:color="auto" w:fill="auto"/>
            <w:noWrap/>
            <w:hideMark/>
          </w:tcPr>
          <w:p w14:paraId="48EA73A9" w14:textId="77777777" w:rsidR="005E6E1C" w:rsidRPr="00737902" w:rsidRDefault="005E6E1C" w:rsidP="005E6E1C">
            <w:pPr>
              <w:spacing w:after="0"/>
              <w:jc w:val="right"/>
              <w:rPr>
                <w:rFonts w:eastAsia="Times New Roman"/>
                <w:sz w:val="18"/>
                <w:szCs w:val="18"/>
                <w:lang w:eastAsia="es-MX"/>
              </w:rPr>
            </w:pPr>
            <w:r w:rsidRPr="00737902">
              <w:t xml:space="preserve"> 1,800 </w:t>
            </w:r>
          </w:p>
        </w:tc>
        <w:tc>
          <w:tcPr>
            <w:tcW w:w="760" w:type="dxa"/>
            <w:gridSpan w:val="2"/>
            <w:shd w:val="clear" w:color="auto" w:fill="auto"/>
            <w:noWrap/>
            <w:vAlign w:val="center"/>
            <w:hideMark/>
          </w:tcPr>
          <w:p w14:paraId="6563F49B" w14:textId="7FA4A683" w:rsidR="005E6E1C" w:rsidRPr="00737902" w:rsidRDefault="005E6E1C" w:rsidP="005E6E1C">
            <w:pPr>
              <w:spacing w:after="0"/>
              <w:jc w:val="right"/>
              <w:rPr>
                <w:rFonts w:eastAsia="Times New Roman"/>
                <w:sz w:val="18"/>
                <w:szCs w:val="18"/>
                <w:lang w:eastAsia="es-MX"/>
              </w:rPr>
            </w:pPr>
            <w:r>
              <w:rPr>
                <w:rFonts w:eastAsia="Times New Roman"/>
                <w:sz w:val="18"/>
                <w:szCs w:val="18"/>
                <w:lang w:eastAsia="es-MX"/>
              </w:rPr>
              <w:t>11</w:t>
            </w:r>
          </w:p>
        </w:tc>
      </w:tr>
      <w:tr w:rsidR="005E6E1C" w:rsidRPr="00737902" w14:paraId="3EEC1596"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48C3AD70" w14:textId="77777777" w:rsidR="005E6E1C" w:rsidRPr="00737902" w:rsidRDefault="005E6E1C" w:rsidP="005E6E1C">
            <w:pPr>
              <w:spacing w:after="0"/>
              <w:jc w:val="center"/>
              <w:rPr>
                <w:rFonts w:eastAsia="Times New Roman"/>
                <w:sz w:val="18"/>
                <w:szCs w:val="18"/>
                <w:lang w:eastAsia="es-MX"/>
              </w:rPr>
            </w:pPr>
          </w:p>
        </w:tc>
        <w:tc>
          <w:tcPr>
            <w:tcW w:w="1530" w:type="dxa"/>
            <w:gridSpan w:val="2"/>
            <w:vMerge/>
            <w:shd w:val="clear" w:color="auto" w:fill="auto"/>
            <w:noWrap/>
            <w:hideMark/>
          </w:tcPr>
          <w:p w14:paraId="15E171CA" w14:textId="77777777" w:rsidR="005E6E1C" w:rsidRPr="00737902" w:rsidRDefault="005E6E1C" w:rsidP="005E6E1C">
            <w:pPr>
              <w:spacing w:after="0"/>
              <w:jc w:val="center"/>
              <w:rPr>
                <w:rFonts w:eastAsia="Times New Roman"/>
                <w:szCs w:val="20"/>
                <w:lang w:eastAsia="es-MX"/>
              </w:rPr>
            </w:pPr>
          </w:p>
        </w:tc>
        <w:tc>
          <w:tcPr>
            <w:tcW w:w="685" w:type="dxa"/>
            <w:shd w:val="clear" w:color="auto" w:fill="auto"/>
            <w:noWrap/>
            <w:hideMark/>
          </w:tcPr>
          <w:p w14:paraId="04D70C88" w14:textId="77777777" w:rsidR="005E6E1C" w:rsidRPr="00737902" w:rsidRDefault="005E6E1C" w:rsidP="005E6E1C">
            <w:pPr>
              <w:spacing w:after="0"/>
              <w:jc w:val="center"/>
              <w:rPr>
                <w:rFonts w:eastAsia="Times New Roman"/>
                <w:szCs w:val="20"/>
                <w:lang w:eastAsia="es-MX"/>
              </w:rPr>
            </w:pPr>
          </w:p>
        </w:tc>
        <w:tc>
          <w:tcPr>
            <w:tcW w:w="630" w:type="dxa"/>
            <w:shd w:val="clear" w:color="auto" w:fill="auto"/>
            <w:noWrap/>
            <w:hideMark/>
          </w:tcPr>
          <w:p w14:paraId="49086F15" w14:textId="77777777" w:rsidR="005E6E1C" w:rsidRPr="00737902" w:rsidRDefault="005E6E1C" w:rsidP="005E6E1C">
            <w:pPr>
              <w:spacing w:after="0"/>
              <w:rPr>
                <w:rFonts w:eastAsia="Times New Roman"/>
                <w:szCs w:val="20"/>
                <w:lang w:eastAsia="es-MX"/>
              </w:rPr>
            </w:pPr>
          </w:p>
        </w:tc>
        <w:tc>
          <w:tcPr>
            <w:tcW w:w="955" w:type="dxa"/>
            <w:shd w:val="clear" w:color="auto" w:fill="auto"/>
            <w:noWrap/>
            <w:hideMark/>
          </w:tcPr>
          <w:p w14:paraId="639A62E0" w14:textId="77777777" w:rsidR="005E6E1C" w:rsidRPr="000C5CE0" w:rsidRDefault="005E6E1C" w:rsidP="005E6E1C">
            <w:pPr>
              <w:spacing w:after="0"/>
              <w:rPr>
                <w:rFonts w:eastAsia="Times New Roman"/>
                <w:szCs w:val="20"/>
                <w:lang w:eastAsia="es-MX"/>
              </w:rPr>
            </w:pPr>
          </w:p>
        </w:tc>
        <w:tc>
          <w:tcPr>
            <w:tcW w:w="2260" w:type="dxa"/>
            <w:gridSpan w:val="2"/>
            <w:shd w:val="clear" w:color="auto" w:fill="EEECE1" w:themeFill="background2"/>
            <w:hideMark/>
          </w:tcPr>
          <w:p w14:paraId="34D01AF2"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2EA67B26" w14:textId="77777777" w:rsidR="005E6E1C" w:rsidRPr="000C5CE0" w:rsidRDefault="005E6E1C" w:rsidP="005E6E1C">
            <w:pPr>
              <w:spacing w:after="0"/>
              <w:jc w:val="right"/>
              <w:rPr>
                <w:rFonts w:eastAsia="Times New Roman"/>
                <w:sz w:val="18"/>
                <w:szCs w:val="18"/>
                <w:lang w:eastAsia="es-MX"/>
              </w:rPr>
            </w:pPr>
            <w:r w:rsidRPr="000C5CE0">
              <w:t xml:space="preserve"> 62,366 </w:t>
            </w:r>
          </w:p>
        </w:tc>
        <w:tc>
          <w:tcPr>
            <w:tcW w:w="907" w:type="dxa"/>
            <w:shd w:val="clear" w:color="auto" w:fill="EEECE1" w:themeFill="background2"/>
            <w:noWrap/>
            <w:hideMark/>
          </w:tcPr>
          <w:p w14:paraId="43CF345A" w14:textId="77777777" w:rsidR="005E6E1C" w:rsidRPr="000C5CE0" w:rsidRDefault="005E6E1C" w:rsidP="005E6E1C">
            <w:pPr>
              <w:spacing w:after="0"/>
              <w:jc w:val="right"/>
              <w:rPr>
                <w:rFonts w:eastAsia="Times New Roman"/>
                <w:sz w:val="18"/>
                <w:szCs w:val="18"/>
                <w:lang w:eastAsia="es-MX"/>
              </w:rPr>
            </w:pPr>
            <w:r w:rsidRPr="000C5CE0">
              <w:t xml:space="preserve"> 63,410 </w:t>
            </w:r>
          </w:p>
        </w:tc>
        <w:tc>
          <w:tcPr>
            <w:tcW w:w="907" w:type="dxa"/>
            <w:shd w:val="clear" w:color="auto" w:fill="EEECE1" w:themeFill="background2"/>
            <w:noWrap/>
            <w:hideMark/>
          </w:tcPr>
          <w:p w14:paraId="7F182879" w14:textId="77777777" w:rsidR="005E6E1C" w:rsidRPr="000C5CE0" w:rsidRDefault="005E6E1C" w:rsidP="005E6E1C">
            <w:pPr>
              <w:spacing w:after="0"/>
              <w:jc w:val="right"/>
              <w:rPr>
                <w:rFonts w:eastAsia="Times New Roman"/>
                <w:sz w:val="18"/>
                <w:szCs w:val="18"/>
                <w:lang w:eastAsia="es-MX"/>
              </w:rPr>
            </w:pPr>
            <w:r w:rsidRPr="000C5CE0">
              <w:t xml:space="preserve"> 64,475 </w:t>
            </w:r>
          </w:p>
        </w:tc>
        <w:tc>
          <w:tcPr>
            <w:tcW w:w="907" w:type="dxa"/>
            <w:gridSpan w:val="2"/>
            <w:shd w:val="clear" w:color="auto" w:fill="EEECE1" w:themeFill="background2"/>
            <w:noWrap/>
            <w:hideMark/>
          </w:tcPr>
          <w:p w14:paraId="5CD5AA9C" w14:textId="77777777" w:rsidR="005E6E1C" w:rsidRPr="000C5CE0" w:rsidRDefault="005E6E1C" w:rsidP="005E6E1C">
            <w:pPr>
              <w:spacing w:after="0"/>
              <w:jc w:val="right"/>
              <w:rPr>
                <w:rFonts w:eastAsia="Times New Roman"/>
                <w:sz w:val="18"/>
                <w:szCs w:val="18"/>
                <w:lang w:eastAsia="es-MX"/>
              </w:rPr>
            </w:pPr>
            <w:r w:rsidRPr="000C5CE0">
              <w:t xml:space="preserve"> 65,561 </w:t>
            </w:r>
          </w:p>
        </w:tc>
        <w:tc>
          <w:tcPr>
            <w:tcW w:w="907" w:type="dxa"/>
            <w:shd w:val="clear" w:color="auto" w:fill="EEECE1" w:themeFill="background2"/>
            <w:noWrap/>
            <w:hideMark/>
          </w:tcPr>
          <w:p w14:paraId="0BFEF7DE" w14:textId="77777777" w:rsidR="005E6E1C" w:rsidRPr="00737902" w:rsidRDefault="005E6E1C" w:rsidP="005E6E1C">
            <w:pPr>
              <w:spacing w:after="0"/>
              <w:jc w:val="right"/>
              <w:rPr>
                <w:rFonts w:eastAsia="Times New Roman"/>
                <w:sz w:val="18"/>
                <w:szCs w:val="18"/>
                <w:lang w:eastAsia="es-MX"/>
              </w:rPr>
            </w:pPr>
            <w:r w:rsidRPr="00737902">
              <w:t xml:space="preserve"> 58,615 </w:t>
            </w:r>
          </w:p>
        </w:tc>
        <w:tc>
          <w:tcPr>
            <w:tcW w:w="907" w:type="dxa"/>
            <w:shd w:val="clear" w:color="auto" w:fill="EEECE1" w:themeFill="background2"/>
            <w:noWrap/>
            <w:hideMark/>
          </w:tcPr>
          <w:p w14:paraId="4F77C747" w14:textId="77777777" w:rsidR="005E6E1C" w:rsidRPr="00737902" w:rsidRDefault="005E6E1C" w:rsidP="005E6E1C">
            <w:pPr>
              <w:spacing w:after="0"/>
              <w:jc w:val="right"/>
              <w:rPr>
                <w:rFonts w:eastAsia="Times New Roman"/>
                <w:sz w:val="18"/>
                <w:szCs w:val="18"/>
                <w:lang w:eastAsia="es-MX"/>
              </w:rPr>
            </w:pPr>
            <w:r w:rsidRPr="00737902">
              <w:t xml:space="preserve"> 314,427 </w:t>
            </w:r>
          </w:p>
        </w:tc>
        <w:tc>
          <w:tcPr>
            <w:tcW w:w="760" w:type="dxa"/>
            <w:gridSpan w:val="2"/>
            <w:shd w:val="clear" w:color="auto" w:fill="auto"/>
            <w:noWrap/>
            <w:vAlign w:val="center"/>
            <w:hideMark/>
          </w:tcPr>
          <w:p w14:paraId="4124E182" w14:textId="77777777" w:rsidR="005E6E1C" w:rsidRPr="00737902" w:rsidRDefault="005E6E1C" w:rsidP="005E6E1C">
            <w:pPr>
              <w:spacing w:after="0"/>
              <w:jc w:val="right"/>
              <w:rPr>
                <w:rFonts w:eastAsia="Times New Roman"/>
                <w:sz w:val="18"/>
                <w:szCs w:val="18"/>
                <w:lang w:eastAsia="es-MX"/>
              </w:rPr>
            </w:pPr>
          </w:p>
        </w:tc>
      </w:tr>
      <w:tr w:rsidR="005E6E1C" w:rsidRPr="00737902" w14:paraId="4E2E3BB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020501C6" w14:textId="77777777" w:rsidR="005E6E1C" w:rsidRPr="00737902" w:rsidRDefault="005E6E1C" w:rsidP="005E6E1C">
            <w:pPr>
              <w:spacing w:after="0"/>
              <w:jc w:val="center"/>
              <w:rPr>
                <w:rFonts w:eastAsia="Times New Roman"/>
                <w:szCs w:val="20"/>
                <w:lang w:eastAsia="es-MX"/>
              </w:rPr>
            </w:pPr>
          </w:p>
        </w:tc>
        <w:tc>
          <w:tcPr>
            <w:tcW w:w="1530" w:type="dxa"/>
            <w:gridSpan w:val="2"/>
            <w:shd w:val="clear" w:color="auto" w:fill="auto"/>
            <w:noWrap/>
            <w:hideMark/>
          </w:tcPr>
          <w:p w14:paraId="1521BA16" w14:textId="77777777" w:rsidR="005E6E1C" w:rsidRPr="00737902" w:rsidRDefault="005E6E1C" w:rsidP="005E6E1C">
            <w:pPr>
              <w:spacing w:after="0"/>
              <w:jc w:val="center"/>
              <w:rPr>
                <w:rFonts w:eastAsia="Times New Roman"/>
                <w:szCs w:val="20"/>
                <w:lang w:eastAsia="es-MX"/>
              </w:rPr>
            </w:pPr>
          </w:p>
        </w:tc>
        <w:tc>
          <w:tcPr>
            <w:tcW w:w="685" w:type="dxa"/>
            <w:shd w:val="clear" w:color="auto" w:fill="auto"/>
            <w:noWrap/>
            <w:hideMark/>
          </w:tcPr>
          <w:p w14:paraId="49EC9777" w14:textId="77777777" w:rsidR="005E6E1C" w:rsidRPr="00737902" w:rsidRDefault="005E6E1C" w:rsidP="005E6E1C">
            <w:pPr>
              <w:spacing w:after="0"/>
              <w:jc w:val="center"/>
              <w:rPr>
                <w:rFonts w:eastAsia="Times New Roman"/>
                <w:szCs w:val="20"/>
                <w:lang w:eastAsia="es-MX"/>
              </w:rPr>
            </w:pPr>
          </w:p>
        </w:tc>
        <w:tc>
          <w:tcPr>
            <w:tcW w:w="630" w:type="dxa"/>
            <w:shd w:val="clear" w:color="auto" w:fill="auto"/>
            <w:noWrap/>
            <w:hideMark/>
          </w:tcPr>
          <w:p w14:paraId="147B86ED" w14:textId="77777777" w:rsidR="005E6E1C" w:rsidRPr="00737902" w:rsidRDefault="005E6E1C" w:rsidP="005E6E1C">
            <w:pPr>
              <w:spacing w:after="0"/>
              <w:rPr>
                <w:rFonts w:eastAsia="Times New Roman"/>
                <w:szCs w:val="20"/>
                <w:lang w:eastAsia="es-MX"/>
              </w:rPr>
            </w:pPr>
          </w:p>
        </w:tc>
        <w:tc>
          <w:tcPr>
            <w:tcW w:w="955" w:type="dxa"/>
            <w:shd w:val="clear" w:color="auto" w:fill="auto"/>
            <w:noWrap/>
            <w:hideMark/>
          </w:tcPr>
          <w:p w14:paraId="61F3EBA4" w14:textId="77777777" w:rsidR="005E6E1C" w:rsidRPr="000C5CE0" w:rsidRDefault="005E6E1C" w:rsidP="005E6E1C">
            <w:pPr>
              <w:spacing w:after="0"/>
              <w:rPr>
                <w:rFonts w:eastAsia="Times New Roman"/>
                <w:szCs w:val="20"/>
                <w:lang w:eastAsia="es-MX"/>
              </w:rPr>
            </w:pPr>
          </w:p>
        </w:tc>
        <w:tc>
          <w:tcPr>
            <w:tcW w:w="2260" w:type="dxa"/>
            <w:gridSpan w:val="2"/>
            <w:shd w:val="clear" w:color="auto" w:fill="auto"/>
            <w:hideMark/>
          </w:tcPr>
          <w:p w14:paraId="65A3DF99" w14:textId="77777777" w:rsidR="005E6E1C" w:rsidRPr="000C5CE0" w:rsidRDefault="005E6E1C" w:rsidP="005E6E1C">
            <w:pPr>
              <w:spacing w:after="0"/>
              <w:rPr>
                <w:rFonts w:eastAsia="Times New Roman"/>
                <w:szCs w:val="20"/>
                <w:lang w:eastAsia="es-MX"/>
              </w:rPr>
            </w:pPr>
          </w:p>
        </w:tc>
        <w:tc>
          <w:tcPr>
            <w:tcW w:w="907" w:type="dxa"/>
            <w:shd w:val="clear" w:color="auto" w:fill="auto"/>
            <w:noWrap/>
            <w:vAlign w:val="center"/>
            <w:hideMark/>
          </w:tcPr>
          <w:p w14:paraId="5AC5D56F" w14:textId="77777777" w:rsidR="005E6E1C" w:rsidRPr="000C5CE0" w:rsidRDefault="005E6E1C" w:rsidP="005E6E1C">
            <w:pPr>
              <w:spacing w:after="0"/>
              <w:jc w:val="right"/>
              <w:rPr>
                <w:rFonts w:eastAsia="Times New Roman"/>
                <w:szCs w:val="20"/>
                <w:lang w:eastAsia="es-MX"/>
              </w:rPr>
            </w:pPr>
          </w:p>
        </w:tc>
        <w:tc>
          <w:tcPr>
            <w:tcW w:w="907" w:type="dxa"/>
            <w:shd w:val="clear" w:color="auto" w:fill="auto"/>
            <w:noWrap/>
            <w:vAlign w:val="center"/>
            <w:hideMark/>
          </w:tcPr>
          <w:p w14:paraId="7299EFE4" w14:textId="77777777" w:rsidR="005E6E1C" w:rsidRPr="000C5CE0" w:rsidRDefault="005E6E1C" w:rsidP="005E6E1C">
            <w:pPr>
              <w:spacing w:after="0"/>
              <w:jc w:val="right"/>
              <w:rPr>
                <w:rFonts w:eastAsia="Times New Roman"/>
                <w:szCs w:val="20"/>
                <w:lang w:eastAsia="es-MX"/>
              </w:rPr>
            </w:pPr>
          </w:p>
        </w:tc>
        <w:tc>
          <w:tcPr>
            <w:tcW w:w="907" w:type="dxa"/>
            <w:shd w:val="clear" w:color="auto" w:fill="auto"/>
            <w:noWrap/>
            <w:vAlign w:val="center"/>
            <w:hideMark/>
          </w:tcPr>
          <w:p w14:paraId="1695059A" w14:textId="77777777" w:rsidR="005E6E1C" w:rsidRPr="000C5CE0" w:rsidRDefault="005E6E1C" w:rsidP="005E6E1C">
            <w:pPr>
              <w:spacing w:after="0"/>
              <w:jc w:val="right"/>
              <w:rPr>
                <w:rFonts w:eastAsia="Times New Roman"/>
                <w:szCs w:val="20"/>
                <w:lang w:eastAsia="es-MX"/>
              </w:rPr>
            </w:pPr>
          </w:p>
        </w:tc>
        <w:tc>
          <w:tcPr>
            <w:tcW w:w="907" w:type="dxa"/>
            <w:gridSpan w:val="2"/>
            <w:shd w:val="clear" w:color="auto" w:fill="auto"/>
            <w:noWrap/>
            <w:vAlign w:val="center"/>
            <w:hideMark/>
          </w:tcPr>
          <w:p w14:paraId="6E049D84" w14:textId="77777777" w:rsidR="005E6E1C" w:rsidRPr="000C5CE0" w:rsidRDefault="005E6E1C" w:rsidP="005E6E1C">
            <w:pPr>
              <w:spacing w:after="0"/>
              <w:jc w:val="right"/>
              <w:rPr>
                <w:rFonts w:eastAsia="Times New Roman"/>
                <w:szCs w:val="20"/>
                <w:lang w:eastAsia="es-MX"/>
              </w:rPr>
            </w:pPr>
          </w:p>
        </w:tc>
        <w:tc>
          <w:tcPr>
            <w:tcW w:w="907" w:type="dxa"/>
            <w:shd w:val="clear" w:color="auto" w:fill="auto"/>
            <w:noWrap/>
            <w:vAlign w:val="center"/>
            <w:hideMark/>
          </w:tcPr>
          <w:p w14:paraId="421BB01D" w14:textId="77777777" w:rsidR="005E6E1C" w:rsidRPr="00737902" w:rsidRDefault="005E6E1C" w:rsidP="005E6E1C">
            <w:pPr>
              <w:spacing w:after="0"/>
              <w:jc w:val="right"/>
              <w:rPr>
                <w:rFonts w:eastAsia="Times New Roman"/>
                <w:szCs w:val="20"/>
                <w:lang w:eastAsia="es-MX"/>
              </w:rPr>
            </w:pPr>
          </w:p>
        </w:tc>
        <w:tc>
          <w:tcPr>
            <w:tcW w:w="907" w:type="dxa"/>
            <w:shd w:val="clear" w:color="auto" w:fill="auto"/>
            <w:noWrap/>
            <w:vAlign w:val="center"/>
            <w:hideMark/>
          </w:tcPr>
          <w:p w14:paraId="3B401663" w14:textId="77777777" w:rsidR="005E6E1C" w:rsidRPr="00737902" w:rsidRDefault="005E6E1C" w:rsidP="005E6E1C">
            <w:pPr>
              <w:spacing w:after="0"/>
              <w:jc w:val="right"/>
              <w:rPr>
                <w:rFonts w:eastAsia="Times New Roman"/>
                <w:szCs w:val="20"/>
                <w:lang w:eastAsia="es-MX"/>
              </w:rPr>
            </w:pPr>
          </w:p>
        </w:tc>
        <w:tc>
          <w:tcPr>
            <w:tcW w:w="760" w:type="dxa"/>
            <w:gridSpan w:val="2"/>
            <w:shd w:val="clear" w:color="auto" w:fill="auto"/>
            <w:noWrap/>
            <w:vAlign w:val="center"/>
            <w:hideMark/>
          </w:tcPr>
          <w:p w14:paraId="24A7A33E" w14:textId="77777777" w:rsidR="005E6E1C" w:rsidRPr="00737902" w:rsidRDefault="005E6E1C" w:rsidP="005E6E1C">
            <w:pPr>
              <w:spacing w:after="0"/>
              <w:jc w:val="right"/>
              <w:rPr>
                <w:rFonts w:eastAsia="Times New Roman"/>
                <w:szCs w:val="20"/>
                <w:lang w:eastAsia="es-MX"/>
              </w:rPr>
            </w:pPr>
          </w:p>
        </w:tc>
      </w:tr>
      <w:tr w:rsidR="005E6E1C" w:rsidRPr="00737902" w14:paraId="62B7D14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5EB6C708" w14:textId="77777777" w:rsidR="005E6E1C" w:rsidRPr="002E7EB4" w:rsidRDefault="005E6E1C" w:rsidP="005E6E1C">
            <w:pPr>
              <w:spacing w:after="0"/>
              <w:jc w:val="center"/>
              <w:rPr>
                <w:rFonts w:eastAsia="Times New Roman"/>
                <w:sz w:val="18"/>
                <w:szCs w:val="18"/>
                <w:lang w:eastAsia="es-MX"/>
              </w:rPr>
            </w:pPr>
            <w:r w:rsidRPr="002E7EB4">
              <w:rPr>
                <w:rFonts w:eastAsia="Times New Roman"/>
                <w:sz w:val="18"/>
                <w:szCs w:val="18"/>
                <w:lang w:eastAsia="es-MX"/>
              </w:rPr>
              <w:t>3 - Restore and maintain the habitat and biodiversity of marine and coastal systems at sustainable levels.</w:t>
            </w:r>
          </w:p>
          <w:p w14:paraId="24FE6409" w14:textId="77777777" w:rsidR="005E6E1C" w:rsidRPr="002E7EB4" w:rsidRDefault="005E6E1C" w:rsidP="005E6E1C">
            <w:pPr>
              <w:spacing w:after="0"/>
              <w:rPr>
                <w:rFonts w:eastAsia="Times New Roman"/>
                <w:sz w:val="18"/>
                <w:szCs w:val="18"/>
                <w:lang w:eastAsia="es-MX"/>
              </w:rPr>
            </w:pPr>
          </w:p>
        </w:tc>
        <w:tc>
          <w:tcPr>
            <w:tcW w:w="1530" w:type="dxa"/>
            <w:gridSpan w:val="2"/>
            <w:vMerge w:val="restart"/>
            <w:shd w:val="clear" w:color="auto" w:fill="auto"/>
            <w:noWrap/>
            <w:hideMark/>
          </w:tcPr>
          <w:p w14:paraId="5FE8D86F" w14:textId="77777777" w:rsidR="005E6E1C" w:rsidRDefault="009C6058" w:rsidP="005E6E1C">
            <w:pPr>
              <w:spacing w:after="0"/>
              <w:jc w:val="center"/>
              <w:rPr>
                <w:rFonts w:eastAsia="Times New Roman"/>
                <w:sz w:val="18"/>
                <w:szCs w:val="18"/>
                <w:lang w:eastAsia="es-MX"/>
              </w:rPr>
            </w:pPr>
            <w:r>
              <w:rPr>
                <w:rFonts w:eastAsia="Times New Roman"/>
                <w:sz w:val="18"/>
                <w:szCs w:val="18"/>
                <w:lang w:eastAsia="es-MX"/>
              </w:rPr>
              <w:t>SUBPESCA</w:t>
            </w:r>
          </w:p>
          <w:p w14:paraId="4E5076D9" w14:textId="7E460989" w:rsidR="009C6058" w:rsidRPr="002E7EB4" w:rsidRDefault="009C6058" w:rsidP="005E6E1C">
            <w:pPr>
              <w:spacing w:after="0"/>
              <w:jc w:val="center"/>
              <w:rPr>
                <w:rFonts w:eastAsia="Times New Roman"/>
                <w:sz w:val="18"/>
                <w:szCs w:val="18"/>
                <w:lang w:eastAsia="es-MX"/>
              </w:rPr>
            </w:pPr>
          </w:p>
        </w:tc>
        <w:tc>
          <w:tcPr>
            <w:tcW w:w="685" w:type="dxa"/>
            <w:vMerge w:val="restart"/>
            <w:shd w:val="clear" w:color="auto" w:fill="auto"/>
            <w:noWrap/>
            <w:hideMark/>
          </w:tcPr>
          <w:p w14:paraId="7FEC4AE7" w14:textId="77777777" w:rsidR="005E6E1C" w:rsidRPr="00737902" w:rsidRDefault="005E6E1C" w:rsidP="005E6E1C">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27028B96" w14:textId="77777777" w:rsidR="005E6E1C" w:rsidRPr="00737902" w:rsidRDefault="005E6E1C" w:rsidP="005E6E1C">
            <w:pPr>
              <w:spacing w:after="0"/>
              <w:rPr>
                <w:rFonts w:eastAsia="Times New Roman"/>
                <w:sz w:val="18"/>
                <w:szCs w:val="18"/>
                <w:lang w:eastAsia="es-MX"/>
              </w:rPr>
            </w:pPr>
            <w:r w:rsidRPr="00737902">
              <w:rPr>
                <w:rFonts w:eastAsia="Times New Roman"/>
                <w:sz w:val="18"/>
                <w:szCs w:val="18"/>
                <w:lang w:eastAsia="es-MX"/>
              </w:rPr>
              <w:t>GEF</w:t>
            </w:r>
          </w:p>
          <w:p w14:paraId="27B1C326" w14:textId="77777777" w:rsidR="005E6E1C" w:rsidRPr="00737902" w:rsidRDefault="005E6E1C" w:rsidP="005E6E1C">
            <w:pPr>
              <w:spacing w:after="0"/>
              <w:rPr>
                <w:rFonts w:eastAsia="Times New Roman"/>
                <w:sz w:val="18"/>
                <w:szCs w:val="18"/>
                <w:lang w:eastAsia="es-MX"/>
              </w:rPr>
            </w:pPr>
          </w:p>
        </w:tc>
        <w:tc>
          <w:tcPr>
            <w:tcW w:w="955" w:type="dxa"/>
            <w:shd w:val="clear" w:color="auto" w:fill="auto"/>
            <w:noWrap/>
            <w:hideMark/>
          </w:tcPr>
          <w:p w14:paraId="6998517C"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137AE33B" w14:textId="77777777" w:rsidR="005E6E1C" w:rsidRPr="000C5CE0" w:rsidRDefault="005E6E1C" w:rsidP="005E6E1C">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6C6C1876" w14:textId="3868775A" w:rsidR="005E6E1C" w:rsidRPr="000C5CE0" w:rsidRDefault="00290A73" w:rsidP="005E6E1C">
            <w:pPr>
              <w:spacing w:after="0"/>
              <w:jc w:val="right"/>
              <w:rPr>
                <w:rFonts w:eastAsia="Times New Roman"/>
                <w:sz w:val="18"/>
                <w:szCs w:val="18"/>
                <w:lang w:eastAsia="es-MX"/>
              </w:rPr>
            </w:pPr>
            <w:r w:rsidRPr="000C5CE0">
              <w:t>51,926</w:t>
            </w:r>
            <w:r w:rsidR="005E6E1C" w:rsidRPr="000C5CE0">
              <w:t xml:space="preserve"> </w:t>
            </w:r>
          </w:p>
        </w:tc>
        <w:tc>
          <w:tcPr>
            <w:tcW w:w="907" w:type="dxa"/>
            <w:shd w:val="clear" w:color="auto" w:fill="auto"/>
            <w:noWrap/>
            <w:hideMark/>
          </w:tcPr>
          <w:p w14:paraId="09F35265" w14:textId="7B9D5F21" w:rsidR="005E6E1C" w:rsidRPr="000C5CE0" w:rsidRDefault="00290A73" w:rsidP="005E6E1C">
            <w:pPr>
              <w:spacing w:after="0"/>
              <w:jc w:val="right"/>
              <w:rPr>
                <w:rFonts w:eastAsia="Times New Roman"/>
                <w:sz w:val="18"/>
                <w:szCs w:val="18"/>
                <w:lang w:eastAsia="es-MX"/>
              </w:rPr>
            </w:pPr>
            <w:r w:rsidRPr="000C5CE0">
              <w:rPr>
                <w:rFonts w:eastAsia="Times New Roman"/>
                <w:sz w:val="18"/>
                <w:szCs w:val="18"/>
                <w:lang w:eastAsia="es-MX"/>
              </w:rPr>
              <w:t>47,864</w:t>
            </w:r>
          </w:p>
        </w:tc>
        <w:tc>
          <w:tcPr>
            <w:tcW w:w="907" w:type="dxa"/>
            <w:shd w:val="clear" w:color="auto" w:fill="auto"/>
            <w:noWrap/>
            <w:hideMark/>
          </w:tcPr>
          <w:p w14:paraId="56AC92FB" w14:textId="1EFFFD58" w:rsidR="005E6E1C" w:rsidRPr="000C5CE0" w:rsidRDefault="00290A73" w:rsidP="005E6E1C">
            <w:pPr>
              <w:spacing w:after="0"/>
              <w:jc w:val="right"/>
              <w:rPr>
                <w:rFonts w:eastAsia="Times New Roman"/>
                <w:sz w:val="18"/>
                <w:szCs w:val="18"/>
                <w:lang w:eastAsia="es-MX"/>
              </w:rPr>
            </w:pPr>
            <w:r w:rsidRPr="000C5CE0">
              <w:rPr>
                <w:rFonts w:eastAsia="Times New Roman"/>
                <w:sz w:val="18"/>
                <w:szCs w:val="18"/>
                <w:lang w:eastAsia="es-MX"/>
              </w:rPr>
              <w:t>48,822</w:t>
            </w:r>
          </w:p>
        </w:tc>
        <w:tc>
          <w:tcPr>
            <w:tcW w:w="907" w:type="dxa"/>
            <w:gridSpan w:val="2"/>
            <w:shd w:val="clear" w:color="auto" w:fill="auto"/>
            <w:noWrap/>
            <w:hideMark/>
          </w:tcPr>
          <w:p w14:paraId="358F7A0E" w14:textId="7C6AA326" w:rsidR="005E6E1C" w:rsidRPr="000C5CE0" w:rsidRDefault="00290A73" w:rsidP="005E6E1C">
            <w:pPr>
              <w:spacing w:after="0"/>
              <w:jc w:val="right"/>
              <w:rPr>
                <w:rFonts w:eastAsia="Times New Roman"/>
                <w:sz w:val="18"/>
                <w:szCs w:val="18"/>
                <w:lang w:eastAsia="es-MX"/>
              </w:rPr>
            </w:pPr>
            <w:r w:rsidRPr="000C5CE0">
              <w:rPr>
                <w:rFonts w:eastAsia="Times New Roman"/>
                <w:sz w:val="18"/>
                <w:szCs w:val="18"/>
                <w:lang w:eastAsia="es-MX"/>
              </w:rPr>
              <w:t>49,798</w:t>
            </w:r>
          </w:p>
        </w:tc>
        <w:tc>
          <w:tcPr>
            <w:tcW w:w="907" w:type="dxa"/>
            <w:shd w:val="clear" w:color="auto" w:fill="auto"/>
            <w:noWrap/>
            <w:hideMark/>
          </w:tcPr>
          <w:p w14:paraId="5C4A40E1" w14:textId="4D557031" w:rsidR="005E6E1C" w:rsidRPr="00737902" w:rsidRDefault="00290A73" w:rsidP="005E6E1C">
            <w:pPr>
              <w:spacing w:after="0"/>
              <w:jc w:val="right"/>
              <w:rPr>
                <w:rFonts w:eastAsia="Times New Roman"/>
                <w:sz w:val="18"/>
                <w:szCs w:val="18"/>
                <w:lang w:eastAsia="es-MX"/>
              </w:rPr>
            </w:pPr>
            <w:r>
              <w:rPr>
                <w:rFonts w:eastAsia="Times New Roman"/>
                <w:sz w:val="18"/>
                <w:szCs w:val="18"/>
                <w:lang w:eastAsia="es-MX"/>
              </w:rPr>
              <w:t>43,811</w:t>
            </w:r>
          </w:p>
        </w:tc>
        <w:tc>
          <w:tcPr>
            <w:tcW w:w="907" w:type="dxa"/>
            <w:shd w:val="clear" w:color="auto" w:fill="auto"/>
            <w:noWrap/>
            <w:hideMark/>
          </w:tcPr>
          <w:p w14:paraId="27A7D0C1" w14:textId="52DC8237" w:rsidR="005E6E1C" w:rsidRPr="00737902" w:rsidRDefault="005E6E1C" w:rsidP="005E6E1C">
            <w:pPr>
              <w:spacing w:after="0"/>
              <w:jc w:val="right"/>
              <w:rPr>
                <w:rFonts w:eastAsia="Times New Roman"/>
                <w:sz w:val="18"/>
                <w:szCs w:val="18"/>
                <w:lang w:eastAsia="es-MX"/>
              </w:rPr>
            </w:pPr>
            <w:r w:rsidRPr="00737902">
              <w:t xml:space="preserve"> </w:t>
            </w:r>
            <w:r w:rsidR="00290A73">
              <w:t>242,221</w:t>
            </w:r>
          </w:p>
        </w:tc>
        <w:tc>
          <w:tcPr>
            <w:tcW w:w="760" w:type="dxa"/>
            <w:gridSpan w:val="2"/>
            <w:shd w:val="clear" w:color="auto" w:fill="auto"/>
            <w:noWrap/>
            <w:vAlign w:val="center"/>
            <w:hideMark/>
          </w:tcPr>
          <w:p w14:paraId="6C004DDC" w14:textId="72F5CB53" w:rsidR="005E6E1C" w:rsidRPr="00737902" w:rsidRDefault="00290A73" w:rsidP="005E6E1C">
            <w:pPr>
              <w:spacing w:after="0"/>
              <w:jc w:val="right"/>
              <w:rPr>
                <w:rFonts w:eastAsia="Times New Roman"/>
                <w:sz w:val="18"/>
                <w:szCs w:val="18"/>
                <w:lang w:eastAsia="es-MX"/>
              </w:rPr>
            </w:pPr>
            <w:r>
              <w:rPr>
                <w:rFonts w:eastAsia="Times New Roman"/>
                <w:sz w:val="18"/>
                <w:szCs w:val="18"/>
                <w:lang w:eastAsia="es-MX"/>
              </w:rPr>
              <w:t>12</w:t>
            </w:r>
          </w:p>
        </w:tc>
      </w:tr>
      <w:tr w:rsidR="00290A73" w:rsidRPr="00737902" w14:paraId="36A2981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66DD7C86"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tcPr>
          <w:p w14:paraId="59FF0DB3"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tcPr>
          <w:p w14:paraId="28BD70E2"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tcPr>
          <w:p w14:paraId="06A05450"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tcPr>
          <w:p w14:paraId="4FCF3C1B" w14:textId="287095CF"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71500</w:t>
            </w:r>
          </w:p>
        </w:tc>
        <w:tc>
          <w:tcPr>
            <w:tcW w:w="2260" w:type="dxa"/>
            <w:gridSpan w:val="2"/>
            <w:shd w:val="clear" w:color="auto" w:fill="auto"/>
          </w:tcPr>
          <w:p w14:paraId="5C41B6BE" w14:textId="022FEB10"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UNV</w:t>
            </w:r>
          </w:p>
        </w:tc>
        <w:tc>
          <w:tcPr>
            <w:tcW w:w="907" w:type="dxa"/>
            <w:shd w:val="clear" w:color="auto" w:fill="auto"/>
            <w:noWrap/>
          </w:tcPr>
          <w:p w14:paraId="600C762E" w14:textId="0B155715" w:rsidR="00290A73" w:rsidRPr="000C5CE0" w:rsidRDefault="00290A73" w:rsidP="00290A73">
            <w:pPr>
              <w:spacing w:after="0"/>
              <w:jc w:val="right"/>
            </w:pPr>
            <w:r w:rsidRPr="000C5CE0">
              <w:t>1,980</w:t>
            </w:r>
          </w:p>
        </w:tc>
        <w:tc>
          <w:tcPr>
            <w:tcW w:w="907" w:type="dxa"/>
            <w:shd w:val="clear" w:color="auto" w:fill="auto"/>
            <w:noWrap/>
          </w:tcPr>
          <w:p w14:paraId="591EB6C6" w14:textId="49D4849D" w:rsidR="00290A73" w:rsidRPr="000C5CE0" w:rsidRDefault="00290A73" w:rsidP="00290A73">
            <w:pPr>
              <w:spacing w:after="0"/>
              <w:jc w:val="right"/>
            </w:pPr>
            <w:r w:rsidRPr="000C5CE0">
              <w:t>2,020</w:t>
            </w:r>
          </w:p>
        </w:tc>
        <w:tc>
          <w:tcPr>
            <w:tcW w:w="907" w:type="dxa"/>
            <w:shd w:val="clear" w:color="auto" w:fill="auto"/>
            <w:noWrap/>
          </w:tcPr>
          <w:p w14:paraId="0A56B1A2" w14:textId="3BFCD608" w:rsidR="00290A73" w:rsidRPr="000C5CE0" w:rsidRDefault="00290A73" w:rsidP="00290A73">
            <w:pPr>
              <w:spacing w:after="0"/>
              <w:jc w:val="right"/>
            </w:pPr>
            <w:r w:rsidRPr="000C5CE0">
              <w:t>2,060</w:t>
            </w:r>
          </w:p>
        </w:tc>
        <w:tc>
          <w:tcPr>
            <w:tcW w:w="907" w:type="dxa"/>
            <w:gridSpan w:val="2"/>
            <w:shd w:val="clear" w:color="auto" w:fill="auto"/>
            <w:noWrap/>
          </w:tcPr>
          <w:p w14:paraId="3AE95650" w14:textId="5EA98F20" w:rsidR="00290A73" w:rsidRPr="000C5CE0" w:rsidRDefault="00290A73" w:rsidP="00290A73">
            <w:pPr>
              <w:spacing w:after="0"/>
              <w:jc w:val="right"/>
            </w:pPr>
            <w:r w:rsidRPr="000C5CE0">
              <w:t>2,101</w:t>
            </w:r>
          </w:p>
        </w:tc>
        <w:tc>
          <w:tcPr>
            <w:tcW w:w="907" w:type="dxa"/>
            <w:shd w:val="clear" w:color="auto" w:fill="auto"/>
            <w:noWrap/>
          </w:tcPr>
          <w:p w14:paraId="24A11953" w14:textId="0A099D77" w:rsidR="00290A73" w:rsidRPr="00737902" w:rsidRDefault="00290A73" w:rsidP="00290A73">
            <w:pPr>
              <w:spacing w:after="0"/>
              <w:jc w:val="right"/>
            </w:pPr>
            <w:r>
              <w:t>1,607</w:t>
            </w:r>
          </w:p>
        </w:tc>
        <w:tc>
          <w:tcPr>
            <w:tcW w:w="907" w:type="dxa"/>
            <w:shd w:val="clear" w:color="auto" w:fill="auto"/>
            <w:noWrap/>
          </w:tcPr>
          <w:p w14:paraId="53554BF5" w14:textId="39D236EF" w:rsidR="00290A73" w:rsidRPr="00737902" w:rsidRDefault="00290A73" w:rsidP="00290A73">
            <w:pPr>
              <w:spacing w:after="0"/>
              <w:jc w:val="right"/>
            </w:pPr>
            <w:r>
              <w:t>9,768</w:t>
            </w:r>
          </w:p>
        </w:tc>
        <w:tc>
          <w:tcPr>
            <w:tcW w:w="760" w:type="dxa"/>
            <w:gridSpan w:val="2"/>
            <w:shd w:val="clear" w:color="auto" w:fill="auto"/>
            <w:noWrap/>
            <w:vAlign w:val="center"/>
          </w:tcPr>
          <w:p w14:paraId="0A4FE8CC" w14:textId="63AD0719" w:rsidR="00290A73" w:rsidRDefault="00290A73" w:rsidP="00290A73">
            <w:pPr>
              <w:spacing w:after="0"/>
              <w:jc w:val="right"/>
              <w:rPr>
                <w:rFonts w:eastAsia="Times New Roman"/>
                <w:sz w:val="18"/>
                <w:szCs w:val="18"/>
                <w:lang w:eastAsia="es-MX"/>
              </w:rPr>
            </w:pPr>
            <w:r>
              <w:rPr>
                <w:rFonts w:eastAsia="Times New Roman"/>
                <w:sz w:val="18"/>
                <w:szCs w:val="18"/>
                <w:lang w:eastAsia="es-MX"/>
              </w:rPr>
              <w:t>13</w:t>
            </w:r>
          </w:p>
        </w:tc>
      </w:tr>
      <w:tr w:rsidR="00290A73" w:rsidRPr="00737902" w14:paraId="127A9E8F"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40E48169"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19457336"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18619ED5"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74171E67"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35F64B22"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44AD189D"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3F9620E4"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7D78AD35"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1999B70D"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gridSpan w:val="2"/>
            <w:shd w:val="clear" w:color="auto" w:fill="auto"/>
            <w:noWrap/>
            <w:hideMark/>
          </w:tcPr>
          <w:p w14:paraId="39103DAC"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3F1AC20E" w14:textId="77777777" w:rsidR="00290A73" w:rsidRPr="00737902" w:rsidRDefault="00290A73" w:rsidP="00290A73">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0093735F" w14:textId="77777777" w:rsidR="00290A73" w:rsidRPr="00737902" w:rsidRDefault="00290A73" w:rsidP="00290A73">
            <w:pPr>
              <w:spacing w:after="0"/>
              <w:jc w:val="right"/>
              <w:rPr>
                <w:rFonts w:eastAsia="Times New Roman"/>
                <w:sz w:val="18"/>
                <w:szCs w:val="18"/>
                <w:lang w:eastAsia="es-MX"/>
              </w:rPr>
            </w:pPr>
            <w:r w:rsidRPr="00737902">
              <w:t xml:space="preserve"> 49,000 </w:t>
            </w:r>
          </w:p>
        </w:tc>
        <w:tc>
          <w:tcPr>
            <w:tcW w:w="760" w:type="dxa"/>
            <w:gridSpan w:val="2"/>
            <w:shd w:val="clear" w:color="auto" w:fill="auto"/>
            <w:noWrap/>
            <w:vAlign w:val="center"/>
            <w:hideMark/>
          </w:tcPr>
          <w:p w14:paraId="33BDC6A6" w14:textId="6E35D263"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14</w:t>
            </w:r>
          </w:p>
        </w:tc>
      </w:tr>
      <w:tr w:rsidR="00290A73" w:rsidRPr="00737902" w14:paraId="04D16DC6"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521812C"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71652D11"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517ED096"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0914DFD7"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00DBEA51"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72100</w:t>
            </w:r>
          </w:p>
        </w:tc>
        <w:tc>
          <w:tcPr>
            <w:tcW w:w="2260" w:type="dxa"/>
            <w:gridSpan w:val="2"/>
            <w:shd w:val="clear" w:color="auto" w:fill="auto"/>
            <w:hideMark/>
          </w:tcPr>
          <w:p w14:paraId="0FB8C32D"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Companies</w:t>
            </w:r>
          </w:p>
        </w:tc>
        <w:tc>
          <w:tcPr>
            <w:tcW w:w="907" w:type="dxa"/>
            <w:shd w:val="clear" w:color="auto" w:fill="auto"/>
            <w:noWrap/>
            <w:hideMark/>
          </w:tcPr>
          <w:p w14:paraId="3E244D19" w14:textId="77777777" w:rsidR="00290A73" w:rsidRPr="000C5CE0" w:rsidRDefault="00290A73" w:rsidP="00290A73">
            <w:pPr>
              <w:spacing w:after="0"/>
              <w:jc w:val="right"/>
              <w:rPr>
                <w:rFonts w:eastAsia="Times New Roman"/>
                <w:sz w:val="18"/>
                <w:szCs w:val="18"/>
                <w:lang w:eastAsia="es-MX"/>
              </w:rPr>
            </w:pPr>
            <w:r w:rsidRPr="000C5CE0">
              <w:t xml:space="preserve"> 15,000 </w:t>
            </w:r>
          </w:p>
        </w:tc>
        <w:tc>
          <w:tcPr>
            <w:tcW w:w="907" w:type="dxa"/>
            <w:shd w:val="clear" w:color="auto" w:fill="auto"/>
            <w:noWrap/>
            <w:hideMark/>
          </w:tcPr>
          <w:p w14:paraId="11AE7C75" w14:textId="77777777" w:rsidR="00290A73" w:rsidRPr="000C5CE0" w:rsidRDefault="00290A73" w:rsidP="00290A73">
            <w:pPr>
              <w:spacing w:after="0"/>
              <w:jc w:val="right"/>
              <w:rPr>
                <w:rFonts w:eastAsia="Times New Roman"/>
                <w:sz w:val="18"/>
                <w:szCs w:val="18"/>
                <w:lang w:eastAsia="es-MX"/>
              </w:rPr>
            </w:pPr>
            <w:r w:rsidRPr="000C5CE0">
              <w:t xml:space="preserve"> 10,000 </w:t>
            </w:r>
          </w:p>
        </w:tc>
        <w:tc>
          <w:tcPr>
            <w:tcW w:w="907" w:type="dxa"/>
            <w:shd w:val="clear" w:color="auto" w:fill="auto"/>
            <w:noWrap/>
            <w:hideMark/>
          </w:tcPr>
          <w:p w14:paraId="6DE9517E" w14:textId="77777777" w:rsidR="00290A73" w:rsidRPr="000C5CE0" w:rsidRDefault="00290A73" w:rsidP="00290A73">
            <w:pPr>
              <w:spacing w:after="0"/>
              <w:jc w:val="right"/>
              <w:rPr>
                <w:rFonts w:eastAsia="Times New Roman"/>
                <w:sz w:val="18"/>
                <w:szCs w:val="18"/>
                <w:lang w:eastAsia="es-MX"/>
              </w:rPr>
            </w:pPr>
            <w:r w:rsidRPr="000C5CE0">
              <w:t xml:space="preserve"> 8,491 </w:t>
            </w:r>
          </w:p>
        </w:tc>
        <w:tc>
          <w:tcPr>
            <w:tcW w:w="907" w:type="dxa"/>
            <w:gridSpan w:val="2"/>
            <w:shd w:val="clear" w:color="auto" w:fill="auto"/>
            <w:noWrap/>
            <w:hideMark/>
          </w:tcPr>
          <w:p w14:paraId="2AE8496F"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2C55E824"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6B7651F" w14:textId="77777777" w:rsidR="00290A73" w:rsidRPr="00737902" w:rsidRDefault="00290A73" w:rsidP="00290A73">
            <w:pPr>
              <w:spacing w:after="0"/>
              <w:jc w:val="right"/>
              <w:rPr>
                <w:rFonts w:eastAsia="Times New Roman"/>
                <w:sz w:val="18"/>
                <w:szCs w:val="18"/>
                <w:lang w:eastAsia="es-MX"/>
              </w:rPr>
            </w:pPr>
            <w:r w:rsidRPr="00737902">
              <w:t xml:space="preserve"> 33,491 </w:t>
            </w:r>
          </w:p>
        </w:tc>
        <w:tc>
          <w:tcPr>
            <w:tcW w:w="760" w:type="dxa"/>
            <w:gridSpan w:val="2"/>
            <w:shd w:val="clear" w:color="auto" w:fill="auto"/>
            <w:noWrap/>
            <w:vAlign w:val="center"/>
            <w:hideMark/>
          </w:tcPr>
          <w:p w14:paraId="74AF515E" w14:textId="1AB9194C"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15</w:t>
            </w:r>
          </w:p>
        </w:tc>
      </w:tr>
      <w:tr w:rsidR="00290A73" w:rsidRPr="00737902" w14:paraId="3CCCC60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16D0AAF"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7F3FDFE5"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507D4C00"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71D986EC"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4119ED4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hideMark/>
          </w:tcPr>
          <w:p w14:paraId="1AB11CE8"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hideMark/>
          </w:tcPr>
          <w:p w14:paraId="17AEAEC6"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2373A824"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27062820"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gridSpan w:val="2"/>
            <w:shd w:val="clear" w:color="auto" w:fill="auto"/>
            <w:noWrap/>
            <w:hideMark/>
          </w:tcPr>
          <w:p w14:paraId="323E0C32"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1166B953" w14:textId="77777777" w:rsidR="00290A73" w:rsidRPr="00737902" w:rsidRDefault="00290A73" w:rsidP="00290A73">
            <w:pPr>
              <w:spacing w:after="0"/>
              <w:jc w:val="right"/>
              <w:rPr>
                <w:rFonts w:eastAsia="Times New Roman"/>
                <w:sz w:val="18"/>
                <w:szCs w:val="18"/>
                <w:lang w:eastAsia="es-MX"/>
              </w:rPr>
            </w:pPr>
            <w:r w:rsidRPr="00737902">
              <w:t xml:space="preserve"> 360 </w:t>
            </w:r>
          </w:p>
        </w:tc>
        <w:tc>
          <w:tcPr>
            <w:tcW w:w="907" w:type="dxa"/>
            <w:shd w:val="clear" w:color="auto" w:fill="auto"/>
            <w:noWrap/>
            <w:hideMark/>
          </w:tcPr>
          <w:p w14:paraId="2CE072DB" w14:textId="77777777" w:rsidR="00290A73" w:rsidRPr="00737902" w:rsidRDefault="00290A73" w:rsidP="00290A73">
            <w:pPr>
              <w:spacing w:after="0"/>
              <w:jc w:val="right"/>
              <w:rPr>
                <w:rFonts w:eastAsia="Times New Roman"/>
                <w:sz w:val="18"/>
                <w:szCs w:val="18"/>
                <w:lang w:eastAsia="es-MX"/>
              </w:rPr>
            </w:pPr>
            <w:r w:rsidRPr="00737902">
              <w:t xml:space="preserve"> 1,800 </w:t>
            </w:r>
          </w:p>
        </w:tc>
        <w:tc>
          <w:tcPr>
            <w:tcW w:w="760" w:type="dxa"/>
            <w:gridSpan w:val="2"/>
            <w:shd w:val="clear" w:color="auto" w:fill="auto"/>
            <w:noWrap/>
            <w:vAlign w:val="center"/>
            <w:hideMark/>
          </w:tcPr>
          <w:p w14:paraId="39A2FCE6" w14:textId="61ED1883"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16</w:t>
            </w:r>
          </w:p>
        </w:tc>
      </w:tr>
      <w:tr w:rsidR="00290A73" w:rsidRPr="00737902" w14:paraId="2335CFA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6D565B7"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13ABE44A"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4461B74F"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73C23606"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7C9F8CB2"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75700</w:t>
            </w:r>
          </w:p>
        </w:tc>
        <w:tc>
          <w:tcPr>
            <w:tcW w:w="2260" w:type="dxa"/>
            <w:gridSpan w:val="2"/>
            <w:shd w:val="clear" w:color="auto" w:fill="auto"/>
            <w:hideMark/>
          </w:tcPr>
          <w:p w14:paraId="0FE58712"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Training</w:t>
            </w:r>
          </w:p>
        </w:tc>
        <w:tc>
          <w:tcPr>
            <w:tcW w:w="907" w:type="dxa"/>
            <w:shd w:val="clear" w:color="auto" w:fill="auto"/>
            <w:noWrap/>
            <w:hideMark/>
          </w:tcPr>
          <w:p w14:paraId="737B817F" w14:textId="77777777" w:rsidR="00290A73" w:rsidRPr="000C5CE0" w:rsidRDefault="00290A73" w:rsidP="00290A73">
            <w:pPr>
              <w:spacing w:after="0"/>
              <w:jc w:val="right"/>
              <w:rPr>
                <w:rFonts w:eastAsia="Times New Roman"/>
                <w:sz w:val="18"/>
                <w:szCs w:val="18"/>
                <w:lang w:eastAsia="es-MX"/>
              </w:rPr>
            </w:pPr>
            <w:r w:rsidRPr="000C5CE0">
              <w:t xml:space="preserve"> 11,760 </w:t>
            </w:r>
          </w:p>
        </w:tc>
        <w:tc>
          <w:tcPr>
            <w:tcW w:w="907" w:type="dxa"/>
            <w:shd w:val="clear" w:color="auto" w:fill="auto"/>
            <w:noWrap/>
            <w:hideMark/>
          </w:tcPr>
          <w:p w14:paraId="6423DBAC" w14:textId="77777777" w:rsidR="00290A73" w:rsidRPr="000C5CE0" w:rsidRDefault="00290A73" w:rsidP="00290A73">
            <w:pPr>
              <w:spacing w:after="0"/>
              <w:jc w:val="right"/>
              <w:rPr>
                <w:rFonts w:eastAsia="Times New Roman"/>
                <w:sz w:val="18"/>
                <w:szCs w:val="18"/>
                <w:lang w:eastAsia="es-MX"/>
              </w:rPr>
            </w:pPr>
            <w:r w:rsidRPr="000C5CE0">
              <w:t xml:space="preserve"> 11,760 </w:t>
            </w:r>
          </w:p>
        </w:tc>
        <w:tc>
          <w:tcPr>
            <w:tcW w:w="907" w:type="dxa"/>
            <w:shd w:val="clear" w:color="auto" w:fill="auto"/>
            <w:noWrap/>
            <w:hideMark/>
          </w:tcPr>
          <w:p w14:paraId="4EAF3D1C" w14:textId="77777777" w:rsidR="00290A73" w:rsidRPr="000C5CE0" w:rsidRDefault="00290A73" w:rsidP="00290A73">
            <w:pPr>
              <w:spacing w:after="0"/>
              <w:jc w:val="right"/>
              <w:rPr>
                <w:rFonts w:eastAsia="Times New Roman"/>
                <w:sz w:val="18"/>
                <w:szCs w:val="18"/>
                <w:lang w:eastAsia="es-MX"/>
              </w:rPr>
            </w:pPr>
            <w:r w:rsidRPr="000C5CE0">
              <w:t xml:space="preserve"> 11,760 </w:t>
            </w:r>
          </w:p>
        </w:tc>
        <w:tc>
          <w:tcPr>
            <w:tcW w:w="907" w:type="dxa"/>
            <w:gridSpan w:val="2"/>
            <w:shd w:val="clear" w:color="auto" w:fill="auto"/>
            <w:noWrap/>
            <w:hideMark/>
          </w:tcPr>
          <w:p w14:paraId="33C83D07"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23DA17ED"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0D4A589" w14:textId="77777777" w:rsidR="00290A73" w:rsidRPr="00737902" w:rsidRDefault="00290A73" w:rsidP="00290A73">
            <w:pPr>
              <w:spacing w:after="0"/>
              <w:jc w:val="right"/>
              <w:rPr>
                <w:rFonts w:eastAsia="Times New Roman"/>
                <w:sz w:val="18"/>
                <w:szCs w:val="18"/>
                <w:lang w:eastAsia="es-MX"/>
              </w:rPr>
            </w:pPr>
            <w:r w:rsidRPr="00737902">
              <w:t xml:space="preserve"> 35,280 </w:t>
            </w:r>
          </w:p>
        </w:tc>
        <w:tc>
          <w:tcPr>
            <w:tcW w:w="760" w:type="dxa"/>
            <w:gridSpan w:val="2"/>
            <w:shd w:val="clear" w:color="auto" w:fill="auto"/>
            <w:noWrap/>
            <w:vAlign w:val="center"/>
            <w:hideMark/>
          </w:tcPr>
          <w:p w14:paraId="78DF225A" w14:textId="61F95090"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17</w:t>
            </w:r>
          </w:p>
        </w:tc>
      </w:tr>
      <w:tr w:rsidR="00290A73" w:rsidRPr="00737902" w14:paraId="3198763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26B3F4F"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4768A226" w14:textId="77777777" w:rsidR="00290A73" w:rsidRPr="00737902" w:rsidRDefault="00290A73" w:rsidP="00290A73">
            <w:pPr>
              <w:spacing w:after="0"/>
              <w:jc w:val="center"/>
              <w:rPr>
                <w:rFonts w:eastAsia="Times New Roman"/>
                <w:szCs w:val="20"/>
                <w:lang w:eastAsia="es-MX"/>
              </w:rPr>
            </w:pPr>
          </w:p>
        </w:tc>
        <w:tc>
          <w:tcPr>
            <w:tcW w:w="685" w:type="dxa"/>
            <w:vMerge/>
            <w:shd w:val="clear" w:color="auto" w:fill="auto"/>
            <w:noWrap/>
            <w:hideMark/>
          </w:tcPr>
          <w:p w14:paraId="14216D97" w14:textId="77777777" w:rsidR="00290A73" w:rsidRPr="00737902" w:rsidRDefault="00290A73" w:rsidP="00290A73">
            <w:pPr>
              <w:spacing w:after="0"/>
              <w:jc w:val="center"/>
              <w:rPr>
                <w:rFonts w:eastAsia="Times New Roman"/>
                <w:szCs w:val="20"/>
                <w:lang w:eastAsia="es-MX"/>
              </w:rPr>
            </w:pPr>
          </w:p>
        </w:tc>
        <w:tc>
          <w:tcPr>
            <w:tcW w:w="630" w:type="dxa"/>
            <w:shd w:val="clear" w:color="auto" w:fill="auto"/>
            <w:noWrap/>
            <w:hideMark/>
          </w:tcPr>
          <w:p w14:paraId="6175EEE7"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045B04D7" w14:textId="77777777" w:rsidR="00290A73" w:rsidRPr="000C5CE0" w:rsidRDefault="00290A73" w:rsidP="00290A73">
            <w:pPr>
              <w:spacing w:after="0"/>
              <w:rPr>
                <w:rFonts w:eastAsia="Times New Roman"/>
                <w:szCs w:val="20"/>
                <w:lang w:eastAsia="es-MX"/>
              </w:rPr>
            </w:pPr>
          </w:p>
        </w:tc>
        <w:tc>
          <w:tcPr>
            <w:tcW w:w="2260" w:type="dxa"/>
            <w:gridSpan w:val="2"/>
            <w:shd w:val="clear" w:color="auto" w:fill="EEECE1" w:themeFill="background2"/>
            <w:hideMark/>
          </w:tcPr>
          <w:p w14:paraId="32D55551"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3D36DA85" w14:textId="77777777" w:rsidR="00290A73" w:rsidRPr="000C5CE0" w:rsidRDefault="00290A73" w:rsidP="00290A73">
            <w:pPr>
              <w:spacing w:after="0"/>
              <w:jc w:val="right"/>
              <w:rPr>
                <w:rFonts w:eastAsia="Times New Roman"/>
                <w:sz w:val="18"/>
                <w:szCs w:val="18"/>
                <w:lang w:eastAsia="es-MX"/>
              </w:rPr>
            </w:pPr>
            <w:r w:rsidRPr="000C5CE0">
              <w:t xml:space="preserve"> 90,826 </w:t>
            </w:r>
          </w:p>
        </w:tc>
        <w:tc>
          <w:tcPr>
            <w:tcW w:w="907" w:type="dxa"/>
            <w:shd w:val="clear" w:color="auto" w:fill="EEECE1" w:themeFill="background2"/>
            <w:noWrap/>
            <w:hideMark/>
          </w:tcPr>
          <w:p w14:paraId="7C69EED7" w14:textId="77777777" w:rsidR="00290A73" w:rsidRPr="000C5CE0" w:rsidRDefault="00290A73" w:rsidP="00290A73">
            <w:pPr>
              <w:spacing w:after="0"/>
              <w:jc w:val="right"/>
              <w:rPr>
                <w:rFonts w:eastAsia="Times New Roman"/>
                <w:sz w:val="18"/>
                <w:szCs w:val="18"/>
                <w:lang w:eastAsia="es-MX"/>
              </w:rPr>
            </w:pPr>
            <w:r w:rsidRPr="000C5CE0">
              <w:t xml:space="preserve"> 81,804 </w:t>
            </w:r>
          </w:p>
        </w:tc>
        <w:tc>
          <w:tcPr>
            <w:tcW w:w="907" w:type="dxa"/>
            <w:shd w:val="clear" w:color="auto" w:fill="EEECE1" w:themeFill="background2"/>
            <w:noWrap/>
            <w:hideMark/>
          </w:tcPr>
          <w:p w14:paraId="06FC95BC" w14:textId="77777777" w:rsidR="00290A73" w:rsidRPr="000C5CE0" w:rsidRDefault="00290A73" w:rsidP="00290A73">
            <w:pPr>
              <w:spacing w:after="0"/>
              <w:jc w:val="right"/>
              <w:rPr>
                <w:rFonts w:eastAsia="Times New Roman"/>
                <w:sz w:val="18"/>
                <w:szCs w:val="18"/>
                <w:lang w:eastAsia="es-MX"/>
              </w:rPr>
            </w:pPr>
            <w:r w:rsidRPr="000C5CE0">
              <w:t xml:space="preserve"> 81,293 </w:t>
            </w:r>
          </w:p>
        </w:tc>
        <w:tc>
          <w:tcPr>
            <w:tcW w:w="907" w:type="dxa"/>
            <w:gridSpan w:val="2"/>
            <w:shd w:val="clear" w:color="auto" w:fill="EEECE1" w:themeFill="background2"/>
            <w:noWrap/>
            <w:hideMark/>
          </w:tcPr>
          <w:p w14:paraId="230908DE" w14:textId="77777777" w:rsidR="00290A73" w:rsidRPr="000C5CE0" w:rsidRDefault="00290A73" w:rsidP="00290A73">
            <w:pPr>
              <w:spacing w:after="0"/>
              <w:jc w:val="right"/>
              <w:rPr>
                <w:rFonts w:eastAsia="Times New Roman"/>
                <w:sz w:val="18"/>
                <w:szCs w:val="18"/>
                <w:lang w:eastAsia="es-MX"/>
              </w:rPr>
            </w:pPr>
            <w:r w:rsidRPr="000C5CE0">
              <w:t xml:space="preserve"> 62,059 </w:t>
            </w:r>
          </w:p>
        </w:tc>
        <w:tc>
          <w:tcPr>
            <w:tcW w:w="907" w:type="dxa"/>
            <w:shd w:val="clear" w:color="auto" w:fill="EEECE1" w:themeFill="background2"/>
            <w:noWrap/>
            <w:hideMark/>
          </w:tcPr>
          <w:p w14:paraId="2CA5EFA3" w14:textId="77777777" w:rsidR="00290A73" w:rsidRPr="00737902" w:rsidRDefault="00290A73" w:rsidP="00290A73">
            <w:pPr>
              <w:spacing w:after="0"/>
              <w:jc w:val="right"/>
              <w:rPr>
                <w:rFonts w:eastAsia="Times New Roman"/>
                <w:sz w:val="18"/>
                <w:szCs w:val="18"/>
                <w:lang w:eastAsia="es-MX"/>
              </w:rPr>
            </w:pPr>
            <w:r w:rsidRPr="00737902">
              <w:t xml:space="preserve"> 55,578 </w:t>
            </w:r>
          </w:p>
        </w:tc>
        <w:tc>
          <w:tcPr>
            <w:tcW w:w="907" w:type="dxa"/>
            <w:shd w:val="clear" w:color="auto" w:fill="EEECE1" w:themeFill="background2"/>
            <w:noWrap/>
            <w:hideMark/>
          </w:tcPr>
          <w:p w14:paraId="74E70286" w14:textId="77777777" w:rsidR="00290A73" w:rsidRPr="00737902" w:rsidRDefault="00290A73" w:rsidP="00290A73">
            <w:pPr>
              <w:spacing w:after="0"/>
              <w:jc w:val="right"/>
              <w:rPr>
                <w:rFonts w:eastAsia="Times New Roman"/>
                <w:sz w:val="18"/>
                <w:szCs w:val="18"/>
                <w:lang w:eastAsia="es-MX"/>
              </w:rPr>
            </w:pPr>
            <w:r w:rsidRPr="00737902">
              <w:t xml:space="preserve"> 371,560 </w:t>
            </w:r>
          </w:p>
        </w:tc>
        <w:tc>
          <w:tcPr>
            <w:tcW w:w="760" w:type="dxa"/>
            <w:gridSpan w:val="2"/>
            <w:shd w:val="clear" w:color="auto" w:fill="auto"/>
            <w:noWrap/>
            <w:vAlign w:val="center"/>
            <w:hideMark/>
          </w:tcPr>
          <w:p w14:paraId="5D58C55D" w14:textId="77777777" w:rsidR="00290A73" w:rsidRPr="00737902" w:rsidRDefault="00290A73" w:rsidP="00290A73">
            <w:pPr>
              <w:spacing w:after="0"/>
              <w:jc w:val="right"/>
              <w:rPr>
                <w:rFonts w:eastAsia="Times New Roman"/>
                <w:sz w:val="18"/>
                <w:szCs w:val="18"/>
                <w:lang w:eastAsia="es-MX"/>
              </w:rPr>
            </w:pPr>
          </w:p>
        </w:tc>
      </w:tr>
      <w:tr w:rsidR="00290A73" w:rsidRPr="00737902" w14:paraId="48C8E53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40FB4E35" w14:textId="77777777" w:rsidR="00290A73" w:rsidRPr="00737902" w:rsidRDefault="00290A73" w:rsidP="00290A73">
            <w:pPr>
              <w:spacing w:after="0"/>
              <w:jc w:val="center"/>
              <w:rPr>
                <w:rFonts w:eastAsia="Times New Roman"/>
                <w:szCs w:val="20"/>
                <w:lang w:eastAsia="es-MX"/>
              </w:rPr>
            </w:pPr>
          </w:p>
        </w:tc>
        <w:tc>
          <w:tcPr>
            <w:tcW w:w="1530" w:type="dxa"/>
            <w:gridSpan w:val="2"/>
            <w:shd w:val="clear" w:color="auto" w:fill="auto"/>
            <w:noWrap/>
            <w:hideMark/>
          </w:tcPr>
          <w:p w14:paraId="03F40C44" w14:textId="77777777" w:rsidR="00290A73" w:rsidRPr="00737902" w:rsidRDefault="00290A73" w:rsidP="00290A73">
            <w:pPr>
              <w:spacing w:after="0"/>
              <w:jc w:val="center"/>
              <w:rPr>
                <w:rFonts w:eastAsia="Times New Roman"/>
                <w:szCs w:val="20"/>
                <w:lang w:eastAsia="es-MX"/>
              </w:rPr>
            </w:pPr>
          </w:p>
        </w:tc>
        <w:tc>
          <w:tcPr>
            <w:tcW w:w="685" w:type="dxa"/>
            <w:shd w:val="clear" w:color="auto" w:fill="auto"/>
            <w:noWrap/>
            <w:hideMark/>
          </w:tcPr>
          <w:p w14:paraId="44874B58" w14:textId="77777777" w:rsidR="00290A73" w:rsidRPr="00737902" w:rsidRDefault="00290A73" w:rsidP="00290A73">
            <w:pPr>
              <w:spacing w:after="0"/>
              <w:jc w:val="center"/>
              <w:rPr>
                <w:rFonts w:eastAsia="Times New Roman"/>
                <w:szCs w:val="20"/>
                <w:lang w:eastAsia="es-MX"/>
              </w:rPr>
            </w:pPr>
          </w:p>
        </w:tc>
        <w:tc>
          <w:tcPr>
            <w:tcW w:w="630" w:type="dxa"/>
            <w:shd w:val="clear" w:color="auto" w:fill="auto"/>
            <w:noWrap/>
            <w:hideMark/>
          </w:tcPr>
          <w:p w14:paraId="1562431E"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75B588B2" w14:textId="77777777" w:rsidR="00290A73" w:rsidRPr="000C5CE0" w:rsidRDefault="00290A73" w:rsidP="00290A73">
            <w:pPr>
              <w:spacing w:after="0"/>
              <w:rPr>
                <w:rFonts w:eastAsia="Times New Roman"/>
                <w:szCs w:val="20"/>
                <w:lang w:eastAsia="es-MX"/>
              </w:rPr>
            </w:pPr>
          </w:p>
        </w:tc>
        <w:tc>
          <w:tcPr>
            <w:tcW w:w="2260" w:type="dxa"/>
            <w:gridSpan w:val="2"/>
            <w:shd w:val="clear" w:color="auto" w:fill="auto"/>
            <w:hideMark/>
          </w:tcPr>
          <w:p w14:paraId="504A1AB6" w14:textId="77777777" w:rsidR="00290A73" w:rsidRPr="000C5CE0" w:rsidRDefault="00290A73" w:rsidP="00290A73">
            <w:pPr>
              <w:spacing w:after="0"/>
              <w:rPr>
                <w:rFonts w:eastAsia="Times New Roman"/>
                <w:szCs w:val="20"/>
                <w:lang w:eastAsia="es-MX"/>
              </w:rPr>
            </w:pPr>
          </w:p>
        </w:tc>
        <w:tc>
          <w:tcPr>
            <w:tcW w:w="907" w:type="dxa"/>
            <w:shd w:val="clear" w:color="auto" w:fill="auto"/>
            <w:noWrap/>
            <w:vAlign w:val="center"/>
            <w:hideMark/>
          </w:tcPr>
          <w:p w14:paraId="45EF904F"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127FF886"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526DEDA4" w14:textId="77777777" w:rsidR="00290A73" w:rsidRPr="000C5CE0" w:rsidRDefault="00290A73" w:rsidP="00290A73">
            <w:pPr>
              <w:spacing w:after="0"/>
              <w:jc w:val="right"/>
              <w:rPr>
                <w:rFonts w:eastAsia="Times New Roman"/>
                <w:szCs w:val="20"/>
                <w:lang w:eastAsia="es-MX"/>
              </w:rPr>
            </w:pPr>
          </w:p>
        </w:tc>
        <w:tc>
          <w:tcPr>
            <w:tcW w:w="907" w:type="dxa"/>
            <w:gridSpan w:val="2"/>
            <w:shd w:val="clear" w:color="auto" w:fill="auto"/>
            <w:noWrap/>
            <w:vAlign w:val="center"/>
            <w:hideMark/>
          </w:tcPr>
          <w:p w14:paraId="5E4298EC"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3BF1889A" w14:textId="77777777" w:rsidR="00290A73" w:rsidRPr="00737902"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3C1240E1" w14:textId="77777777" w:rsidR="00290A73" w:rsidRPr="00737902" w:rsidRDefault="00290A73" w:rsidP="00290A73">
            <w:pPr>
              <w:spacing w:after="0"/>
              <w:jc w:val="right"/>
              <w:rPr>
                <w:rFonts w:eastAsia="Times New Roman"/>
                <w:szCs w:val="20"/>
                <w:lang w:eastAsia="es-MX"/>
              </w:rPr>
            </w:pPr>
          </w:p>
        </w:tc>
        <w:tc>
          <w:tcPr>
            <w:tcW w:w="760" w:type="dxa"/>
            <w:gridSpan w:val="2"/>
            <w:shd w:val="clear" w:color="auto" w:fill="auto"/>
            <w:noWrap/>
            <w:vAlign w:val="center"/>
            <w:hideMark/>
          </w:tcPr>
          <w:p w14:paraId="234FD5C6" w14:textId="77777777" w:rsidR="00290A73" w:rsidRPr="00737902" w:rsidRDefault="00290A73" w:rsidP="00290A73">
            <w:pPr>
              <w:spacing w:after="0"/>
              <w:jc w:val="right"/>
              <w:rPr>
                <w:rFonts w:eastAsia="Times New Roman"/>
                <w:szCs w:val="20"/>
                <w:lang w:eastAsia="es-MX"/>
              </w:rPr>
            </w:pPr>
          </w:p>
        </w:tc>
      </w:tr>
      <w:tr w:rsidR="00290A73" w:rsidRPr="00737902" w14:paraId="398FB4AB"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5E0D87F4" w14:textId="77777777" w:rsidR="00290A73" w:rsidRPr="002E7EB4" w:rsidRDefault="00290A73" w:rsidP="00290A73">
            <w:pPr>
              <w:spacing w:after="0"/>
              <w:jc w:val="center"/>
              <w:rPr>
                <w:rFonts w:eastAsia="Times New Roman"/>
                <w:sz w:val="18"/>
                <w:szCs w:val="18"/>
                <w:lang w:eastAsia="es-MX"/>
              </w:rPr>
            </w:pPr>
            <w:r w:rsidRPr="002E7EB4">
              <w:rPr>
                <w:rFonts w:eastAsia="Times New Roman"/>
                <w:sz w:val="18"/>
                <w:szCs w:val="18"/>
                <w:lang w:eastAsia="es-MX"/>
              </w:rPr>
              <w:t>4 - Diversify and add value by creating productive opportunities inside and outside the fisheries sector with people socially organized and integrated</w:t>
            </w:r>
          </w:p>
        </w:tc>
        <w:tc>
          <w:tcPr>
            <w:tcW w:w="1530" w:type="dxa"/>
            <w:gridSpan w:val="2"/>
            <w:vMerge w:val="restart"/>
            <w:shd w:val="clear" w:color="auto" w:fill="auto"/>
            <w:noWrap/>
            <w:hideMark/>
          </w:tcPr>
          <w:p w14:paraId="48257ED8" w14:textId="4743F5B1" w:rsidR="00290A73" w:rsidRPr="002E7EB4" w:rsidRDefault="00290A73" w:rsidP="00290A7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61801130" w14:textId="77777777" w:rsidR="00290A73" w:rsidRPr="00737902" w:rsidRDefault="00290A73" w:rsidP="00290A7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09204DC9" w14:textId="77777777" w:rsidR="00290A73" w:rsidRPr="00737902" w:rsidRDefault="00290A73" w:rsidP="00290A73">
            <w:pPr>
              <w:spacing w:after="0"/>
              <w:rPr>
                <w:rFonts w:eastAsia="Times New Roman"/>
                <w:sz w:val="18"/>
                <w:szCs w:val="18"/>
                <w:lang w:eastAsia="es-MX"/>
              </w:rPr>
            </w:pPr>
            <w:r w:rsidRPr="00737902">
              <w:rPr>
                <w:rFonts w:eastAsia="Times New Roman"/>
                <w:sz w:val="18"/>
                <w:szCs w:val="18"/>
                <w:lang w:eastAsia="es-MX"/>
              </w:rPr>
              <w:t>GEF</w:t>
            </w:r>
          </w:p>
          <w:p w14:paraId="3754C859"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4A96DE3D"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18D8B72F"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4CF84490" w14:textId="04EC6868" w:rsidR="00290A73" w:rsidRPr="000C5CE0" w:rsidRDefault="00290A73" w:rsidP="00290A73">
            <w:pPr>
              <w:spacing w:after="0"/>
              <w:jc w:val="right"/>
              <w:rPr>
                <w:rFonts w:eastAsia="Times New Roman"/>
                <w:sz w:val="18"/>
                <w:szCs w:val="18"/>
                <w:lang w:eastAsia="es-MX"/>
              </w:rPr>
            </w:pPr>
            <w:r w:rsidRPr="000C5CE0">
              <w:t xml:space="preserve">56,826 </w:t>
            </w:r>
          </w:p>
        </w:tc>
        <w:tc>
          <w:tcPr>
            <w:tcW w:w="907" w:type="dxa"/>
            <w:shd w:val="clear" w:color="auto" w:fill="auto"/>
            <w:noWrap/>
            <w:hideMark/>
          </w:tcPr>
          <w:p w14:paraId="6B6B34E2" w14:textId="1A8EDF52"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57,963</w:t>
            </w:r>
          </w:p>
        </w:tc>
        <w:tc>
          <w:tcPr>
            <w:tcW w:w="907" w:type="dxa"/>
            <w:shd w:val="clear" w:color="auto" w:fill="auto"/>
            <w:noWrap/>
            <w:hideMark/>
          </w:tcPr>
          <w:p w14:paraId="0AD8A383" w14:textId="79CDDFDD"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59,122</w:t>
            </w:r>
          </w:p>
        </w:tc>
        <w:tc>
          <w:tcPr>
            <w:tcW w:w="907" w:type="dxa"/>
            <w:gridSpan w:val="2"/>
            <w:shd w:val="clear" w:color="auto" w:fill="auto"/>
            <w:noWrap/>
            <w:hideMark/>
          </w:tcPr>
          <w:p w14:paraId="34059129" w14:textId="7AA9767C"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60,304</w:t>
            </w:r>
          </w:p>
        </w:tc>
        <w:tc>
          <w:tcPr>
            <w:tcW w:w="907" w:type="dxa"/>
            <w:shd w:val="clear" w:color="auto" w:fill="auto"/>
            <w:noWrap/>
            <w:hideMark/>
          </w:tcPr>
          <w:p w14:paraId="549EB10D" w14:textId="3A89927C"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52,562</w:t>
            </w:r>
          </w:p>
        </w:tc>
        <w:tc>
          <w:tcPr>
            <w:tcW w:w="907" w:type="dxa"/>
            <w:shd w:val="clear" w:color="auto" w:fill="auto"/>
            <w:noWrap/>
            <w:hideMark/>
          </w:tcPr>
          <w:p w14:paraId="66FB33C9" w14:textId="1041995D"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28</w:t>
            </w:r>
            <w:r w:rsidR="007C31C7">
              <w:rPr>
                <w:rFonts w:eastAsia="Times New Roman"/>
                <w:sz w:val="18"/>
                <w:szCs w:val="18"/>
                <w:lang w:eastAsia="es-MX"/>
              </w:rPr>
              <w:t>6</w:t>
            </w:r>
            <w:r>
              <w:rPr>
                <w:rFonts w:eastAsia="Times New Roman"/>
                <w:sz w:val="18"/>
                <w:szCs w:val="18"/>
                <w:lang w:eastAsia="es-MX"/>
              </w:rPr>
              <w:t>,777</w:t>
            </w:r>
          </w:p>
        </w:tc>
        <w:tc>
          <w:tcPr>
            <w:tcW w:w="760" w:type="dxa"/>
            <w:gridSpan w:val="2"/>
            <w:shd w:val="clear" w:color="auto" w:fill="auto"/>
            <w:noWrap/>
            <w:vAlign w:val="center"/>
            <w:hideMark/>
          </w:tcPr>
          <w:p w14:paraId="4DFE8DB8" w14:textId="1E2C10EF"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18</w:t>
            </w:r>
          </w:p>
        </w:tc>
      </w:tr>
      <w:tr w:rsidR="00290A73" w:rsidRPr="00737902" w14:paraId="2538F24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31664177"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tcPr>
          <w:p w14:paraId="3AEA3165"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tcPr>
          <w:p w14:paraId="4575CE40"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tcPr>
          <w:p w14:paraId="53764FEE"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tcPr>
          <w:p w14:paraId="7CE53FC3" w14:textId="1D32F88B"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71500</w:t>
            </w:r>
          </w:p>
        </w:tc>
        <w:tc>
          <w:tcPr>
            <w:tcW w:w="2260" w:type="dxa"/>
            <w:gridSpan w:val="2"/>
            <w:shd w:val="clear" w:color="auto" w:fill="auto"/>
          </w:tcPr>
          <w:p w14:paraId="01CC2809" w14:textId="4775A6B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UNV</w:t>
            </w:r>
          </w:p>
        </w:tc>
        <w:tc>
          <w:tcPr>
            <w:tcW w:w="907" w:type="dxa"/>
            <w:shd w:val="clear" w:color="auto" w:fill="auto"/>
            <w:noWrap/>
          </w:tcPr>
          <w:p w14:paraId="10288F0E" w14:textId="21319008" w:rsidR="00290A73" w:rsidRPr="000C5CE0" w:rsidRDefault="00290A73" w:rsidP="00290A73">
            <w:pPr>
              <w:spacing w:after="0"/>
              <w:jc w:val="right"/>
            </w:pPr>
            <w:r w:rsidRPr="000C5CE0">
              <w:t>7,920</w:t>
            </w:r>
          </w:p>
        </w:tc>
        <w:tc>
          <w:tcPr>
            <w:tcW w:w="907" w:type="dxa"/>
            <w:shd w:val="clear" w:color="auto" w:fill="auto"/>
            <w:noWrap/>
          </w:tcPr>
          <w:p w14:paraId="7F04BEE3" w14:textId="665F1919" w:rsidR="00290A73" w:rsidRPr="000C5CE0" w:rsidRDefault="00290A73" w:rsidP="00290A73">
            <w:pPr>
              <w:spacing w:after="0"/>
              <w:jc w:val="right"/>
            </w:pPr>
            <w:r w:rsidRPr="000C5CE0">
              <w:t>8,078</w:t>
            </w:r>
          </w:p>
        </w:tc>
        <w:tc>
          <w:tcPr>
            <w:tcW w:w="907" w:type="dxa"/>
            <w:shd w:val="clear" w:color="auto" w:fill="auto"/>
            <w:noWrap/>
          </w:tcPr>
          <w:p w14:paraId="741C0126" w14:textId="54B826C1" w:rsidR="00290A73" w:rsidRPr="000C5CE0" w:rsidRDefault="00290A73" w:rsidP="00290A73">
            <w:pPr>
              <w:spacing w:after="0"/>
              <w:jc w:val="right"/>
            </w:pPr>
            <w:r w:rsidRPr="000C5CE0">
              <w:t>8,240</w:t>
            </w:r>
          </w:p>
        </w:tc>
        <w:tc>
          <w:tcPr>
            <w:tcW w:w="907" w:type="dxa"/>
            <w:gridSpan w:val="2"/>
            <w:shd w:val="clear" w:color="auto" w:fill="auto"/>
            <w:noWrap/>
          </w:tcPr>
          <w:p w14:paraId="71650437" w14:textId="3CEF9A4D" w:rsidR="00290A73" w:rsidRPr="000C5CE0" w:rsidRDefault="00290A73" w:rsidP="00290A73">
            <w:pPr>
              <w:spacing w:after="0"/>
              <w:jc w:val="right"/>
            </w:pPr>
            <w:r w:rsidRPr="000C5CE0">
              <w:t>8,405</w:t>
            </w:r>
          </w:p>
        </w:tc>
        <w:tc>
          <w:tcPr>
            <w:tcW w:w="907" w:type="dxa"/>
            <w:shd w:val="clear" w:color="auto" w:fill="auto"/>
            <w:noWrap/>
          </w:tcPr>
          <w:p w14:paraId="4B5FA419" w14:textId="458E5F63" w:rsidR="00290A73" w:rsidRPr="00737902" w:rsidRDefault="00290A73" w:rsidP="00290A73">
            <w:pPr>
              <w:spacing w:after="0"/>
              <w:jc w:val="right"/>
            </w:pPr>
            <w:r>
              <w:t>6,430</w:t>
            </w:r>
          </w:p>
        </w:tc>
        <w:tc>
          <w:tcPr>
            <w:tcW w:w="907" w:type="dxa"/>
            <w:shd w:val="clear" w:color="auto" w:fill="auto"/>
            <w:noWrap/>
          </w:tcPr>
          <w:p w14:paraId="2F271F23" w14:textId="7FB7BBA8" w:rsidR="00290A73" w:rsidRPr="00737902" w:rsidRDefault="00290A73" w:rsidP="00290A73">
            <w:pPr>
              <w:spacing w:after="0"/>
              <w:jc w:val="right"/>
            </w:pPr>
            <w:r>
              <w:t>39,073</w:t>
            </w:r>
          </w:p>
        </w:tc>
        <w:tc>
          <w:tcPr>
            <w:tcW w:w="760" w:type="dxa"/>
            <w:gridSpan w:val="2"/>
            <w:shd w:val="clear" w:color="auto" w:fill="auto"/>
            <w:noWrap/>
            <w:vAlign w:val="center"/>
          </w:tcPr>
          <w:p w14:paraId="0AE24335" w14:textId="3129C61B"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19</w:t>
            </w:r>
          </w:p>
        </w:tc>
      </w:tr>
      <w:tr w:rsidR="00290A73" w:rsidRPr="00737902" w14:paraId="137202F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5912E261"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44839069"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0647D893"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0D4C3D5F"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40DB214E"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3199853A"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6998DE61"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2898270D"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701EE234"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gridSpan w:val="2"/>
            <w:shd w:val="clear" w:color="auto" w:fill="auto"/>
            <w:noWrap/>
            <w:hideMark/>
          </w:tcPr>
          <w:p w14:paraId="6BD8E5D7"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7AF65A2B" w14:textId="77777777" w:rsidR="00290A73" w:rsidRPr="00737902" w:rsidRDefault="00290A73" w:rsidP="00290A73">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57EE2792" w14:textId="77777777" w:rsidR="00290A73" w:rsidRPr="00737902" w:rsidRDefault="00290A73" w:rsidP="00290A73">
            <w:pPr>
              <w:spacing w:after="0"/>
              <w:jc w:val="right"/>
              <w:rPr>
                <w:rFonts w:eastAsia="Times New Roman"/>
                <w:sz w:val="18"/>
                <w:szCs w:val="18"/>
                <w:lang w:eastAsia="es-MX"/>
              </w:rPr>
            </w:pPr>
            <w:r w:rsidRPr="00737902">
              <w:t xml:space="preserve"> 49,000 </w:t>
            </w:r>
          </w:p>
        </w:tc>
        <w:tc>
          <w:tcPr>
            <w:tcW w:w="760" w:type="dxa"/>
            <w:gridSpan w:val="2"/>
            <w:shd w:val="clear" w:color="auto" w:fill="auto"/>
            <w:noWrap/>
            <w:vAlign w:val="center"/>
            <w:hideMark/>
          </w:tcPr>
          <w:p w14:paraId="6670E0EE" w14:textId="0FED2E26"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20</w:t>
            </w:r>
          </w:p>
        </w:tc>
      </w:tr>
      <w:tr w:rsidR="00290A73" w:rsidRPr="00737902" w14:paraId="5611E69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7E7DAC1"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34BFD39D"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3E25FC09"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5242C27B"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662BC106"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72100</w:t>
            </w:r>
          </w:p>
        </w:tc>
        <w:tc>
          <w:tcPr>
            <w:tcW w:w="2260" w:type="dxa"/>
            <w:gridSpan w:val="2"/>
            <w:shd w:val="clear" w:color="auto" w:fill="auto"/>
            <w:hideMark/>
          </w:tcPr>
          <w:p w14:paraId="3798E2F0"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Companies</w:t>
            </w:r>
          </w:p>
        </w:tc>
        <w:tc>
          <w:tcPr>
            <w:tcW w:w="907" w:type="dxa"/>
            <w:shd w:val="clear" w:color="auto" w:fill="auto"/>
            <w:noWrap/>
            <w:hideMark/>
          </w:tcPr>
          <w:p w14:paraId="7F46F045" w14:textId="77777777" w:rsidR="00290A73" w:rsidRPr="000C5CE0" w:rsidRDefault="00290A73" w:rsidP="00290A73">
            <w:pPr>
              <w:spacing w:after="0"/>
              <w:jc w:val="right"/>
              <w:rPr>
                <w:rFonts w:eastAsia="Times New Roman"/>
                <w:sz w:val="18"/>
                <w:szCs w:val="18"/>
                <w:lang w:eastAsia="es-MX"/>
              </w:rPr>
            </w:pPr>
            <w:r w:rsidRPr="000C5CE0">
              <w:t xml:space="preserve"> 61,400 </w:t>
            </w:r>
          </w:p>
        </w:tc>
        <w:tc>
          <w:tcPr>
            <w:tcW w:w="907" w:type="dxa"/>
            <w:shd w:val="clear" w:color="auto" w:fill="auto"/>
            <w:noWrap/>
            <w:hideMark/>
          </w:tcPr>
          <w:p w14:paraId="5F7C7429"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448134B7"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gridSpan w:val="2"/>
            <w:shd w:val="clear" w:color="auto" w:fill="auto"/>
            <w:noWrap/>
            <w:hideMark/>
          </w:tcPr>
          <w:p w14:paraId="2BD038EF"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6E24E43D"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854F9F0" w14:textId="77777777" w:rsidR="00290A73" w:rsidRPr="00737902" w:rsidRDefault="00290A73" w:rsidP="00290A73">
            <w:pPr>
              <w:spacing w:after="0"/>
              <w:jc w:val="right"/>
              <w:rPr>
                <w:rFonts w:eastAsia="Times New Roman"/>
                <w:sz w:val="18"/>
                <w:szCs w:val="18"/>
                <w:lang w:eastAsia="es-MX"/>
              </w:rPr>
            </w:pPr>
            <w:r w:rsidRPr="00737902">
              <w:t xml:space="preserve"> 61,400 </w:t>
            </w:r>
          </w:p>
        </w:tc>
        <w:tc>
          <w:tcPr>
            <w:tcW w:w="760" w:type="dxa"/>
            <w:gridSpan w:val="2"/>
            <w:shd w:val="clear" w:color="auto" w:fill="auto"/>
            <w:noWrap/>
            <w:vAlign w:val="center"/>
            <w:hideMark/>
          </w:tcPr>
          <w:p w14:paraId="0F0536BF" w14:textId="0563D486"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21</w:t>
            </w:r>
          </w:p>
        </w:tc>
      </w:tr>
      <w:tr w:rsidR="00290A73" w:rsidRPr="00737902" w14:paraId="63B5F67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7C851AE"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2AF22860"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2703AC24"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52EF9C92"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4D566F6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72300</w:t>
            </w:r>
          </w:p>
        </w:tc>
        <w:tc>
          <w:tcPr>
            <w:tcW w:w="2260" w:type="dxa"/>
            <w:gridSpan w:val="2"/>
            <w:shd w:val="clear" w:color="auto" w:fill="auto"/>
            <w:hideMark/>
          </w:tcPr>
          <w:p w14:paraId="07FD48AC"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Materials and Goods</w:t>
            </w:r>
          </w:p>
        </w:tc>
        <w:tc>
          <w:tcPr>
            <w:tcW w:w="907" w:type="dxa"/>
            <w:shd w:val="clear" w:color="auto" w:fill="auto"/>
            <w:noWrap/>
            <w:hideMark/>
          </w:tcPr>
          <w:p w14:paraId="1AD99812"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28ABBD1D" w14:textId="77777777" w:rsidR="00290A73" w:rsidRPr="000C5CE0" w:rsidRDefault="00290A73" w:rsidP="00290A73">
            <w:pPr>
              <w:spacing w:after="0"/>
              <w:jc w:val="right"/>
              <w:rPr>
                <w:rFonts w:eastAsia="Times New Roman"/>
                <w:sz w:val="18"/>
                <w:szCs w:val="18"/>
                <w:lang w:eastAsia="es-MX"/>
              </w:rPr>
            </w:pPr>
            <w:r w:rsidRPr="000C5CE0">
              <w:t xml:space="preserve"> 10,000 </w:t>
            </w:r>
          </w:p>
        </w:tc>
        <w:tc>
          <w:tcPr>
            <w:tcW w:w="907" w:type="dxa"/>
            <w:shd w:val="clear" w:color="auto" w:fill="auto"/>
            <w:noWrap/>
            <w:hideMark/>
          </w:tcPr>
          <w:p w14:paraId="5F82BB74" w14:textId="77777777" w:rsidR="00290A73" w:rsidRPr="000C5CE0" w:rsidRDefault="00290A73" w:rsidP="00290A73">
            <w:pPr>
              <w:spacing w:after="0"/>
              <w:jc w:val="right"/>
              <w:rPr>
                <w:rFonts w:eastAsia="Times New Roman"/>
                <w:sz w:val="18"/>
                <w:szCs w:val="18"/>
                <w:lang w:eastAsia="es-MX"/>
              </w:rPr>
            </w:pPr>
            <w:r w:rsidRPr="000C5CE0">
              <w:t xml:space="preserve"> 10,000 </w:t>
            </w:r>
          </w:p>
        </w:tc>
        <w:tc>
          <w:tcPr>
            <w:tcW w:w="907" w:type="dxa"/>
            <w:gridSpan w:val="2"/>
            <w:shd w:val="clear" w:color="auto" w:fill="auto"/>
            <w:noWrap/>
            <w:hideMark/>
          </w:tcPr>
          <w:p w14:paraId="355E3AA4" w14:textId="77777777" w:rsidR="00290A73" w:rsidRPr="000C5CE0" w:rsidRDefault="00290A73" w:rsidP="00290A73">
            <w:pPr>
              <w:spacing w:after="0"/>
              <w:jc w:val="right"/>
              <w:rPr>
                <w:rFonts w:eastAsia="Times New Roman"/>
                <w:sz w:val="18"/>
                <w:szCs w:val="18"/>
                <w:lang w:eastAsia="es-MX"/>
              </w:rPr>
            </w:pPr>
            <w:r w:rsidRPr="000C5CE0">
              <w:t xml:space="preserve"> 10,000 </w:t>
            </w:r>
          </w:p>
        </w:tc>
        <w:tc>
          <w:tcPr>
            <w:tcW w:w="907" w:type="dxa"/>
            <w:shd w:val="clear" w:color="auto" w:fill="auto"/>
            <w:noWrap/>
            <w:hideMark/>
          </w:tcPr>
          <w:p w14:paraId="7AFC75D3"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42410E19" w14:textId="77777777" w:rsidR="00290A73" w:rsidRPr="00737902" w:rsidRDefault="00290A73" w:rsidP="00290A73">
            <w:pPr>
              <w:spacing w:after="0"/>
              <w:jc w:val="right"/>
              <w:rPr>
                <w:rFonts w:eastAsia="Times New Roman"/>
                <w:sz w:val="18"/>
                <w:szCs w:val="18"/>
                <w:lang w:eastAsia="es-MX"/>
              </w:rPr>
            </w:pPr>
            <w:r w:rsidRPr="00737902">
              <w:t xml:space="preserve"> 30,000 </w:t>
            </w:r>
          </w:p>
        </w:tc>
        <w:tc>
          <w:tcPr>
            <w:tcW w:w="760" w:type="dxa"/>
            <w:gridSpan w:val="2"/>
            <w:shd w:val="clear" w:color="auto" w:fill="auto"/>
            <w:noWrap/>
            <w:vAlign w:val="center"/>
            <w:hideMark/>
          </w:tcPr>
          <w:p w14:paraId="54C6A508" w14:textId="62CFE768"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22</w:t>
            </w:r>
          </w:p>
        </w:tc>
      </w:tr>
      <w:tr w:rsidR="00290A73" w:rsidRPr="00737902" w14:paraId="4DD7FD2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56BD869A"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3FE1AB72"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4F7B04A9"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3D6EB5D7"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5B42C8E7"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hideMark/>
          </w:tcPr>
          <w:p w14:paraId="2C2230E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hideMark/>
          </w:tcPr>
          <w:p w14:paraId="36BB6989"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4ECC6F28"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13D128D3"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gridSpan w:val="2"/>
            <w:shd w:val="clear" w:color="auto" w:fill="auto"/>
            <w:noWrap/>
            <w:hideMark/>
          </w:tcPr>
          <w:p w14:paraId="5A17F194"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639BAD2E" w14:textId="77777777" w:rsidR="00290A73" w:rsidRPr="00737902" w:rsidRDefault="00290A73" w:rsidP="00290A73">
            <w:pPr>
              <w:spacing w:after="0"/>
              <w:jc w:val="right"/>
              <w:rPr>
                <w:rFonts w:eastAsia="Times New Roman"/>
                <w:sz w:val="18"/>
                <w:szCs w:val="18"/>
                <w:lang w:eastAsia="es-MX"/>
              </w:rPr>
            </w:pPr>
            <w:r w:rsidRPr="00737902">
              <w:t xml:space="preserve"> 360 </w:t>
            </w:r>
          </w:p>
        </w:tc>
        <w:tc>
          <w:tcPr>
            <w:tcW w:w="907" w:type="dxa"/>
            <w:shd w:val="clear" w:color="auto" w:fill="auto"/>
            <w:noWrap/>
            <w:hideMark/>
          </w:tcPr>
          <w:p w14:paraId="664FA58F" w14:textId="77777777" w:rsidR="00290A73" w:rsidRPr="00737902" w:rsidRDefault="00290A73" w:rsidP="00290A73">
            <w:pPr>
              <w:spacing w:after="0"/>
              <w:jc w:val="right"/>
              <w:rPr>
                <w:rFonts w:eastAsia="Times New Roman"/>
                <w:sz w:val="18"/>
                <w:szCs w:val="18"/>
                <w:lang w:eastAsia="es-MX"/>
              </w:rPr>
            </w:pPr>
            <w:r w:rsidRPr="00737902">
              <w:t xml:space="preserve"> 1,800 </w:t>
            </w:r>
          </w:p>
        </w:tc>
        <w:tc>
          <w:tcPr>
            <w:tcW w:w="760" w:type="dxa"/>
            <w:gridSpan w:val="2"/>
            <w:shd w:val="clear" w:color="auto" w:fill="auto"/>
            <w:noWrap/>
            <w:vAlign w:val="center"/>
            <w:hideMark/>
          </w:tcPr>
          <w:p w14:paraId="188F55B7" w14:textId="0C935AB4"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23</w:t>
            </w:r>
          </w:p>
        </w:tc>
      </w:tr>
      <w:tr w:rsidR="00290A73" w:rsidRPr="00737902" w14:paraId="1A95773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216EF45"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74E615CF"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39DFAE32"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552A81B7"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5ABF233E"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75700</w:t>
            </w:r>
          </w:p>
        </w:tc>
        <w:tc>
          <w:tcPr>
            <w:tcW w:w="2260" w:type="dxa"/>
            <w:gridSpan w:val="2"/>
            <w:shd w:val="clear" w:color="auto" w:fill="auto"/>
            <w:hideMark/>
          </w:tcPr>
          <w:p w14:paraId="71B7F296"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Training</w:t>
            </w:r>
          </w:p>
        </w:tc>
        <w:tc>
          <w:tcPr>
            <w:tcW w:w="907" w:type="dxa"/>
            <w:shd w:val="clear" w:color="auto" w:fill="auto"/>
            <w:noWrap/>
            <w:hideMark/>
          </w:tcPr>
          <w:p w14:paraId="38E2685E"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60CAABFF" w14:textId="77777777" w:rsidR="00290A73" w:rsidRPr="000C5CE0" w:rsidRDefault="00290A73" w:rsidP="00290A73">
            <w:pPr>
              <w:spacing w:after="0"/>
              <w:jc w:val="right"/>
              <w:rPr>
                <w:rFonts w:eastAsia="Times New Roman"/>
                <w:sz w:val="18"/>
                <w:szCs w:val="18"/>
                <w:lang w:eastAsia="es-MX"/>
              </w:rPr>
            </w:pPr>
            <w:r w:rsidRPr="000C5CE0">
              <w:t xml:space="preserve"> 43,000 </w:t>
            </w:r>
          </w:p>
        </w:tc>
        <w:tc>
          <w:tcPr>
            <w:tcW w:w="907" w:type="dxa"/>
            <w:shd w:val="clear" w:color="auto" w:fill="auto"/>
            <w:noWrap/>
            <w:hideMark/>
          </w:tcPr>
          <w:p w14:paraId="5A354B46" w14:textId="77777777" w:rsidR="00290A73" w:rsidRPr="000C5CE0" w:rsidRDefault="00290A73" w:rsidP="00290A73">
            <w:pPr>
              <w:spacing w:after="0"/>
              <w:jc w:val="right"/>
              <w:rPr>
                <w:rFonts w:eastAsia="Times New Roman"/>
                <w:sz w:val="18"/>
                <w:szCs w:val="18"/>
                <w:lang w:eastAsia="es-MX"/>
              </w:rPr>
            </w:pPr>
            <w:r w:rsidRPr="000C5CE0">
              <w:t xml:space="preserve"> 38,200 </w:t>
            </w:r>
          </w:p>
        </w:tc>
        <w:tc>
          <w:tcPr>
            <w:tcW w:w="907" w:type="dxa"/>
            <w:gridSpan w:val="2"/>
            <w:shd w:val="clear" w:color="auto" w:fill="auto"/>
            <w:noWrap/>
            <w:hideMark/>
          </w:tcPr>
          <w:p w14:paraId="49959D03" w14:textId="77777777" w:rsidR="00290A73" w:rsidRPr="000C5CE0" w:rsidRDefault="00290A73" w:rsidP="00290A73">
            <w:pPr>
              <w:spacing w:after="0"/>
              <w:jc w:val="right"/>
              <w:rPr>
                <w:rFonts w:eastAsia="Times New Roman"/>
                <w:sz w:val="18"/>
                <w:szCs w:val="18"/>
                <w:lang w:eastAsia="es-MX"/>
              </w:rPr>
            </w:pPr>
            <w:r w:rsidRPr="000C5CE0">
              <w:t xml:space="preserve"> 37,200 </w:t>
            </w:r>
          </w:p>
        </w:tc>
        <w:tc>
          <w:tcPr>
            <w:tcW w:w="907" w:type="dxa"/>
            <w:shd w:val="clear" w:color="auto" w:fill="auto"/>
            <w:noWrap/>
            <w:hideMark/>
          </w:tcPr>
          <w:p w14:paraId="0BB55B1A"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4774B436" w14:textId="77777777" w:rsidR="00290A73" w:rsidRPr="00737902" w:rsidRDefault="00290A73" w:rsidP="00290A73">
            <w:pPr>
              <w:spacing w:after="0"/>
              <w:jc w:val="right"/>
              <w:rPr>
                <w:rFonts w:eastAsia="Times New Roman"/>
                <w:sz w:val="18"/>
                <w:szCs w:val="18"/>
                <w:lang w:eastAsia="es-MX"/>
              </w:rPr>
            </w:pPr>
            <w:r w:rsidRPr="00737902">
              <w:t xml:space="preserve"> 118,400 </w:t>
            </w:r>
          </w:p>
        </w:tc>
        <w:tc>
          <w:tcPr>
            <w:tcW w:w="760" w:type="dxa"/>
            <w:gridSpan w:val="2"/>
            <w:shd w:val="clear" w:color="auto" w:fill="auto"/>
            <w:noWrap/>
            <w:vAlign w:val="center"/>
            <w:hideMark/>
          </w:tcPr>
          <w:p w14:paraId="63324532" w14:textId="1BC0FA67"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24</w:t>
            </w:r>
          </w:p>
        </w:tc>
      </w:tr>
      <w:tr w:rsidR="00290A73" w:rsidRPr="00737902" w14:paraId="3C45A44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30C4476"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38AB52E3" w14:textId="77777777" w:rsidR="00290A73" w:rsidRPr="00737902" w:rsidRDefault="00290A73" w:rsidP="00290A73">
            <w:pPr>
              <w:spacing w:after="0"/>
              <w:jc w:val="center"/>
              <w:rPr>
                <w:rFonts w:eastAsia="Times New Roman"/>
                <w:szCs w:val="20"/>
                <w:lang w:eastAsia="es-MX"/>
              </w:rPr>
            </w:pPr>
          </w:p>
        </w:tc>
        <w:tc>
          <w:tcPr>
            <w:tcW w:w="685" w:type="dxa"/>
            <w:vMerge/>
            <w:shd w:val="clear" w:color="auto" w:fill="auto"/>
            <w:noWrap/>
            <w:hideMark/>
          </w:tcPr>
          <w:p w14:paraId="1F979739"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1591277F"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7CA4F90B" w14:textId="77777777" w:rsidR="00290A73" w:rsidRPr="000C5CE0" w:rsidRDefault="00290A73" w:rsidP="00290A73">
            <w:pPr>
              <w:spacing w:after="0"/>
              <w:rPr>
                <w:rFonts w:eastAsia="Times New Roman"/>
                <w:szCs w:val="20"/>
                <w:lang w:eastAsia="es-MX"/>
              </w:rPr>
            </w:pPr>
          </w:p>
        </w:tc>
        <w:tc>
          <w:tcPr>
            <w:tcW w:w="2260" w:type="dxa"/>
            <w:gridSpan w:val="2"/>
            <w:shd w:val="clear" w:color="auto" w:fill="EEECE1" w:themeFill="background2"/>
            <w:hideMark/>
          </w:tcPr>
          <w:p w14:paraId="5FF306E4"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095C4840" w14:textId="77777777" w:rsidR="00290A73" w:rsidRPr="000C5CE0" w:rsidRDefault="00290A73" w:rsidP="00290A73">
            <w:pPr>
              <w:spacing w:after="0"/>
              <w:jc w:val="right"/>
              <w:rPr>
                <w:rFonts w:eastAsia="Times New Roman"/>
                <w:sz w:val="18"/>
                <w:szCs w:val="18"/>
                <w:lang w:eastAsia="es-MX"/>
              </w:rPr>
            </w:pPr>
            <w:r w:rsidRPr="000C5CE0">
              <w:t xml:space="preserve"> 136,306 </w:t>
            </w:r>
          </w:p>
        </w:tc>
        <w:tc>
          <w:tcPr>
            <w:tcW w:w="907" w:type="dxa"/>
            <w:shd w:val="clear" w:color="auto" w:fill="EEECE1" w:themeFill="background2"/>
            <w:noWrap/>
            <w:hideMark/>
          </w:tcPr>
          <w:p w14:paraId="344C768C" w14:textId="77777777" w:rsidR="00290A73" w:rsidRPr="000C5CE0" w:rsidRDefault="00290A73" w:rsidP="00290A73">
            <w:pPr>
              <w:spacing w:after="0"/>
              <w:jc w:val="right"/>
              <w:rPr>
                <w:rFonts w:eastAsia="Times New Roman"/>
                <w:sz w:val="18"/>
                <w:szCs w:val="18"/>
                <w:lang w:eastAsia="es-MX"/>
              </w:rPr>
            </w:pPr>
            <w:r w:rsidRPr="000C5CE0">
              <w:t xml:space="preserve"> 129,201 </w:t>
            </w:r>
          </w:p>
        </w:tc>
        <w:tc>
          <w:tcPr>
            <w:tcW w:w="907" w:type="dxa"/>
            <w:shd w:val="clear" w:color="auto" w:fill="EEECE1" w:themeFill="background2"/>
            <w:noWrap/>
            <w:hideMark/>
          </w:tcPr>
          <w:p w14:paraId="746CB4A5" w14:textId="77777777" w:rsidR="00290A73" w:rsidRPr="000C5CE0" w:rsidRDefault="00290A73" w:rsidP="00290A73">
            <w:pPr>
              <w:spacing w:after="0"/>
              <w:jc w:val="right"/>
              <w:rPr>
                <w:rFonts w:eastAsia="Times New Roman"/>
                <w:sz w:val="18"/>
                <w:szCs w:val="18"/>
                <w:lang w:eastAsia="es-MX"/>
              </w:rPr>
            </w:pPr>
            <w:r w:rsidRPr="000C5CE0">
              <w:t xml:space="preserve"> 125,722 </w:t>
            </w:r>
          </w:p>
        </w:tc>
        <w:tc>
          <w:tcPr>
            <w:tcW w:w="907" w:type="dxa"/>
            <w:gridSpan w:val="2"/>
            <w:shd w:val="clear" w:color="auto" w:fill="EEECE1" w:themeFill="background2"/>
            <w:noWrap/>
            <w:hideMark/>
          </w:tcPr>
          <w:p w14:paraId="095B0B57" w14:textId="77777777" w:rsidR="00290A73" w:rsidRPr="000C5CE0" w:rsidRDefault="00290A73" w:rsidP="00290A73">
            <w:pPr>
              <w:spacing w:after="0"/>
              <w:jc w:val="right"/>
              <w:rPr>
                <w:rFonts w:eastAsia="Times New Roman"/>
                <w:sz w:val="18"/>
                <w:szCs w:val="18"/>
                <w:lang w:eastAsia="es-MX"/>
              </w:rPr>
            </w:pPr>
            <w:r w:rsidRPr="000C5CE0">
              <w:t xml:space="preserve"> 126,069 </w:t>
            </w:r>
          </w:p>
        </w:tc>
        <w:tc>
          <w:tcPr>
            <w:tcW w:w="907" w:type="dxa"/>
            <w:shd w:val="clear" w:color="auto" w:fill="EEECE1" w:themeFill="background2"/>
            <w:noWrap/>
            <w:hideMark/>
          </w:tcPr>
          <w:p w14:paraId="04CEC394" w14:textId="77777777" w:rsidR="00290A73" w:rsidRPr="00737902" w:rsidRDefault="00290A73" w:rsidP="00290A73">
            <w:pPr>
              <w:spacing w:after="0"/>
              <w:jc w:val="right"/>
              <w:rPr>
                <w:rFonts w:eastAsia="Times New Roman"/>
                <w:sz w:val="18"/>
                <w:szCs w:val="18"/>
                <w:lang w:eastAsia="es-MX"/>
              </w:rPr>
            </w:pPr>
            <w:r w:rsidRPr="00737902">
              <w:t xml:space="preserve"> 69,152 </w:t>
            </w:r>
          </w:p>
        </w:tc>
        <w:tc>
          <w:tcPr>
            <w:tcW w:w="907" w:type="dxa"/>
            <w:shd w:val="clear" w:color="auto" w:fill="EEECE1" w:themeFill="background2"/>
            <w:noWrap/>
            <w:hideMark/>
          </w:tcPr>
          <w:p w14:paraId="0B31B65F" w14:textId="77777777" w:rsidR="00290A73" w:rsidRPr="00737902" w:rsidRDefault="00290A73" w:rsidP="00290A73">
            <w:pPr>
              <w:spacing w:after="0"/>
              <w:jc w:val="right"/>
              <w:rPr>
                <w:rFonts w:eastAsia="Times New Roman"/>
                <w:sz w:val="18"/>
                <w:szCs w:val="18"/>
                <w:lang w:eastAsia="es-MX"/>
              </w:rPr>
            </w:pPr>
            <w:r w:rsidRPr="00737902">
              <w:t xml:space="preserve"> 586,450 </w:t>
            </w:r>
          </w:p>
        </w:tc>
        <w:tc>
          <w:tcPr>
            <w:tcW w:w="760" w:type="dxa"/>
            <w:gridSpan w:val="2"/>
            <w:shd w:val="clear" w:color="auto" w:fill="auto"/>
            <w:noWrap/>
            <w:vAlign w:val="center"/>
            <w:hideMark/>
          </w:tcPr>
          <w:p w14:paraId="0D2E176F" w14:textId="77777777" w:rsidR="00290A73" w:rsidRPr="00737902" w:rsidRDefault="00290A73" w:rsidP="00290A73">
            <w:pPr>
              <w:spacing w:after="0"/>
              <w:jc w:val="right"/>
              <w:rPr>
                <w:rFonts w:eastAsia="Times New Roman"/>
                <w:sz w:val="18"/>
                <w:szCs w:val="18"/>
                <w:lang w:eastAsia="es-MX"/>
              </w:rPr>
            </w:pPr>
          </w:p>
        </w:tc>
      </w:tr>
      <w:tr w:rsidR="00290A73" w:rsidRPr="00737902" w14:paraId="38194CC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56BC6FBE" w14:textId="77777777" w:rsidR="00290A73" w:rsidRPr="00737902" w:rsidRDefault="00290A73" w:rsidP="00290A73">
            <w:pPr>
              <w:spacing w:after="0"/>
              <w:jc w:val="center"/>
              <w:rPr>
                <w:rFonts w:eastAsia="Times New Roman"/>
                <w:szCs w:val="20"/>
                <w:lang w:eastAsia="es-MX"/>
              </w:rPr>
            </w:pPr>
          </w:p>
        </w:tc>
        <w:tc>
          <w:tcPr>
            <w:tcW w:w="1530" w:type="dxa"/>
            <w:gridSpan w:val="2"/>
            <w:shd w:val="clear" w:color="auto" w:fill="auto"/>
            <w:noWrap/>
            <w:hideMark/>
          </w:tcPr>
          <w:p w14:paraId="1617A318" w14:textId="77777777" w:rsidR="00290A73" w:rsidRPr="00737902" w:rsidRDefault="00290A73" w:rsidP="00290A73">
            <w:pPr>
              <w:spacing w:after="0"/>
              <w:jc w:val="center"/>
              <w:rPr>
                <w:rFonts w:eastAsia="Times New Roman"/>
                <w:szCs w:val="20"/>
                <w:lang w:eastAsia="es-MX"/>
              </w:rPr>
            </w:pPr>
          </w:p>
        </w:tc>
        <w:tc>
          <w:tcPr>
            <w:tcW w:w="685" w:type="dxa"/>
            <w:shd w:val="clear" w:color="auto" w:fill="auto"/>
            <w:noWrap/>
            <w:hideMark/>
          </w:tcPr>
          <w:p w14:paraId="23D885BE" w14:textId="77777777" w:rsidR="00290A73" w:rsidRPr="00737902" w:rsidRDefault="00290A73" w:rsidP="00290A73">
            <w:pPr>
              <w:spacing w:after="0"/>
              <w:jc w:val="center"/>
              <w:rPr>
                <w:rFonts w:eastAsia="Times New Roman"/>
                <w:szCs w:val="20"/>
                <w:lang w:eastAsia="es-MX"/>
              </w:rPr>
            </w:pPr>
          </w:p>
        </w:tc>
        <w:tc>
          <w:tcPr>
            <w:tcW w:w="630" w:type="dxa"/>
            <w:shd w:val="clear" w:color="auto" w:fill="auto"/>
            <w:noWrap/>
            <w:hideMark/>
          </w:tcPr>
          <w:p w14:paraId="448FA270"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5557896A" w14:textId="77777777" w:rsidR="00290A73" w:rsidRPr="000C5CE0" w:rsidRDefault="00290A73" w:rsidP="00290A73">
            <w:pPr>
              <w:spacing w:after="0"/>
              <w:rPr>
                <w:rFonts w:eastAsia="Times New Roman"/>
                <w:szCs w:val="20"/>
                <w:lang w:eastAsia="es-MX"/>
              </w:rPr>
            </w:pPr>
          </w:p>
        </w:tc>
        <w:tc>
          <w:tcPr>
            <w:tcW w:w="2260" w:type="dxa"/>
            <w:gridSpan w:val="2"/>
            <w:shd w:val="clear" w:color="auto" w:fill="auto"/>
            <w:hideMark/>
          </w:tcPr>
          <w:p w14:paraId="1A3F8279" w14:textId="77777777" w:rsidR="00290A73" w:rsidRPr="000C5CE0" w:rsidRDefault="00290A73" w:rsidP="00290A73">
            <w:pPr>
              <w:spacing w:after="0"/>
              <w:rPr>
                <w:rFonts w:eastAsia="Times New Roman"/>
                <w:szCs w:val="20"/>
                <w:lang w:eastAsia="es-MX"/>
              </w:rPr>
            </w:pPr>
          </w:p>
        </w:tc>
        <w:tc>
          <w:tcPr>
            <w:tcW w:w="907" w:type="dxa"/>
            <w:shd w:val="clear" w:color="auto" w:fill="auto"/>
            <w:noWrap/>
            <w:vAlign w:val="center"/>
            <w:hideMark/>
          </w:tcPr>
          <w:p w14:paraId="117D2311"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08B7051E"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704BFD61" w14:textId="77777777" w:rsidR="00290A73" w:rsidRPr="000C5CE0" w:rsidRDefault="00290A73" w:rsidP="00290A73">
            <w:pPr>
              <w:spacing w:after="0"/>
              <w:jc w:val="right"/>
              <w:rPr>
                <w:rFonts w:eastAsia="Times New Roman"/>
                <w:szCs w:val="20"/>
                <w:lang w:eastAsia="es-MX"/>
              </w:rPr>
            </w:pPr>
          </w:p>
        </w:tc>
        <w:tc>
          <w:tcPr>
            <w:tcW w:w="907" w:type="dxa"/>
            <w:gridSpan w:val="2"/>
            <w:shd w:val="clear" w:color="auto" w:fill="auto"/>
            <w:noWrap/>
            <w:vAlign w:val="center"/>
            <w:hideMark/>
          </w:tcPr>
          <w:p w14:paraId="2E4455E5"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0E9FFC26" w14:textId="77777777" w:rsidR="00290A73" w:rsidRPr="00737902"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2A98FBFF" w14:textId="77777777" w:rsidR="00290A73" w:rsidRPr="00737902" w:rsidRDefault="00290A73" w:rsidP="00290A73">
            <w:pPr>
              <w:spacing w:after="0"/>
              <w:jc w:val="right"/>
              <w:rPr>
                <w:rFonts w:eastAsia="Times New Roman"/>
                <w:szCs w:val="20"/>
                <w:lang w:eastAsia="es-MX"/>
              </w:rPr>
            </w:pPr>
          </w:p>
        </w:tc>
        <w:tc>
          <w:tcPr>
            <w:tcW w:w="760" w:type="dxa"/>
            <w:gridSpan w:val="2"/>
            <w:shd w:val="clear" w:color="auto" w:fill="auto"/>
            <w:noWrap/>
            <w:vAlign w:val="center"/>
            <w:hideMark/>
          </w:tcPr>
          <w:p w14:paraId="4A083656" w14:textId="77777777" w:rsidR="00290A73" w:rsidRPr="00737902" w:rsidRDefault="00290A73" w:rsidP="00290A73">
            <w:pPr>
              <w:spacing w:after="0"/>
              <w:jc w:val="right"/>
              <w:rPr>
                <w:rFonts w:eastAsia="Times New Roman"/>
                <w:szCs w:val="20"/>
                <w:lang w:eastAsia="es-MX"/>
              </w:rPr>
            </w:pPr>
          </w:p>
        </w:tc>
      </w:tr>
      <w:tr w:rsidR="00290A73" w:rsidRPr="00737902" w14:paraId="4B2CC51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3DA2FF01" w14:textId="77777777" w:rsidR="00290A73" w:rsidRPr="002E7EB4" w:rsidRDefault="00290A73" w:rsidP="00290A73">
            <w:pPr>
              <w:spacing w:after="0"/>
              <w:jc w:val="center"/>
              <w:rPr>
                <w:rFonts w:eastAsia="Times New Roman"/>
                <w:sz w:val="18"/>
                <w:szCs w:val="18"/>
                <w:lang w:eastAsia="es-MX"/>
              </w:rPr>
            </w:pPr>
            <w:r w:rsidRPr="002E7EB4">
              <w:rPr>
                <w:rFonts w:eastAsia="Times New Roman"/>
                <w:sz w:val="18"/>
                <w:szCs w:val="18"/>
                <w:lang w:eastAsia="es-MX"/>
              </w:rPr>
              <w:t>5 - Contribute to the population´s food security and food safety</w:t>
            </w:r>
          </w:p>
        </w:tc>
        <w:tc>
          <w:tcPr>
            <w:tcW w:w="1530" w:type="dxa"/>
            <w:gridSpan w:val="2"/>
            <w:vMerge w:val="restart"/>
            <w:shd w:val="clear" w:color="auto" w:fill="auto"/>
            <w:noWrap/>
            <w:hideMark/>
          </w:tcPr>
          <w:p w14:paraId="311D903F" w14:textId="6B9F7618" w:rsidR="00290A73" w:rsidRPr="002E7EB4" w:rsidRDefault="00290A73" w:rsidP="00290A7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56339448" w14:textId="77777777" w:rsidR="00290A73" w:rsidRPr="00737902" w:rsidRDefault="00290A73" w:rsidP="00290A7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13CC6E5E" w14:textId="77777777" w:rsidR="00290A73" w:rsidRPr="00737902" w:rsidRDefault="00290A73" w:rsidP="00290A73">
            <w:pPr>
              <w:spacing w:after="0"/>
              <w:rPr>
                <w:rFonts w:eastAsia="Times New Roman"/>
                <w:sz w:val="18"/>
                <w:szCs w:val="18"/>
                <w:lang w:eastAsia="es-MX"/>
              </w:rPr>
            </w:pPr>
            <w:r w:rsidRPr="00737902">
              <w:rPr>
                <w:rFonts w:eastAsia="Times New Roman"/>
                <w:sz w:val="18"/>
                <w:szCs w:val="18"/>
                <w:lang w:eastAsia="es-MX"/>
              </w:rPr>
              <w:t>GEF</w:t>
            </w:r>
          </w:p>
          <w:p w14:paraId="24B2C851"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79BB9FC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71300</w:t>
            </w:r>
          </w:p>
        </w:tc>
        <w:tc>
          <w:tcPr>
            <w:tcW w:w="2260" w:type="dxa"/>
            <w:gridSpan w:val="2"/>
            <w:shd w:val="clear" w:color="auto" w:fill="auto"/>
            <w:hideMark/>
          </w:tcPr>
          <w:p w14:paraId="2DEE1CD1"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Local Consultants</w:t>
            </w:r>
          </w:p>
        </w:tc>
        <w:tc>
          <w:tcPr>
            <w:tcW w:w="907" w:type="dxa"/>
            <w:shd w:val="clear" w:color="auto" w:fill="auto"/>
            <w:noWrap/>
            <w:hideMark/>
          </w:tcPr>
          <w:p w14:paraId="22D45153"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464096FF" w14:textId="77777777" w:rsidR="00290A73" w:rsidRPr="000C5CE0" w:rsidRDefault="00290A73" w:rsidP="00290A73">
            <w:pPr>
              <w:spacing w:after="0"/>
              <w:jc w:val="right"/>
              <w:rPr>
                <w:rFonts w:eastAsia="Times New Roman"/>
                <w:sz w:val="18"/>
                <w:szCs w:val="18"/>
                <w:lang w:eastAsia="es-MX"/>
              </w:rPr>
            </w:pPr>
            <w:r w:rsidRPr="000C5CE0">
              <w:t xml:space="preserve"> 18,000 </w:t>
            </w:r>
          </w:p>
        </w:tc>
        <w:tc>
          <w:tcPr>
            <w:tcW w:w="907" w:type="dxa"/>
            <w:shd w:val="clear" w:color="auto" w:fill="auto"/>
            <w:noWrap/>
            <w:hideMark/>
          </w:tcPr>
          <w:p w14:paraId="36ED972B" w14:textId="77777777" w:rsidR="00290A73" w:rsidRPr="000C5CE0" w:rsidRDefault="00290A73" w:rsidP="00290A73">
            <w:pPr>
              <w:spacing w:after="0"/>
              <w:jc w:val="right"/>
              <w:rPr>
                <w:rFonts w:eastAsia="Times New Roman"/>
                <w:sz w:val="18"/>
                <w:szCs w:val="18"/>
                <w:lang w:eastAsia="es-MX"/>
              </w:rPr>
            </w:pPr>
            <w:r w:rsidRPr="000C5CE0">
              <w:t xml:space="preserve"> 18,000 </w:t>
            </w:r>
          </w:p>
        </w:tc>
        <w:tc>
          <w:tcPr>
            <w:tcW w:w="907" w:type="dxa"/>
            <w:gridSpan w:val="2"/>
            <w:shd w:val="clear" w:color="auto" w:fill="auto"/>
            <w:noWrap/>
            <w:hideMark/>
          </w:tcPr>
          <w:p w14:paraId="53CD20FD"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7F7777FA"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542AB81" w14:textId="77777777" w:rsidR="00290A73" w:rsidRPr="00737902" w:rsidRDefault="00290A73" w:rsidP="00290A73">
            <w:pPr>
              <w:spacing w:after="0"/>
              <w:jc w:val="right"/>
              <w:rPr>
                <w:rFonts w:eastAsia="Times New Roman"/>
                <w:sz w:val="18"/>
                <w:szCs w:val="18"/>
                <w:lang w:eastAsia="es-MX"/>
              </w:rPr>
            </w:pPr>
            <w:r w:rsidRPr="00737902">
              <w:t xml:space="preserve"> 36,000 </w:t>
            </w:r>
          </w:p>
        </w:tc>
        <w:tc>
          <w:tcPr>
            <w:tcW w:w="760" w:type="dxa"/>
            <w:gridSpan w:val="2"/>
            <w:shd w:val="clear" w:color="auto" w:fill="auto"/>
            <w:noWrap/>
            <w:vAlign w:val="center"/>
            <w:hideMark/>
          </w:tcPr>
          <w:p w14:paraId="09BA4D1B" w14:textId="02EDCC00" w:rsidR="00290A73" w:rsidRPr="00737902" w:rsidRDefault="00290A73" w:rsidP="00290A73">
            <w:pPr>
              <w:spacing w:after="0"/>
              <w:jc w:val="right"/>
              <w:rPr>
                <w:rFonts w:eastAsia="Times New Roman"/>
                <w:sz w:val="18"/>
                <w:szCs w:val="18"/>
                <w:lang w:eastAsia="es-MX"/>
              </w:rPr>
            </w:pPr>
            <w:r w:rsidRPr="00737902">
              <w:rPr>
                <w:rFonts w:eastAsia="Times New Roman"/>
                <w:sz w:val="18"/>
                <w:szCs w:val="18"/>
                <w:lang w:eastAsia="es-MX"/>
              </w:rPr>
              <w:t>2</w:t>
            </w:r>
            <w:r>
              <w:rPr>
                <w:rFonts w:eastAsia="Times New Roman"/>
                <w:sz w:val="18"/>
                <w:szCs w:val="18"/>
                <w:lang w:eastAsia="es-MX"/>
              </w:rPr>
              <w:t>5</w:t>
            </w:r>
          </w:p>
        </w:tc>
      </w:tr>
      <w:tr w:rsidR="00290A73" w:rsidRPr="00737902" w14:paraId="28EA5F8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F922414"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747EDE7E"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422A6FB3"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710BFD77"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7407BD75"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67FC1BD3"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4DC46443" w14:textId="00648570" w:rsidR="00290A73" w:rsidRPr="000C5CE0" w:rsidRDefault="00290A73" w:rsidP="00290A73">
            <w:pPr>
              <w:spacing w:after="0"/>
              <w:jc w:val="right"/>
              <w:rPr>
                <w:rFonts w:eastAsia="Times New Roman"/>
                <w:sz w:val="18"/>
                <w:szCs w:val="18"/>
                <w:lang w:eastAsia="es-MX"/>
              </w:rPr>
            </w:pPr>
            <w:r w:rsidRPr="000C5CE0">
              <w:t xml:space="preserve">117,686 </w:t>
            </w:r>
          </w:p>
        </w:tc>
        <w:tc>
          <w:tcPr>
            <w:tcW w:w="907" w:type="dxa"/>
            <w:shd w:val="clear" w:color="auto" w:fill="auto"/>
            <w:noWrap/>
            <w:hideMark/>
          </w:tcPr>
          <w:p w14:paraId="02474CCA" w14:textId="4FCEA381"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68,440</w:t>
            </w:r>
          </w:p>
        </w:tc>
        <w:tc>
          <w:tcPr>
            <w:tcW w:w="907" w:type="dxa"/>
            <w:shd w:val="clear" w:color="auto" w:fill="auto"/>
            <w:noWrap/>
            <w:hideMark/>
          </w:tcPr>
          <w:p w14:paraId="04598AD2" w14:textId="537B3B36"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79,208</w:t>
            </w:r>
          </w:p>
        </w:tc>
        <w:tc>
          <w:tcPr>
            <w:tcW w:w="907" w:type="dxa"/>
            <w:gridSpan w:val="2"/>
            <w:shd w:val="clear" w:color="auto" w:fill="auto"/>
            <w:noWrap/>
            <w:hideMark/>
          </w:tcPr>
          <w:p w14:paraId="7A2F5EEC" w14:textId="342BDCA5" w:rsidR="00290A73" w:rsidRPr="000C5CE0" w:rsidRDefault="00290A73" w:rsidP="00290A73">
            <w:pPr>
              <w:spacing w:after="0"/>
              <w:jc w:val="right"/>
              <w:rPr>
                <w:rFonts w:eastAsia="Times New Roman"/>
                <w:sz w:val="18"/>
                <w:szCs w:val="18"/>
                <w:lang w:eastAsia="es-MX"/>
              </w:rPr>
            </w:pPr>
            <w:r w:rsidRPr="000C5CE0">
              <w:rPr>
                <w:rFonts w:eastAsia="Times New Roman"/>
                <w:sz w:val="18"/>
                <w:szCs w:val="18"/>
                <w:lang w:eastAsia="es-MX"/>
              </w:rPr>
              <w:t>59,993</w:t>
            </w:r>
          </w:p>
        </w:tc>
        <w:tc>
          <w:tcPr>
            <w:tcW w:w="907" w:type="dxa"/>
            <w:shd w:val="clear" w:color="auto" w:fill="auto"/>
            <w:noWrap/>
            <w:hideMark/>
          </w:tcPr>
          <w:p w14:paraId="06598342" w14:textId="7A435300"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35,238</w:t>
            </w:r>
          </w:p>
        </w:tc>
        <w:tc>
          <w:tcPr>
            <w:tcW w:w="907" w:type="dxa"/>
            <w:shd w:val="clear" w:color="auto" w:fill="auto"/>
            <w:noWrap/>
            <w:hideMark/>
          </w:tcPr>
          <w:p w14:paraId="330D252A" w14:textId="4939D539"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360,565</w:t>
            </w:r>
          </w:p>
        </w:tc>
        <w:tc>
          <w:tcPr>
            <w:tcW w:w="760" w:type="dxa"/>
            <w:gridSpan w:val="2"/>
            <w:shd w:val="clear" w:color="auto" w:fill="auto"/>
            <w:noWrap/>
            <w:vAlign w:val="center"/>
            <w:hideMark/>
          </w:tcPr>
          <w:p w14:paraId="1A5779DA" w14:textId="521DFE09"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26</w:t>
            </w:r>
          </w:p>
        </w:tc>
      </w:tr>
      <w:tr w:rsidR="00290A73" w:rsidRPr="00737902" w14:paraId="3CD3470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2D6BC89D"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tcPr>
          <w:p w14:paraId="1AFC0B80"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tcPr>
          <w:p w14:paraId="5251E685"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tcPr>
          <w:p w14:paraId="2B055EEC"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tcPr>
          <w:p w14:paraId="08175F13" w14:textId="3FD219DB"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71500</w:t>
            </w:r>
          </w:p>
        </w:tc>
        <w:tc>
          <w:tcPr>
            <w:tcW w:w="2260" w:type="dxa"/>
            <w:gridSpan w:val="2"/>
            <w:shd w:val="clear" w:color="auto" w:fill="auto"/>
          </w:tcPr>
          <w:p w14:paraId="03A71F7E" w14:textId="7A36AE30"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UNV</w:t>
            </w:r>
          </w:p>
        </w:tc>
        <w:tc>
          <w:tcPr>
            <w:tcW w:w="907" w:type="dxa"/>
            <w:shd w:val="clear" w:color="auto" w:fill="auto"/>
            <w:noWrap/>
          </w:tcPr>
          <w:p w14:paraId="3D6FD21B" w14:textId="4DEE3B80" w:rsidR="00290A73" w:rsidRPr="000C5CE0" w:rsidRDefault="00290A73" w:rsidP="00290A73">
            <w:pPr>
              <w:spacing w:after="0"/>
              <w:jc w:val="right"/>
            </w:pPr>
            <w:r w:rsidRPr="000C5CE0">
              <w:t>3,960</w:t>
            </w:r>
          </w:p>
        </w:tc>
        <w:tc>
          <w:tcPr>
            <w:tcW w:w="907" w:type="dxa"/>
            <w:shd w:val="clear" w:color="auto" w:fill="auto"/>
            <w:noWrap/>
          </w:tcPr>
          <w:p w14:paraId="05DC2B88" w14:textId="6210D3D7" w:rsidR="00290A73" w:rsidRPr="000C5CE0" w:rsidRDefault="00290A73" w:rsidP="00290A73">
            <w:pPr>
              <w:spacing w:after="0"/>
              <w:jc w:val="right"/>
            </w:pPr>
            <w:r w:rsidRPr="000C5CE0">
              <w:t>4,039</w:t>
            </w:r>
          </w:p>
        </w:tc>
        <w:tc>
          <w:tcPr>
            <w:tcW w:w="907" w:type="dxa"/>
            <w:shd w:val="clear" w:color="auto" w:fill="auto"/>
            <w:noWrap/>
          </w:tcPr>
          <w:p w14:paraId="6A7EAC16" w14:textId="21B099D1" w:rsidR="00290A73" w:rsidRPr="000C5CE0" w:rsidRDefault="00290A73" w:rsidP="00290A73">
            <w:pPr>
              <w:spacing w:after="0"/>
              <w:jc w:val="right"/>
            </w:pPr>
            <w:r w:rsidRPr="000C5CE0">
              <w:t>4,120</w:t>
            </w:r>
          </w:p>
        </w:tc>
        <w:tc>
          <w:tcPr>
            <w:tcW w:w="907" w:type="dxa"/>
            <w:gridSpan w:val="2"/>
            <w:shd w:val="clear" w:color="auto" w:fill="auto"/>
            <w:noWrap/>
          </w:tcPr>
          <w:p w14:paraId="189CC43A" w14:textId="4F407D60" w:rsidR="00290A73" w:rsidRPr="000C5CE0" w:rsidRDefault="00290A73" w:rsidP="00290A73">
            <w:pPr>
              <w:spacing w:after="0"/>
              <w:jc w:val="right"/>
            </w:pPr>
            <w:r w:rsidRPr="000C5CE0">
              <w:t>4,202</w:t>
            </w:r>
          </w:p>
        </w:tc>
        <w:tc>
          <w:tcPr>
            <w:tcW w:w="907" w:type="dxa"/>
            <w:shd w:val="clear" w:color="auto" w:fill="auto"/>
            <w:noWrap/>
          </w:tcPr>
          <w:p w14:paraId="51209EB0" w14:textId="4360F05E" w:rsidR="00290A73" w:rsidRPr="00737902" w:rsidRDefault="00290A73" w:rsidP="00290A73">
            <w:pPr>
              <w:spacing w:after="0"/>
              <w:jc w:val="right"/>
            </w:pPr>
            <w:r>
              <w:t>3,215</w:t>
            </w:r>
          </w:p>
        </w:tc>
        <w:tc>
          <w:tcPr>
            <w:tcW w:w="907" w:type="dxa"/>
            <w:shd w:val="clear" w:color="auto" w:fill="auto"/>
            <w:noWrap/>
          </w:tcPr>
          <w:p w14:paraId="6B74B9ED" w14:textId="2ECDF02C" w:rsidR="00290A73" w:rsidRPr="00737902" w:rsidRDefault="00290A73" w:rsidP="00290A73">
            <w:pPr>
              <w:spacing w:after="0"/>
              <w:jc w:val="right"/>
            </w:pPr>
            <w:r>
              <w:t>19,536</w:t>
            </w:r>
          </w:p>
        </w:tc>
        <w:tc>
          <w:tcPr>
            <w:tcW w:w="760" w:type="dxa"/>
            <w:gridSpan w:val="2"/>
            <w:shd w:val="clear" w:color="auto" w:fill="auto"/>
            <w:noWrap/>
            <w:vAlign w:val="center"/>
          </w:tcPr>
          <w:p w14:paraId="780D99D4" w14:textId="5A8EB1AD"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27</w:t>
            </w:r>
          </w:p>
        </w:tc>
      </w:tr>
      <w:tr w:rsidR="00290A73" w:rsidRPr="00737902" w14:paraId="4AA41E48"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425EEAB9"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4E5F95A5"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43FCBDFF"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5211BE6C"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0DC30676"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0DDB8C73"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3AA7D85E"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542457A7"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114382C7"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gridSpan w:val="2"/>
            <w:shd w:val="clear" w:color="auto" w:fill="auto"/>
            <w:noWrap/>
            <w:hideMark/>
          </w:tcPr>
          <w:p w14:paraId="65FCCF5A" w14:textId="77777777" w:rsidR="00290A73" w:rsidRPr="000C5CE0" w:rsidRDefault="00290A73" w:rsidP="00290A73">
            <w:pPr>
              <w:spacing w:after="0"/>
              <w:jc w:val="right"/>
              <w:rPr>
                <w:rFonts w:eastAsia="Times New Roman"/>
                <w:sz w:val="18"/>
                <w:szCs w:val="18"/>
                <w:lang w:eastAsia="es-MX"/>
              </w:rPr>
            </w:pPr>
            <w:r w:rsidRPr="000C5CE0">
              <w:t xml:space="preserve"> 9,800 </w:t>
            </w:r>
          </w:p>
        </w:tc>
        <w:tc>
          <w:tcPr>
            <w:tcW w:w="907" w:type="dxa"/>
            <w:shd w:val="clear" w:color="auto" w:fill="auto"/>
            <w:noWrap/>
            <w:hideMark/>
          </w:tcPr>
          <w:p w14:paraId="2EAB9F57" w14:textId="77777777" w:rsidR="00290A73" w:rsidRPr="00737902" w:rsidRDefault="00290A73" w:rsidP="00290A73">
            <w:pPr>
              <w:spacing w:after="0"/>
              <w:jc w:val="right"/>
              <w:rPr>
                <w:rFonts w:eastAsia="Times New Roman"/>
                <w:sz w:val="18"/>
                <w:szCs w:val="18"/>
                <w:lang w:eastAsia="es-MX"/>
              </w:rPr>
            </w:pPr>
            <w:r w:rsidRPr="00737902">
              <w:t xml:space="preserve"> 9,800 </w:t>
            </w:r>
          </w:p>
        </w:tc>
        <w:tc>
          <w:tcPr>
            <w:tcW w:w="907" w:type="dxa"/>
            <w:shd w:val="clear" w:color="auto" w:fill="auto"/>
            <w:noWrap/>
            <w:hideMark/>
          </w:tcPr>
          <w:p w14:paraId="090C98D0" w14:textId="77777777" w:rsidR="00290A73" w:rsidRPr="00737902" w:rsidRDefault="00290A73" w:rsidP="00290A73">
            <w:pPr>
              <w:spacing w:after="0"/>
              <w:jc w:val="right"/>
              <w:rPr>
                <w:rFonts w:eastAsia="Times New Roman"/>
                <w:sz w:val="18"/>
                <w:szCs w:val="18"/>
                <w:lang w:eastAsia="es-MX"/>
              </w:rPr>
            </w:pPr>
            <w:r w:rsidRPr="00737902">
              <w:t xml:space="preserve"> 49,000 </w:t>
            </w:r>
          </w:p>
        </w:tc>
        <w:tc>
          <w:tcPr>
            <w:tcW w:w="760" w:type="dxa"/>
            <w:gridSpan w:val="2"/>
            <w:shd w:val="clear" w:color="auto" w:fill="auto"/>
            <w:noWrap/>
            <w:vAlign w:val="center"/>
            <w:hideMark/>
          </w:tcPr>
          <w:p w14:paraId="434F0CA0" w14:textId="422E0E9E"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28</w:t>
            </w:r>
          </w:p>
        </w:tc>
      </w:tr>
      <w:tr w:rsidR="00290A73" w:rsidRPr="00737902" w14:paraId="1B8EFEF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52A86ED"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1B86F29D"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23163393"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25C54D45"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1D3212C1"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72100</w:t>
            </w:r>
          </w:p>
        </w:tc>
        <w:tc>
          <w:tcPr>
            <w:tcW w:w="2260" w:type="dxa"/>
            <w:gridSpan w:val="2"/>
            <w:shd w:val="clear" w:color="auto" w:fill="auto"/>
            <w:hideMark/>
          </w:tcPr>
          <w:p w14:paraId="250642E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Companies</w:t>
            </w:r>
          </w:p>
        </w:tc>
        <w:tc>
          <w:tcPr>
            <w:tcW w:w="907" w:type="dxa"/>
            <w:shd w:val="clear" w:color="auto" w:fill="auto"/>
            <w:noWrap/>
            <w:hideMark/>
          </w:tcPr>
          <w:p w14:paraId="7C41EBD0"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08007E7B" w14:textId="77777777" w:rsidR="00290A73" w:rsidRPr="000C5CE0" w:rsidRDefault="00290A73" w:rsidP="00290A73">
            <w:pPr>
              <w:spacing w:after="0"/>
              <w:jc w:val="right"/>
              <w:rPr>
                <w:rFonts w:eastAsia="Times New Roman"/>
                <w:sz w:val="18"/>
                <w:szCs w:val="18"/>
                <w:lang w:eastAsia="es-MX"/>
              </w:rPr>
            </w:pPr>
            <w:r w:rsidRPr="000C5CE0">
              <w:t xml:space="preserve"> 100,000 </w:t>
            </w:r>
          </w:p>
        </w:tc>
        <w:tc>
          <w:tcPr>
            <w:tcW w:w="907" w:type="dxa"/>
            <w:shd w:val="clear" w:color="auto" w:fill="auto"/>
            <w:noWrap/>
            <w:hideMark/>
          </w:tcPr>
          <w:p w14:paraId="1600E82A" w14:textId="77777777" w:rsidR="00290A73" w:rsidRPr="000C5CE0" w:rsidRDefault="00290A73" w:rsidP="00290A73">
            <w:pPr>
              <w:spacing w:after="0"/>
              <w:jc w:val="right"/>
              <w:rPr>
                <w:rFonts w:eastAsia="Times New Roman"/>
                <w:sz w:val="18"/>
                <w:szCs w:val="18"/>
                <w:lang w:eastAsia="es-MX"/>
              </w:rPr>
            </w:pPr>
            <w:r w:rsidRPr="000C5CE0">
              <w:t xml:space="preserve"> 60,000 </w:t>
            </w:r>
          </w:p>
        </w:tc>
        <w:tc>
          <w:tcPr>
            <w:tcW w:w="907" w:type="dxa"/>
            <w:gridSpan w:val="2"/>
            <w:shd w:val="clear" w:color="auto" w:fill="auto"/>
            <w:noWrap/>
            <w:hideMark/>
          </w:tcPr>
          <w:p w14:paraId="3BD73E91"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4B881A11"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F5CCC67" w14:textId="77777777" w:rsidR="00290A73" w:rsidRPr="00737902" w:rsidRDefault="00290A73" w:rsidP="00290A73">
            <w:pPr>
              <w:spacing w:after="0"/>
              <w:jc w:val="right"/>
              <w:rPr>
                <w:rFonts w:eastAsia="Times New Roman"/>
                <w:sz w:val="18"/>
                <w:szCs w:val="18"/>
                <w:lang w:eastAsia="es-MX"/>
              </w:rPr>
            </w:pPr>
            <w:r w:rsidRPr="00737902">
              <w:t xml:space="preserve"> 160,000 </w:t>
            </w:r>
          </w:p>
        </w:tc>
        <w:tc>
          <w:tcPr>
            <w:tcW w:w="760" w:type="dxa"/>
            <w:gridSpan w:val="2"/>
            <w:shd w:val="clear" w:color="auto" w:fill="auto"/>
            <w:noWrap/>
            <w:vAlign w:val="center"/>
            <w:hideMark/>
          </w:tcPr>
          <w:p w14:paraId="661A572B" w14:textId="56771E48"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29</w:t>
            </w:r>
          </w:p>
        </w:tc>
      </w:tr>
      <w:tr w:rsidR="00290A73" w:rsidRPr="00737902" w14:paraId="0C5D3AC6"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57D80440"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1527DFC6"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35C05E36"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2FEB08B2"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66B96EA7"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hideMark/>
          </w:tcPr>
          <w:p w14:paraId="72D6DC46"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hideMark/>
          </w:tcPr>
          <w:p w14:paraId="37CD60F1"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5D0CCC99"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4F11FB9F"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gridSpan w:val="2"/>
            <w:shd w:val="clear" w:color="auto" w:fill="auto"/>
            <w:noWrap/>
            <w:hideMark/>
          </w:tcPr>
          <w:p w14:paraId="7FEEEE21" w14:textId="77777777" w:rsidR="00290A73" w:rsidRPr="000C5CE0" w:rsidRDefault="00290A73" w:rsidP="00290A73">
            <w:pPr>
              <w:spacing w:after="0"/>
              <w:jc w:val="right"/>
              <w:rPr>
                <w:rFonts w:eastAsia="Times New Roman"/>
                <w:sz w:val="18"/>
                <w:szCs w:val="18"/>
                <w:lang w:eastAsia="es-MX"/>
              </w:rPr>
            </w:pPr>
            <w:r w:rsidRPr="000C5CE0">
              <w:t xml:space="preserve"> 360 </w:t>
            </w:r>
          </w:p>
        </w:tc>
        <w:tc>
          <w:tcPr>
            <w:tcW w:w="907" w:type="dxa"/>
            <w:shd w:val="clear" w:color="auto" w:fill="auto"/>
            <w:noWrap/>
            <w:hideMark/>
          </w:tcPr>
          <w:p w14:paraId="0C32735C" w14:textId="77777777" w:rsidR="00290A73" w:rsidRPr="00737902" w:rsidRDefault="00290A73" w:rsidP="00290A73">
            <w:pPr>
              <w:spacing w:after="0"/>
              <w:jc w:val="right"/>
              <w:rPr>
                <w:rFonts w:eastAsia="Times New Roman"/>
                <w:sz w:val="18"/>
                <w:szCs w:val="18"/>
                <w:lang w:eastAsia="es-MX"/>
              </w:rPr>
            </w:pPr>
            <w:r w:rsidRPr="00737902">
              <w:t xml:space="preserve"> 363 </w:t>
            </w:r>
          </w:p>
        </w:tc>
        <w:tc>
          <w:tcPr>
            <w:tcW w:w="907" w:type="dxa"/>
            <w:shd w:val="clear" w:color="auto" w:fill="auto"/>
            <w:noWrap/>
            <w:hideMark/>
          </w:tcPr>
          <w:p w14:paraId="06803E35" w14:textId="77777777" w:rsidR="00290A73" w:rsidRPr="00737902" w:rsidRDefault="00290A73" w:rsidP="00290A73">
            <w:pPr>
              <w:spacing w:after="0"/>
              <w:jc w:val="right"/>
              <w:rPr>
                <w:rFonts w:eastAsia="Times New Roman"/>
                <w:sz w:val="18"/>
                <w:szCs w:val="18"/>
                <w:lang w:eastAsia="es-MX"/>
              </w:rPr>
            </w:pPr>
            <w:r w:rsidRPr="00737902">
              <w:t xml:space="preserve"> 1,803 </w:t>
            </w:r>
          </w:p>
        </w:tc>
        <w:tc>
          <w:tcPr>
            <w:tcW w:w="760" w:type="dxa"/>
            <w:gridSpan w:val="2"/>
            <w:shd w:val="clear" w:color="auto" w:fill="auto"/>
            <w:noWrap/>
            <w:vAlign w:val="center"/>
            <w:hideMark/>
          </w:tcPr>
          <w:p w14:paraId="00DF2A0F" w14:textId="0C2FA91B"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30</w:t>
            </w:r>
          </w:p>
        </w:tc>
      </w:tr>
      <w:tr w:rsidR="00290A73" w:rsidRPr="00737902" w14:paraId="4ADA1C2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FA46FAE"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125D62EF" w14:textId="77777777" w:rsidR="00290A73" w:rsidRPr="00737902" w:rsidRDefault="00290A73" w:rsidP="00290A73">
            <w:pPr>
              <w:spacing w:after="0"/>
              <w:jc w:val="center"/>
              <w:rPr>
                <w:rFonts w:eastAsia="Times New Roman"/>
                <w:sz w:val="18"/>
                <w:szCs w:val="18"/>
                <w:lang w:eastAsia="es-MX"/>
              </w:rPr>
            </w:pPr>
          </w:p>
        </w:tc>
        <w:tc>
          <w:tcPr>
            <w:tcW w:w="685" w:type="dxa"/>
            <w:vMerge/>
            <w:shd w:val="clear" w:color="auto" w:fill="auto"/>
            <w:noWrap/>
            <w:hideMark/>
          </w:tcPr>
          <w:p w14:paraId="23A9184F" w14:textId="77777777" w:rsidR="00290A73" w:rsidRPr="00737902" w:rsidRDefault="00290A73" w:rsidP="00290A73">
            <w:pPr>
              <w:spacing w:after="0"/>
              <w:jc w:val="center"/>
              <w:rPr>
                <w:rFonts w:eastAsia="Times New Roman"/>
                <w:szCs w:val="20"/>
                <w:lang w:eastAsia="es-MX"/>
              </w:rPr>
            </w:pPr>
          </w:p>
        </w:tc>
        <w:tc>
          <w:tcPr>
            <w:tcW w:w="630" w:type="dxa"/>
            <w:vMerge/>
            <w:shd w:val="clear" w:color="auto" w:fill="auto"/>
            <w:noWrap/>
            <w:hideMark/>
          </w:tcPr>
          <w:p w14:paraId="29164BFE" w14:textId="77777777" w:rsidR="00290A73" w:rsidRPr="00737902" w:rsidRDefault="00290A73" w:rsidP="00290A73">
            <w:pPr>
              <w:spacing w:after="0"/>
              <w:rPr>
                <w:rFonts w:eastAsia="Times New Roman"/>
                <w:sz w:val="18"/>
                <w:szCs w:val="18"/>
                <w:lang w:eastAsia="es-MX"/>
              </w:rPr>
            </w:pPr>
          </w:p>
        </w:tc>
        <w:tc>
          <w:tcPr>
            <w:tcW w:w="955" w:type="dxa"/>
            <w:shd w:val="clear" w:color="auto" w:fill="auto"/>
            <w:noWrap/>
            <w:hideMark/>
          </w:tcPr>
          <w:p w14:paraId="576E1914"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75700</w:t>
            </w:r>
          </w:p>
        </w:tc>
        <w:tc>
          <w:tcPr>
            <w:tcW w:w="2260" w:type="dxa"/>
            <w:gridSpan w:val="2"/>
            <w:shd w:val="clear" w:color="auto" w:fill="auto"/>
            <w:hideMark/>
          </w:tcPr>
          <w:p w14:paraId="35C4EAE2"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Training</w:t>
            </w:r>
          </w:p>
        </w:tc>
        <w:tc>
          <w:tcPr>
            <w:tcW w:w="907" w:type="dxa"/>
            <w:shd w:val="clear" w:color="auto" w:fill="auto"/>
            <w:noWrap/>
            <w:hideMark/>
          </w:tcPr>
          <w:p w14:paraId="5E73B90A"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188EA5C7" w14:textId="77777777" w:rsidR="00290A73" w:rsidRPr="000C5CE0" w:rsidRDefault="00290A73" w:rsidP="00290A73">
            <w:pPr>
              <w:spacing w:after="0"/>
              <w:jc w:val="right"/>
              <w:rPr>
                <w:rFonts w:eastAsia="Times New Roman"/>
                <w:sz w:val="18"/>
                <w:szCs w:val="18"/>
                <w:lang w:eastAsia="es-MX"/>
              </w:rPr>
            </w:pPr>
            <w:r w:rsidRPr="000C5CE0">
              <w:t xml:space="preserve"> 69,000 </w:t>
            </w:r>
          </w:p>
        </w:tc>
        <w:tc>
          <w:tcPr>
            <w:tcW w:w="907" w:type="dxa"/>
            <w:shd w:val="clear" w:color="auto" w:fill="auto"/>
            <w:noWrap/>
            <w:hideMark/>
          </w:tcPr>
          <w:p w14:paraId="337A8169" w14:textId="77777777" w:rsidR="00290A73" w:rsidRPr="000C5CE0" w:rsidRDefault="00290A73" w:rsidP="00290A73">
            <w:pPr>
              <w:spacing w:after="0"/>
              <w:jc w:val="right"/>
              <w:rPr>
                <w:rFonts w:eastAsia="Times New Roman"/>
                <w:sz w:val="18"/>
                <w:szCs w:val="18"/>
                <w:lang w:eastAsia="es-MX"/>
              </w:rPr>
            </w:pPr>
            <w:r w:rsidRPr="000C5CE0">
              <w:t xml:space="preserve"> 39,000 </w:t>
            </w:r>
          </w:p>
        </w:tc>
        <w:tc>
          <w:tcPr>
            <w:tcW w:w="907" w:type="dxa"/>
            <w:gridSpan w:val="2"/>
            <w:shd w:val="clear" w:color="auto" w:fill="auto"/>
            <w:noWrap/>
            <w:hideMark/>
          </w:tcPr>
          <w:p w14:paraId="7DC362DF" w14:textId="77777777" w:rsidR="00290A73" w:rsidRPr="000C5CE0" w:rsidRDefault="00290A73" w:rsidP="00290A7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4BB4FB06" w14:textId="77777777" w:rsidR="00290A73" w:rsidRPr="00737902" w:rsidRDefault="00290A73" w:rsidP="00290A7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90EF250" w14:textId="77777777" w:rsidR="00290A73" w:rsidRPr="00737902" w:rsidRDefault="00290A73" w:rsidP="00290A73">
            <w:pPr>
              <w:spacing w:after="0"/>
              <w:jc w:val="right"/>
              <w:rPr>
                <w:rFonts w:eastAsia="Times New Roman"/>
                <w:sz w:val="18"/>
                <w:szCs w:val="18"/>
                <w:lang w:eastAsia="es-MX"/>
              </w:rPr>
            </w:pPr>
            <w:r w:rsidRPr="00737902">
              <w:t xml:space="preserve"> 108,000 </w:t>
            </w:r>
          </w:p>
        </w:tc>
        <w:tc>
          <w:tcPr>
            <w:tcW w:w="760" w:type="dxa"/>
            <w:gridSpan w:val="2"/>
            <w:shd w:val="clear" w:color="auto" w:fill="auto"/>
            <w:noWrap/>
            <w:vAlign w:val="center"/>
            <w:hideMark/>
          </w:tcPr>
          <w:p w14:paraId="4D72DECC" w14:textId="23A43683" w:rsidR="00290A73" w:rsidRPr="00737902" w:rsidRDefault="00290A73" w:rsidP="00290A73">
            <w:pPr>
              <w:spacing w:after="0"/>
              <w:jc w:val="right"/>
              <w:rPr>
                <w:rFonts w:eastAsia="Times New Roman"/>
                <w:sz w:val="18"/>
                <w:szCs w:val="18"/>
                <w:lang w:eastAsia="es-MX"/>
              </w:rPr>
            </w:pPr>
            <w:r>
              <w:rPr>
                <w:rFonts w:eastAsia="Times New Roman"/>
                <w:sz w:val="18"/>
                <w:szCs w:val="18"/>
                <w:lang w:eastAsia="es-MX"/>
              </w:rPr>
              <w:t>31</w:t>
            </w:r>
          </w:p>
        </w:tc>
      </w:tr>
      <w:tr w:rsidR="00290A73" w:rsidRPr="00737902" w14:paraId="6810FF31"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2C76575D" w14:textId="77777777" w:rsidR="00290A73" w:rsidRPr="00737902" w:rsidRDefault="00290A73" w:rsidP="00290A73">
            <w:pPr>
              <w:spacing w:after="0"/>
              <w:jc w:val="center"/>
              <w:rPr>
                <w:rFonts w:eastAsia="Times New Roman"/>
                <w:sz w:val="18"/>
                <w:szCs w:val="18"/>
                <w:lang w:eastAsia="es-MX"/>
              </w:rPr>
            </w:pPr>
          </w:p>
        </w:tc>
        <w:tc>
          <w:tcPr>
            <w:tcW w:w="1530" w:type="dxa"/>
            <w:gridSpan w:val="2"/>
            <w:vMerge/>
            <w:shd w:val="clear" w:color="auto" w:fill="auto"/>
            <w:noWrap/>
            <w:hideMark/>
          </w:tcPr>
          <w:p w14:paraId="53024CCC" w14:textId="77777777" w:rsidR="00290A73" w:rsidRPr="00737902" w:rsidRDefault="00290A73" w:rsidP="00290A73">
            <w:pPr>
              <w:spacing w:after="0"/>
              <w:jc w:val="center"/>
              <w:rPr>
                <w:rFonts w:eastAsia="Times New Roman"/>
                <w:szCs w:val="20"/>
                <w:lang w:eastAsia="es-MX"/>
              </w:rPr>
            </w:pPr>
          </w:p>
        </w:tc>
        <w:tc>
          <w:tcPr>
            <w:tcW w:w="685" w:type="dxa"/>
            <w:vMerge/>
            <w:shd w:val="clear" w:color="auto" w:fill="auto"/>
            <w:noWrap/>
            <w:hideMark/>
          </w:tcPr>
          <w:p w14:paraId="1A4908ED" w14:textId="77777777" w:rsidR="00290A73" w:rsidRPr="00737902" w:rsidRDefault="00290A73" w:rsidP="00290A73">
            <w:pPr>
              <w:spacing w:after="0"/>
              <w:jc w:val="center"/>
              <w:rPr>
                <w:rFonts w:eastAsia="Times New Roman"/>
                <w:szCs w:val="20"/>
                <w:lang w:eastAsia="es-MX"/>
              </w:rPr>
            </w:pPr>
          </w:p>
        </w:tc>
        <w:tc>
          <w:tcPr>
            <w:tcW w:w="630" w:type="dxa"/>
            <w:shd w:val="clear" w:color="auto" w:fill="auto"/>
            <w:noWrap/>
            <w:hideMark/>
          </w:tcPr>
          <w:p w14:paraId="7EE82544"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2AEA923F" w14:textId="77777777" w:rsidR="00290A73" w:rsidRPr="000C5CE0" w:rsidRDefault="00290A73" w:rsidP="00290A73">
            <w:pPr>
              <w:spacing w:after="0"/>
              <w:rPr>
                <w:rFonts w:eastAsia="Times New Roman"/>
                <w:szCs w:val="20"/>
                <w:lang w:eastAsia="es-MX"/>
              </w:rPr>
            </w:pPr>
          </w:p>
        </w:tc>
        <w:tc>
          <w:tcPr>
            <w:tcW w:w="2260" w:type="dxa"/>
            <w:gridSpan w:val="2"/>
            <w:shd w:val="clear" w:color="auto" w:fill="EEECE1" w:themeFill="background2"/>
            <w:hideMark/>
          </w:tcPr>
          <w:p w14:paraId="03F94E23"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0E3740A0" w14:textId="77777777" w:rsidR="00290A73" w:rsidRPr="000C5CE0" w:rsidRDefault="00290A73" w:rsidP="00290A73">
            <w:pPr>
              <w:spacing w:after="0"/>
              <w:jc w:val="right"/>
              <w:rPr>
                <w:rFonts w:eastAsia="Times New Roman"/>
                <w:sz w:val="18"/>
                <w:szCs w:val="18"/>
                <w:lang w:eastAsia="es-MX"/>
              </w:rPr>
            </w:pPr>
            <w:r w:rsidRPr="000C5CE0">
              <w:t xml:space="preserve"> 131,806 </w:t>
            </w:r>
          </w:p>
        </w:tc>
        <w:tc>
          <w:tcPr>
            <w:tcW w:w="907" w:type="dxa"/>
            <w:shd w:val="clear" w:color="auto" w:fill="EEECE1" w:themeFill="background2"/>
            <w:noWrap/>
            <w:hideMark/>
          </w:tcPr>
          <w:p w14:paraId="78B6FE88" w14:textId="77777777" w:rsidR="00290A73" w:rsidRPr="000C5CE0" w:rsidRDefault="00290A73" w:rsidP="00290A73">
            <w:pPr>
              <w:spacing w:after="0"/>
              <w:jc w:val="right"/>
              <w:rPr>
                <w:rFonts w:eastAsia="Times New Roman"/>
                <w:sz w:val="18"/>
                <w:szCs w:val="18"/>
                <w:lang w:eastAsia="es-MX"/>
              </w:rPr>
            </w:pPr>
            <w:r w:rsidRPr="000C5CE0">
              <w:t xml:space="preserve"> 269,639 </w:t>
            </w:r>
          </w:p>
        </w:tc>
        <w:tc>
          <w:tcPr>
            <w:tcW w:w="907" w:type="dxa"/>
            <w:shd w:val="clear" w:color="auto" w:fill="EEECE1" w:themeFill="background2"/>
            <w:noWrap/>
            <w:hideMark/>
          </w:tcPr>
          <w:p w14:paraId="1F4FA164" w14:textId="77777777" w:rsidR="00290A73" w:rsidRPr="000C5CE0" w:rsidRDefault="00290A73" w:rsidP="00290A73">
            <w:pPr>
              <w:spacing w:after="0"/>
              <w:jc w:val="right"/>
              <w:rPr>
                <w:rFonts w:eastAsia="Times New Roman"/>
                <w:sz w:val="18"/>
                <w:szCs w:val="18"/>
                <w:lang w:eastAsia="es-MX"/>
              </w:rPr>
            </w:pPr>
            <w:r w:rsidRPr="000C5CE0">
              <w:t xml:space="preserve"> 210,488 </w:t>
            </w:r>
          </w:p>
        </w:tc>
        <w:tc>
          <w:tcPr>
            <w:tcW w:w="907" w:type="dxa"/>
            <w:gridSpan w:val="2"/>
            <w:shd w:val="clear" w:color="auto" w:fill="EEECE1" w:themeFill="background2"/>
            <w:noWrap/>
            <w:hideMark/>
          </w:tcPr>
          <w:p w14:paraId="4CEF4814" w14:textId="77777777" w:rsidR="00290A73" w:rsidRPr="000C5CE0" w:rsidRDefault="00290A73" w:rsidP="00290A73">
            <w:pPr>
              <w:spacing w:after="0"/>
              <w:jc w:val="right"/>
              <w:rPr>
                <w:rFonts w:eastAsia="Times New Roman"/>
                <w:sz w:val="18"/>
                <w:szCs w:val="18"/>
                <w:lang w:eastAsia="es-MX"/>
              </w:rPr>
            </w:pPr>
            <w:r w:rsidRPr="000C5CE0">
              <w:t xml:space="preserve"> 74,355 </w:t>
            </w:r>
          </w:p>
        </w:tc>
        <w:tc>
          <w:tcPr>
            <w:tcW w:w="907" w:type="dxa"/>
            <w:shd w:val="clear" w:color="auto" w:fill="EEECE1" w:themeFill="background2"/>
            <w:noWrap/>
            <w:hideMark/>
          </w:tcPr>
          <w:p w14:paraId="12ACFD70" w14:textId="77777777" w:rsidR="00290A73" w:rsidRPr="00737902" w:rsidRDefault="00290A73" w:rsidP="00290A73">
            <w:pPr>
              <w:spacing w:after="0"/>
              <w:jc w:val="right"/>
              <w:rPr>
                <w:rFonts w:eastAsia="Times New Roman"/>
                <w:sz w:val="18"/>
                <w:szCs w:val="18"/>
                <w:lang w:eastAsia="es-MX"/>
              </w:rPr>
            </w:pPr>
            <w:r w:rsidRPr="00737902">
              <w:t xml:space="preserve"> 48,616 </w:t>
            </w:r>
          </w:p>
        </w:tc>
        <w:tc>
          <w:tcPr>
            <w:tcW w:w="907" w:type="dxa"/>
            <w:shd w:val="clear" w:color="auto" w:fill="EEECE1" w:themeFill="background2"/>
            <w:noWrap/>
            <w:hideMark/>
          </w:tcPr>
          <w:p w14:paraId="118360D2" w14:textId="77777777" w:rsidR="00290A73" w:rsidRPr="00737902" w:rsidRDefault="00290A73" w:rsidP="00290A73">
            <w:pPr>
              <w:spacing w:after="0"/>
              <w:jc w:val="right"/>
              <w:rPr>
                <w:rFonts w:eastAsia="Times New Roman"/>
                <w:sz w:val="18"/>
                <w:szCs w:val="18"/>
                <w:lang w:eastAsia="es-MX"/>
              </w:rPr>
            </w:pPr>
            <w:r w:rsidRPr="00737902">
              <w:t xml:space="preserve"> 734,904 </w:t>
            </w:r>
          </w:p>
        </w:tc>
        <w:tc>
          <w:tcPr>
            <w:tcW w:w="760" w:type="dxa"/>
            <w:gridSpan w:val="2"/>
            <w:shd w:val="clear" w:color="auto" w:fill="auto"/>
            <w:noWrap/>
            <w:vAlign w:val="center"/>
            <w:hideMark/>
          </w:tcPr>
          <w:p w14:paraId="7826156D" w14:textId="77777777" w:rsidR="00290A73" w:rsidRPr="00737902" w:rsidRDefault="00290A73" w:rsidP="00290A73">
            <w:pPr>
              <w:spacing w:after="0"/>
              <w:jc w:val="right"/>
              <w:rPr>
                <w:rFonts w:eastAsia="Times New Roman"/>
                <w:sz w:val="18"/>
                <w:szCs w:val="18"/>
                <w:lang w:eastAsia="es-MX"/>
              </w:rPr>
            </w:pPr>
          </w:p>
        </w:tc>
      </w:tr>
      <w:tr w:rsidR="00290A73" w:rsidRPr="00737902" w14:paraId="050CC88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6F1AD9BB" w14:textId="77777777" w:rsidR="00290A73" w:rsidRPr="00737902" w:rsidRDefault="00290A73" w:rsidP="00290A73">
            <w:pPr>
              <w:spacing w:after="0"/>
              <w:jc w:val="center"/>
              <w:rPr>
                <w:rFonts w:eastAsia="Times New Roman"/>
                <w:szCs w:val="20"/>
                <w:lang w:eastAsia="es-MX"/>
              </w:rPr>
            </w:pPr>
          </w:p>
        </w:tc>
        <w:tc>
          <w:tcPr>
            <w:tcW w:w="1530" w:type="dxa"/>
            <w:gridSpan w:val="2"/>
            <w:shd w:val="clear" w:color="auto" w:fill="auto"/>
            <w:noWrap/>
            <w:hideMark/>
          </w:tcPr>
          <w:p w14:paraId="741FE074" w14:textId="77777777" w:rsidR="00290A73" w:rsidRPr="00737902" w:rsidRDefault="00290A73" w:rsidP="00290A73">
            <w:pPr>
              <w:spacing w:after="0"/>
              <w:jc w:val="center"/>
              <w:rPr>
                <w:rFonts w:eastAsia="Times New Roman"/>
                <w:szCs w:val="20"/>
                <w:lang w:eastAsia="es-MX"/>
              </w:rPr>
            </w:pPr>
          </w:p>
        </w:tc>
        <w:tc>
          <w:tcPr>
            <w:tcW w:w="685" w:type="dxa"/>
            <w:shd w:val="clear" w:color="auto" w:fill="auto"/>
            <w:noWrap/>
            <w:hideMark/>
          </w:tcPr>
          <w:p w14:paraId="05F2B65C" w14:textId="77777777" w:rsidR="00290A73" w:rsidRPr="00737902" w:rsidRDefault="00290A73" w:rsidP="00290A73">
            <w:pPr>
              <w:spacing w:after="0"/>
              <w:jc w:val="center"/>
              <w:rPr>
                <w:rFonts w:eastAsia="Times New Roman"/>
                <w:szCs w:val="20"/>
                <w:lang w:eastAsia="es-MX"/>
              </w:rPr>
            </w:pPr>
          </w:p>
        </w:tc>
        <w:tc>
          <w:tcPr>
            <w:tcW w:w="630" w:type="dxa"/>
            <w:shd w:val="clear" w:color="auto" w:fill="auto"/>
            <w:noWrap/>
            <w:hideMark/>
          </w:tcPr>
          <w:p w14:paraId="4B4A9068" w14:textId="77777777" w:rsidR="00290A73" w:rsidRPr="00737902" w:rsidRDefault="00290A73" w:rsidP="00290A73">
            <w:pPr>
              <w:spacing w:after="0"/>
              <w:rPr>
                <w:rFonts w:eastAsia="Times New Roman"/>
                <w:szCs w:val="20"/>
                <w:lang w:eastAsia="es-MX"/>
              </w:rPr>
            </w:pPr>
          </w:p>
        </w:tc>
        <w:tc>
          <w:tcPr>
            <w:tcW w:w="955" w:type="dxa"/>
            <w:shd w:val="clear" w:color="auto" w:fill="auto"/>
            <w:noWrap/>
            <w:hideMark/>
          </w:tcPr>
          <w:p w14:paraId="0692CD56" w14:textId="77777777" w:rsidR="00290A73" w:rsidRPr="000C5CE0" w:rsidRDefault="00290A73" w:rsidP="00290A73">
            <w:pPr>
              <w:spacing w:after="0"/>
              <w:rPr>
                <w:rFonts w:eastAsia="Times New Roman"/>
                <w:szCs w:val="20"/>
                <w:lang w:eastAsia="es-MX"/>
              </w:rPr>
            </w:pPr>
          </w:p>
        </w:tc>
        <w:tc>
          <w:tcPr>
            <w:tcW w:w="2260" w:type="dxa"/>
            <w:gridSpan w:val="2"/>
            <w:shd w:val="clear" w:color="auto" w:fill="auto"/>
            <w:hideMark/>
          </w:tcPr>
          <w:p w14:paraId="48DC10C4" w14:textId="77777777" w:rsidR="00290A73" w:rsidRPr="000C5CE0" w:rsidRDefault="00290A73" w:rsidP="00290A73">
            <w:pPr>
              <w:spacing w:after="0"/>
              <w:rPr>
                <w:rFonts w:eastAsia="Times New Roman"/>
                <w:szCs w:val="20"/>
                <w:lang w:eastAsia="es-MX"/>
              </w:rPr>
            </w:pPr>
          </w:p>
        </w:tc>
        <w:tc>
          <w:tcPr>
            <w:tcW w:w="907" w:type="dxa"/>
            <w:shd w:val="clear" w:color="auto" w:fill="auto"/>
            <w:noWrap/>
            <w:vAlign w:val="center"/>
            <w:hideMark/>
          </w:tcPr>
          <w:p w14:paraId="3D7C15B5"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5C5986CF"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7195AD08" w14:textId="77777777" w:rsidR="00290A73" w:rsidRPr="000C5CE0" w:rsidRDefault="00290A73" w:rsidP="00290A73">
            <w:pPr>
              <w:spacing w:after="0"/>
              <w:jc w:val="right"/>
              <w:rPr>
                <w:rFonts w:eastAsia="Times New Roman"/>
                <w:szCs w:val="20"/>
                <w:lang w:eastAsia="es-MX"/>
              </w:rPr>
            </w:pPr>
          </w:p>
        </w:tc>
        <w:tc>
          <w:tcPr>
            <w:tcW w:w="907" w:type="dxa"/>
            <w:gridSpan w:val="2"/>
            <w:shd w:val="clear" w:color="auto" w:fill="auto"/>
            <w:noWrap/>
            <w:vAlign w:val="center"/>
            <w:hideMark/>
          </w:tcPr>
          <w:p w14:paraId="161BF316" w14:textId="77777777" w:rsidR="00290A73" w:rsidRPr="000C5CE0"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49494B1D" w14:textId="77777777" w:rsidR="00290A73" w:rsidRPr="00737902" w:rsidRDefault="00290A73" w:rsidP="00290A73">
            <w:pPr>
              <w:spacing w:after="0"/>
              <w:jc w:val="right"/>
              <w:rPr>
                <w:rFonts w:eastAsia="Times New Roman"/>
                <w:szCs w:val="20"/>
                <w:lang w:eastAsia="es-MX"/>
              </w:rPr>
            </w:pPr>
          </w:p>
        </w:tc>
        <w:tc>
          <w:tcPr>
            <w:tcW w:w="907" w:type="dxa"/>
            <w:shd w:val="clear" w:color="auto" w:fill="auto"/>
            <w:noWrap/>
            <w:vAlign w:val="center"/>
            <w:hideMark/>
          </w:tcPr>
          <w:p w14:paraId="1BD37340" w14:textId="77777777" w:rsidR="00290A73" w:rsidRPr="00737902" w:rsidRDefault="00290A73" w:rsidP="00290A73">
            <w:pPr>
              <w:spacing w:after="0"/>
              <w:jc w:val="right"/>
              <w:rPr>
                <w:rFonts w:eastAsia="Times New Roman"/>
                <w:szCs w:val="20"/>
                <w:lang w:eastAsia="es-MX"/>
              </w:rPr>
            </w:pPr>
          </w:p>
        </w:tc>
        <w:tc>
          <w:tcPr>
            <w:tcW w:w="760" w:type="dxa"/>
            <w:gridSpan w:val="2"/>
            <w:shd w:val="clear" w:color="auto" w:fill="auto"/>
            <w:noWrap/>
            <w:vAlign w:val="center"/>
            <w:hideMark/>
          </w:tcPr>
          <w:p w14:paraId="19F91E51" w14:textId="77777777" w:rsidR="00290A73" w:rsidRPr="00737902" w:rsidRDefault="00290A73" w:rsidP="00290A73">
            <w:pPr>
              <w:spacing w:after="0"/>
              <w:jc w:val="right"/>
              <w:rPr>
                <w:rFonts w:eastAsia="Times New Roman"/>
                <w:szCs w:val="20"/>
                <w:lang w:eastAsia="es-MX"/>
              </w:rPr>
            </w:pPr>
          </w:p>
        </w:tc>
      </w:tr>
      <w:tr w:rsidR="00290A73" w:rsidRPr="00737902" w14:paraId="4E902B7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5675478B" w14:textId="77777777" w:rsidR="00290A73" w:rsidRPr="002E7EB4" w:rsidRDefault="00290A73" w:rsidP="00290A73">
            <w:pPr>
              <w:spacing w:after="0"/>
              <w:jc w:val="center"/>
              <w:rPr>
                <w:rFonts w:eastAsia="Times New Roman"/>
                <w:sz w:val="18"/>
                <w:szCs w:val="18"/>
                <w:lang w:eastAsia="es-MX"/>
              </w:rPr>
            </w:pPr>
            <w:r w:rsidRPr="002E7EB4">
              <w:rPr>
                <w:rFonts w:eastAsia="Times New Roman"/>
                <w:sz w:val="18"/>
                <w:szCs w:val="18"/>
                <w:lang w:eastAsia="es-MX"/>
              </w:rPr>
              <w:t>6 - Share and disseminate experiences and learnings</w:t>
            </w:r>
          </w:p>
        </w:tc>
        <w:tc>
          <w:tcPr>
            <w:tcW w:w="1530" w:type="dxa"/>
            <w:gridSpan w:val="2"/>
            <w:vMerge w:val="restart"/>
            <w:shd w:val="clear" w:color="auto" w:fill="auto"/>
            <w:noWrap/>
            <w:hideMark/>
          </w:tcPr>
          <w:p w14:paraId="6C46864C" w14:textId="3AFF04A5" w:rsidR="00290A73" w:rsidRPr="002E7EB4" w:rsidRDefault="00290A73" w:rsidP="00290A7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689AF38A" w14:textId="77777777" w:rsidR="00290A73" w:rsidRPr="00737902" w:rsidRDefault="00290A73" w:rsidP="00290A7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1B7DDE8F" w14:textId="77777777" w:rsidR="00290A73" w:rsidRPr="00737902" w:rsidRDefault="00290A73" w:rsidP="00290A73">
            <w:pPr>
              <w:spacing w:after="0"/>
              <w:rPr>
                <w:rFonts w:eastAsia="Times New Roman"/>
                <w:sz w:val="18"/>
                <w:szCs w:val="18"/>
                <w:lang w:eastAsia="es-MX"/>
              </w:rPr>
            </w:pPr>
            <w:r w:rsidRPr="00737902">
              <w:rPr>
                <w:rFonts w:eastAsia="Times New Roman"/>
                <w:sz w:val="18"/>
                <w:szCs w:val="18"/>
                <w:lang w:eastAsia="es-MX"/>
              </w:rPr>
              <w:t>GEF</w:t>
            </w:r>
          </w:p>
        </w:tc>
        <w:tc>
          <w:tcPr>
            <w:tcW w:w="955" w:type="dxa"/>
            <w:shd w:val="clear" w:color="auto" w:fill="auto"/>
            <w:noWrap/>
            <w:hideMark/>
          </w:tcPr>
          <w:p w14:paraId="46CFDD3B"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2F66ECA3" w14:textId="77777777" w:rsidR="00290A73" w:rsidRPr="000C5CE0" w:rsidRDefault="00290A73" w:rsidP="00290A73">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1A90F8A4" w14:textId="500F7003" w:rsidR="00290A73" w:rsidRPr="000C5CE0" w:rsidRDefault="00BE4783" w:rsidP="00290A73">
            <w:pPr>
              <w:spacing w:after="0"/>
              <w:jc w:val="right"/>
              <w:rPr>
                <w:rFonts w:eastAsia="Times New Roman"/>
                <w:sz w:val="18"/>
                <w:szCs w:val="18"/>
                <w:lang w:eastAsia="es-MX"/>
              </w:rPr>
            </w:pPr>
            <w:r w:rsidRPr="000C5CE0">
              <w:t>53,832</w:t>
            </w:r>
            <w:r w:rsidR="00290A73" w:rsidRPr="000C5CE0">
              <w:t xml:space="preserve"> </w:t>
            </w:r>
          </w:p>
        </w:tc>
        <w:tc>
          <w:tcPr>
            <w:tcW w:w="907" w:type="dxa"/>
            <w:shd w:val="clear" w:color="auto" w:fill="auto"/>
            <w:noWrap/>
            <w:hideMark/>
          </w:tcPr>
          <w:p w14:paraId="469F73BC" w14:textId="751F4931" w:rsidR="00290A73" w:rsidRPr="000C5CE0" w:rsidRDefault="00C74E33" w:rsidP="00290A73">
            <w:pPr>
              <w:spacing w:after="0"/>
              <w:jc w:val="right"/>
              <w:rPr>
                <w:rFonts w:eastAsia="Times New Roman"/>
                <w:sz w:val="18"/>
                <w:szCs w:val="18"/>
                <w:lang w:eastAsia="es-MX"/>
              </w:rPr>
            </w:pPr>
            <w:r w:rsidRPr="000C5CE0">
              <w:rPr>
                <w:rFonts w:eastAsia="Times New Roman"/>
                <w:sz w:val="18"/>
                <w:szCs w:val="18"/>
                <w:lang w:eastAsia="es-MX"/>
              </w:rPr>
              <w:t>4</w:t>
            </w:r>
            <w:r w:rsidR="00BE4783" w:rsidRPr="000C5CE0">
              <w:rPr>
                <w:rFonts w:eastAsia="Times New Roman"/>
                <w:sz w:val="18"/>
                <w:szCs w:val="18"/>
                <w:lang w:eastAsia="es-MX"/>
              </w:rPr>
              <w:t>6,758</w:t>
            </w:r>
          </w:p>
        </w:tc>
        <w:tc>
          <w:tcPr>
            <w:tcW w:w="907" w:type="dxa"/>
            <w:shd w:val="clear" w:color="auto" w:fill="auto"/>
            <w:noWrap/>
            <w:hideMark/>
          </w:tcPr>
          <w:p w14:paraId="6E27CA10" w14:textId="0C587A54" w:rsidR="00290A73" w:rsidRPr="000C5CE0" w:rsidRDefault="00BE4783" w:rsidP="00290A73">
            <w:pPr>
              <w:spacing w:after="0"/>
              <w:jc w:val="right"/>
              <w:rPr>
                <w:rFonts w:eastAsia="Times New Roman"/>
                <w:sz w:val="18"/>
                <w:szCs w:val="18"/>
                <w:lang w:eastAsia="es-MX"/>
              </w:rPr>
            </w:pPr>
            <w:r w:rsidRPr="000C5CE0">
              <w:rPr>
                <w:rFonts w:eastAsia="Times New Roman"/>
                <w:sz w:val="18"/>
                <w:szCs w:val="18"/>
                <w:lang w:eastAsia="es-MX"/>
              </w:rPr>
              <w:t>97,704</w:t>
            </w:r>
          </w:p>
        </w:tc>
        <w:tc>
          <w:tcPr>
            <w:tcW w:w="907" w:type="dxa"/>
            <w:gridSpan w:val="2"/>
            <w:shd w:val="clear" w:color="auto" w:fill="auto"/>
            <w:noWrap/>
            <w:hideMark/>
          </w:tcPr>
          <w:p w14:paraId="077FAEB1" w14:textId="73613647" w:rsidR="00290A73" w:rsidRPr="000C5CE0" w:rsidRDefault="00290A73" w:rsidP="00290A73">
            <w:pPr>
              <w:spacing w:after="0"/>
              <w:jc w:val="right"/>
              <w:rPr>
                <w:rFonts w:eastAsia="Times New Roman"/>
                <w:sz w:val="18"/>
                <w:szCs w:val="18"/>
                <w:lang w:eastAsia="es-MX"/>
              </w:rPr>
            </w:pPr>
            <w:r w:rsidRPr="000C5CE0">
              <w:t xml:space="preserve"> </w:t>
            </w:r>
            <w:r w:rsidR="00BE4783" w:rsidRPr="000C5CE0">
              <w:t>53,668</w:t>
            </w:r>
          </w:p>
        </w:tc>
        <w:tc>
          <w:tcPr>
            <w:tcW w:w="907" w:type="dxa"/>
            <w:shd w:val="clear" w:color="auto" w:fill="auto"/>
            <w:noWrap/>
            <w:hideMark/>
          </w:tcPr>
          <w:p w14:paraId="485D7EE9" w14:textId="5B2AF6C4" w:rsidR="00290A73" w:rsidRPr="00737902" w:rsidRDefault="00BE4783" w:rsidP="00290A73">
            <w:pPr>
              <w:spacing w:after="0"/>
              <w:jc w:val="right"/>
              <w:rPr>
                <w:rFonts w:eastAsia="Times New Roman"/>
                <w:sz w:val="18"/>
                <w:szCs w:val="18"/>
                <w:lang w:eastAsia="es-MX"/>
              </w:rPr>
            </w:pPr>
            <w:r>
              <w:rPr>
                <w:rFonts w:eastAsia="Times New Roman"/>
                <w:sz w:val="18"/>
                <w:szCs w:val="18"/>
                <w:lang w:eastAsia="es-MX"/>
              </w:rPr>
              <w:t>93,757</w:t>
            </w:r>
          </w:p>
        </w:tc>
        <w:tc>
          <w:tcPr>
            <w:tcW w:w="907" w:type="dxa"/>
            <w:shd w:val="clear" w:color="auto" w:fill="auto"/>
            <w:noWrap/>
            <w:hideMark/>
          </w:tcPr>
          <w:p w14:paraId="45DA9CD7" w14:textId="57FF32B8" w:rsidR="00290A73" w:rsidRPr="00737902" w:rsidRDefault="00290A73" w:rsidP="00290A73">
            <w:pPr>
              <w:spacing w:after="0"/>
              <w:jc w:val="right"/>
              <w:rPr>
                <w:rFonts w:eastAsia="Times New Roman"/>
                <w:sz w:val="18"/>
                <w:szCs w:val="18"/>
                <w:lang w:eastAsia="es-MX"/>
              </w:rPr>
            </w:pPr>
            <w:r w:rsidRPr="00737902">
              <w:t xml:space="preserve"> </w:t>
            </w:r>
            <w:r w:rsidR="00BE4783">
              <w:t>345,719</w:t>
            </w:r>
          </w:p>
        </w:tc>
        <w:tc>
          <w:tcPr>
            <w:tcW w:w="760" w:type="dxa"/>
            <w:gridSpan w:val="2"/>
            <w:shd w:val="clear" w:color="auto" w:fill="auto"/>
            <w:noWrap/>
            <w:vAlign w:val="center"/>
            <w:hideMark/>
          </w:tcPr>
          <w:p w14:paraId="6EBFC908" w14:textId="090B8ABA" w:rsidR="00290A73" w:rsidRPr="00737902" w:rsidRDefault="00C74E33" w:rsidP="00290A73">
            <w:pPr>
              <w:spacing w:after="0"/>
              <w:jc w:val="right"/>
              <w:rPr>
                <w:rFonts w:eastAsia="Times New Roman"/>
                <w:sz w:val="18"/>
                <w:szCs w:val="18"/>
                <w:lang w:eastAsia="es-MX"/>
              </w:rPr>
            </w:pPr>
            <w:r>
              <w:rPr>
                <w:rFonts w:eastAsia="Times New Roman"/>
                <w:sz w:val="18"/>
                <w:szCs w:val="18"/>
                <w:lang w:eastAsia="es-MX"/>
              </w:rPr>
              <w:t>32</w:t>
            </w:r>
          </w:p>
        </w:tc>
      </w:tr>
      <w:tr w:rsidR="00C74E33" w:rsidRPr="00737902" w14:paraId="7902282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6CFA1B8D"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tcPr>
          <w:p w14:paraId="51FFF332"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tcPr>
          <w:p w14:paraId="6321B27C"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tcPr>
          <w:p w14:paraId="1EC9196A"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tcPr>
          <w:p w14:paraId="23E0AD3C" w14:textId="125B8079"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71500</w:t>
            </w:r>
          </w:p>
        </w:tc>
        <w:tc>
          <w:tcPr>
            <w:tcW w:w="2260" w:type="dxa"/>
            <w:gridSpan w:val="2"/>
            <w:shd w:val="clear" w:color="auto" w:fill="auto"/>
          </w:tcPr>
          <w:p w14:paraId="7D629356" w14:textId="5B5C4E8A"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UNV</w:t>
            </w:r>
          </w:p>
        </w:tc>
        <w:tc>
          <w:tcPr>
            <w:tcW w:w="907" w:type="dxa"/>
            <w:shd w:val="clear" w:color="auto" w:fill="auto"/>
            <w:noWrap/>
          </w:tcPr>
          <w:p w14:paraId="49BB4174" w14:textId="611C223A" w:rsidR="00C74E33" w:rsidRPr="000C5CE0" w:rsidRDefault="00C74E33" w:rsidP="00C74E33">
            <w:pPr>
              <w:spacing w:after="0"/>
              <w:jc w:val="right"/>
            </w:pPr>
            <w:r w:rsidRPr="000C5CE0">
              <w:t>1,980</w:t>
            </w:r>
          </w:p>
        </w:tc>
        <w:tc>
          <w:tcPr>
            <w:tcW w:w="907" w:type="dxa"/>
            <w:shd w:val="clear" w:color="auto" w:fill="auto"/>
            <w:noWrap/>
          </w:tcPr>
          <w:p w14:paraId="2FCAD8AE" w14:textId="3DB58044" w:rsidR="00C74E33" w:rsidRPr="000C5CE0" w:rsidRDefault="00C74E33" w:rsidP="00C74E33">
            <w:pPr>
              <w:spacing w:after="0"/>
              <w:jc w:val="right"/>
            </w:pPr>
            <w:r w:rsidRPr="000C5CE0">
              <w:t>2,020</w:t>
            </w:r>
          </w:p>
        </w:tc>
        <w:tc>
          <w:tcPr>
            <w:tcW w:w="907" w:type="dxa"/>
            <w:shd w:val="clear" w:color="auto" w:fill="auto"/>
            <w:noWrap/>
          </w:tcPr>
          <w:p w14:paraId="13E76760" w14:textId="4E3F387E" w:rsidR="00C74E33" w:rsidRPr="000C5CE0" w:rsidRDefault="00C74E33" w:rsidP="00C74E33">
            <w:pPr>
              <w:spacing w:after="0"/>
              <w:jc w:val="right"/>
            </w:pPr>
            <w:r w:rsidRPr="000C5CE0">
              <w:t>2,060</w:t>
            </w:r>
          </w:p>
        </w:tc>
        <w:tc>
          <w:tcPr>
            <w:tcW w:w="907" w:type="dxa"/>
            <w:gridSpan w:val="2"/>
            <w:shd w:val="clear" w:color="auto" w:fill="auto"/>
            <w:noWrap/>
          </w:tcPr>
          <w:p w14:paraId="2F759163" w14:textId="09FA28EC" w:rsidR="00C74E33" w:rsidRPr="000C5CE0" w:rsidRDefault="00C74E33" w:rsidP="00C74E33">
            <w:pPr>
              <w:spacing w:after="0"/>
              <w:jc w:val="right"/>
            </w:pPr>
            <w:r w:rsidRPr="000C5CE0">
              <w:t>2,101</w:t>
            </w:r>
          </w:p>
        </w:tc>
        <w:tc>
          <w:tcPr>
            <w:tcW w:w="907" w:type="dxa"/>
            <w:shd w:val="clear" w:color="auto" w:fill="auto"/>
            <w:noWrap/>
          </w:tcPr>
          <w:p w14:paraId="4C574FB1" w14:textId="4C4BBE37" w:rsidR="00C74E33" w:rsidRPr="00737902" w:rsidRDefault="00C74E33" w:rsidP="00C74E33">
            <w:pPr>
              <w:spacing w:after="0"/>
              <w:jc w:val="right"/>
            </w:pPr>
            <w:r>
              <w:t>1,607</w:t>
            </w:r>
          </w:p>
        </w:tc>
        <w:tc>
          <w:tcPr>
            <w:tcW w:w="907" w:type="dxa"/>
            <w:shd w:val="clear" w:color="auto" w:fill="auto"/>
            <w:noWrap/>
          </w:tcPr>
          <w:p w14:paraId="4C991324" w14:textId="6B057515" w:rsidR="00C74E33" w:rsidRPr="00737902" w:rsidRDefault="00C74E33" w:rsidP="00C74E33">
            <w:pPr>
              <w:spacing w:after="0"/>
              <w:jc w:val="right"/>
            </w:pPr>
            <w:r>
              <w:t>9,768</w:t>
            </w:r>
          </w:p>
        </w:tc>
        <w:tc>
          <w:tcPr>
            <w:tcW w:w="760" w:type="dxa"/>
            <w:gridSpan w:val="2"/>
            <w:shd w:val="clear" w:color="auto" w:fill="auto"/>
            <w:noWrap/>
            <w:vAlign w:val="center"/>
          </w:tcPr>
          <w:p w14:paraId="27801DC0" w14:textId="2D438D68"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33</w:t>
            </w:r>
          </w:p>
        </w:tc>
      </w:tr>
      <w:tr w:rsidR="00C74E33" w:rsidRPr="00737902" w14:paraId="7EC53B3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BDF91D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1AEB1F14"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491415A9"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228FD49B"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02DBFA7B"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4C24EEB0"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3FE5C403" w14:textId="77777777" w:rsidR="00C74E33" w:rsidRPr="000C5CE0" w:rsidRDefault="00C74E33" w:rsidP="00C74E33">
            <w:pPr>
              <w:spacing w:after="0"/>
              <w:jc w:val="right"/>
              <w:rPr>
                <w:rFonts w:eastAsia="Times New Roman"/>
                <w:sz w:val="18"/>
                <w:szCs w:val="18"/>
                <w:lang w:eastAsia="es-MX"/>
              </w:rPr>
            </w:pPr>
            <w:r w:rsidRPr="000C5CE0">
              <w:t xml:space="preserve"> 19,220</w:t>
            </w:r>
          </w:p>
        </w:tc>
        <w:tc>
          <w:tcPr>
            <w:tcW w:w="907" w:type="dxa"/>
            <w:shd w:val="clear" w:color="auto" w:fill="auto"/>
            <w:noWrap/>
            <w:hideMark/>
          </w:tcPr>
          <w:p w14:paraId="6C9D6B0C" w14:textId="77777777" w:rsidR="00C74E33" w:rsidRPr="000C5CE0" w:rsidRDefault="00C74E33" w:rsidP="00C74E33">
            <w:pPr>
              <w:spacing w:after="0"/>
              <w:jc w:val="right"/>
              <w:rPr>
                <w:rFonts w:eastAsia="Times New Roman"/>
                <w:sz w:val="18"/>
                <w:szCs w:val="18"/>
                <w:lang w:eastAsia="es-MX"/>
              </w:rPr>
            </w:pPr>
            <w:r w:rsidRPr="000C5CE0">
              <w:t xml:space="preserve">15,260 </w:t>
            </w:r>
          </w:p>
        </w:tc>
        <w:tc>
          <w:tcPr>
            <w:tcW w:w="907" w:type="dxa"/>
            <w:shd w:val="clear" w:color="auto" w:fill="auto"/>
            <w:noWrap/>
            <w:hideMark/>
          </w:tcPr>
          <w:p w14:paraId="6E20A1E5" w14:textId="77777777" w:rsidR="00C74E33" w:rsidRPr="000C5CE0" w:rsidRDefault="00C74E33" w:rsidP="00C74E33">
            <w:pPr>
              <w:spacing w:after="0"/>
              <w:jc w:val="right"/>
              <w:rPr>
                <w:rFonts w:eastAsia="Times New Roman"/>
                <w:sz w:val="18"/>
                <w:szCs w:val="18"/>
                <w:lang w:eastAsia="es-MX"/>
              </w:rPr>
            </w:pPr>
            <w:r w:rsidRPr="000C5CE0">
              <w:t xml:space="preserve">29,480 </w:t>
            </w:r>
          </w:p>
        </w:tc>
        <w:tc>
          <w:tcPr>
            <w:tcW w:w="907" w:type="dxa"/>
            <w:gridSpan w:val="2"/>
            <w:shd w:val="clear" w:color="auto" w:fill="auto"/>
            <w:noWrap/>
            <w:hideMark/>
          </w:tcPr>
          <w:p w14:paraId="74EFB5D0" w14:textId="77777777" w:rsidR="00C74E33" w:rsidRPr="000C5CE0" w:rsidRDefault="00C74E33" w:rsidP="00C74E33">
            <w:pPr>
              <w:spacing w:after="0"/>
              <w:jc w:val="right"/>
              <w:rPr>
                <w:rFonts w:eastAsia="Times New Roman"/>
                <w:sz w:val="18"/>
                <w:szCs w:val="18"/>
                <w:lang w:eastAsia="es-MX"/>
              </w:rPr>
            </w:pPr>
            <w:r w:rsidRPr="000C5CE0">
              <w:t xml:space="preserve"> 15,260</w:t>
            </w:r>
          </w:p>
        </w:tc>
        <w:tc>
          <w:tcPr>
            <w:tcW w:w="907" w:type="dxa"/>
            <w:shd w:val="clear" w:color="auto" w:fill="auto"/>
            <w:noWrap/>
            <w:hideMark/>
          </w:tcPr>
          <w:p w14:paraId="2B1EF4DC" w14:textId="77777777" w:rsidR="00C74E33" w:rsidRPr="00737902" w:rsidRDefault="00C74E33" w:rsidP="00C74E33">
            <w:pPr>
              <w:spacing w:after="0"/>
              <w:jc w:val="right"/>
              <w:rPr>
                <w:rFonts w:eastAsia="Times New Roman"/>
                <w:sz w:val="18"/>
                <w:szCs w:val="18"/>
                <w:lang w:eastAsia="es-MX"/>
              </w:rPr>
            </w:pPr>
            <w:r w:rsidRPr="00737902">
              <w:t xml:space="preserve"> </w:t>
            </w:r>
            <w:r>
              <w:t>19,220</w:t>
            </w:r>
          </w:p>
        </w:tc>
        <w:tc>
          <w:tcPr>
            <w:tcW w:w="907" w:type="dxa"/>
            <w:shd w:val="clear" w:color="auto" w:fill="auto"/>
            <w:noWrap/>
            <w:hideMark/>
          </w:tcPr>
          <w:p w14:paraId="5DA45EFB" w14:textId="77777777" w:rsidR="00C74E33" w:rsidRPr="00737902" w:rsidRDefault="00C74E33" w:rsidP="00C74E33">
            <w:pPr>
              <w:spacing w:after="0"/>
              <w:jc w:val="right"/>
              <w:rPr>
                <w:rFonts w:eastAsia="Times New Roman"/>
                <w:sz w:val="18"/>
                <w:szCs w:val="18"/>
                <w:lang w:eastAsia="es-MX"/>
              </w:rPr>
            </w:pPr>
            <w:r w:rsidRPr="00737902">
              <w:t xml:space="preserve"> 98,440 </w:t>
            </w:r>
          </w:p>
        </w:tc>
        <w:tc>
          <w:tcPr>
            <w:tcW w:w="760" w:type="dxa"/>
            <w:gridSpan w:val="2"/>
            <w:shd w:val="clear" w:color="auto" w:fill="auto"/>
            <w:noWrap/>
            <w:vAlign w:val="center"/>
            <w:hideMark/>
          </w:tcPr>
          <w:p w14:paraId="05DCB2D5" w14:textId="6DC74DE1"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34</w:t>
            </w:r>
          </w:p>
        </w:tc>
      </w:tr>
      <w:tr w:rsidR="00C74E33" w:rsidRPr="00737902" w14:paraId="3C6491C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F7DA2C4"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41DA27B9"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6932BB0C"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5A3EA934"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30EE14AC"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72100</w:t>
            </w:r>
          </w:p>
        </w:tc>
        <w:tc>
          <w:tcPr>
            <w:tcW w:w="2260" w:type="dxa"/>
            <w:gridSpan w:val="2"/>
            <w:shd w:val="clear" w:color="auto" w:fill="auto"/>
            <w:hideMark/>
          </w:tcPr>
          <w:p w14:paraId="389BC9BA"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Contractual Services - Companies</w:t>
            </w:r>
          </w:p>
        </w:tc>
        <w:tc>
          <w:tcPr>
            <w:tcW w:w="907" w:type="dxa"/>
            <w:shd w:val="clear" w:color="auto" w:fill="auto"/>
            <w:noWrap/>
            <w:hideMark/>
          </w:tcPr>
          <w:p w14:paraId="4B96A3BC" w14:textId="0779A56F"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11,000</w:t>
            </w:r>
          </w:p>
        </w:tc>
        <w:tc>
          <w:tcPr>
            <w:tcW w:w="907" w:type="dxa"/>
            <w:shd w:val="clear" w:color="auto" w:fill="auto"/>
            <w:noWrap/>
            <w:hideMark/>
          </w:tcPr>
          <w:p w14:paraId="6D1441DB" w14:textId="13C3D16D"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6,000</w:t>
            </w:r>
          </w:p>
        </w:tc>
        <w:tc>
          <w:tcPr>
            <w:tcW w:w="907" w:type="dxa"/>
            <w:shd w:val="clear" w:color="auto" w:fill="auto"/>
            <w:noWrap/>
            <w:hideMark/>
          </w:tcPr>
          <w:p w14:paraId="3D2F513D" w14:textId="0416EEBE"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6,000</w:t>
            </w:r>
          </w:p>
        </w:tc>
        <w:tc>
          <w:tcPr>
            <w:tcW w:w="907" w:type="dxa"/>
            <w:gridSpan w:val="2"/>
            <w:shd w:val="clear" w:color="auto" w:fill="auto"/>
            <w:noWrap/>
            <w:hideMark/>
          </w:tcPr>
          <w:p w14:paraId="5B4C738A" w14:textId="42F2CEC6"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6,000</w:t>
            </w:r>
          </w:p>
        </w:tc>
        <w:tc>
          <w:tcPr>
            <w:tcW w:w="907" w:type="dxa"/>
            <w:shd w:val="clear" w:color="auto" w:fill="auto"/>
            <w:noWrap/>
            <w:hideMark/>
          </w:tcPr>
          <w:p w14:paraId="1EF961EE" w14:textId="054FDEEC"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6,000</w:t>
            </w:r>
          </w:p>
        </w:tc>
        <w:tc>
          <w:tcPr>
            <w:tcW w:w="907" w:type="dxa"/>
            <w:shd w:val="clear" w:color="auto" w:fill="auto"/>
            <w:noWrap/>
            <w:hideMark/>
          </w:tcPr>
          <w:p w14:paraId="602EB768" w14:textId="2D0FA44D"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35,000</w:t>
            </w:r>
          </w:p>
        </w:tc>
        <w:tc>
          <w:tcPr>
            <w:tcW w:w="760" w:type="dxa"/>
            <w:gridSpan w:val="2"/>
            <w:shd w:val="clear" w:color="auto" w:fill="auto"/>
            <w:noWrap/>
            <w:vAlign w:val="center"/>
            <w:hideMark/>
          </w:tcPr>
          <w:p w14:paraId="7B3F09B6" w14:textId="17289603"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35</w:t>
            </w:r>
          </w:p>
        </w:tc>
      </w:tr>
      <w:tr w:rsidR="00C74E33" w:rsidRPr="00737902" w14:paraId="52FB45F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938CF69"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1379ECBA"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477B5F8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630CB494"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7978793D"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72200</w:t>
            </w:r>
          </w:p>
        </w:tc>
        <w:tc>
          <w:tcPr>
            <w:tcW w:w="2260" w:type="dxa"/>
            <w:gridSpan w:val="2"/>
            <w:shd w:val="clear" w:color="auto" w:fill="auto"/>
            <w:hideMark/>
          </w:tcPr>
          <w:p w14:paraId="1DD01372"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Equipment and Furniture</w:t>
            </w:r>
          </w:p>
        </w:tc>
        <w:tc>
          <w:tcPr>
            <w:tcW w:w="907" w:type="dxa"/>
            <w:shd w:val="clear" w:color="auto" w:fill="auto"/>
            <w:noWrap/>
            <w:hideMark/>
          </w:tcPr>
          <w:p w14:paraId="5286C0AC" w14:textId="1DAD2B51" w:rsidR="00C74E33" w:rsidRPr="000C5CE0" w:rsidRDefault="00C74E33" w:rsidP="00C74E33">
            <w:pPr>
              <w:spacing w:after="0"/>
              <w:jc w:val="right"/>
              <w:rPr>
                <w:rFonts w:eastAsia="Times New Roman"/>
                <w:sz w:val="18"/>
                <w:szCs w:val="18"/>
                <w:lang w:eastAsia="es-MX"/>
              </w:rPr>
            </w:pPr>
            <w:r w:rsidRPr="000C5CE0">
              <w:t xml:space="preserve"> 14,000 </w:t>
            </w:r>
          </w:p>
        </w:tc>
        <w:tc>
          <w:tcPr>
            <w:tcW w:w="907" w:type="dxa"/>
            <w:shd w:val="clear" w:color="auto" w:fill="auto"/>
            <w:noWrap/>
            <w:hideMark/>
          </w:tcPr>
          <w:p w14:paraId="169A7289" w14:textId="77777777" w:rsidR="00C74E33" w:rsidRPr="000C5CE0" w:rsidRDefault="00C74E33" w:rsidP="00C74E33">
            <w:pPr>
              <w:spacing w:after="0"/>
              <w:jc w:val="right"/>
              <w:rPr>
                <w:rFonts w:eastAsia="Times New Roman"/>
                <w:sz w:val="18"/>
                <w:szCs w:val="18"/>
                <w:lang w:eastAsia="es-MX"/>
              </w:rPr>
            </w:pPr>
            <w:r w:rsidRPr="000C5CE0">
              <w:t xml:space="preserve"> 10,000 </w:t>
            </w:r>
          </w:p>
        </w:tc>
        <w:tc>
          <w:tcPr>
            <w:tcW w:w="907" w:type="dxa"/>
            <w:shd w:val="clear" w:color="auto" w:fill="auto"/>
            <w:noWrap/>
            <w:hideMark/>
          </w:tcPr>
          <w:p w14:paraId="3E28A266" w14:textId="77777777" w:rsidR="00C74E33" w:rsidRPr="000C5CE0" w:rsidRDefault="00C74E33" w:rsidP="00C74E33">
            <w:pPr>
              <w:spacing w:after="0"/>
              <w:jc w:val="right"/>
              <w:rPr>
                <w:rFonts w:eastAsia="Times New Roman"/>
                <w:sz w:val="18"/>
                <w:szCs w:val="18"/>
                <w:lang w:eastAsia="es-MX"/>
              </w:rPr>
            </w:pPr>
            <w:r w:rsidRPr="000C5CE0">
              <w:t xml:space="preserve"> -   </w:t>
            </w:r>
          </w:p>
        </w:tc>
        <w:tc>
          <w:tcPr>
            <w:tcW w:w="907" w:type="dxa"/>
            <w:gridSpan w:val="2"/>
            <w:shd w:val="clear" w:color="auto" w:fill="auto"/>
            <w:noWrap/>
            <w:hideMark/>
          </w:tcPr>
          <w:p w14:paraId="37EAF879" w14:textId="77777777" w:rsidR="00C74E33" w:rsidRPr="000C5CE0" w:rsidRDefault="00C74E33" w:rsidP="00C74E3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4C4B167E" w14:textId="77777777" w:rsidR="00C74E33" w:rsidRPr="00737902" w:rsidRDefault="00C74E33" w:rsidP="00C74E33">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7AAC61F" w14:textId="6D0FDBEE" w:rsidR="00C74E33" w:rsidRPr="00737902" w:rsidRDefault="00C74E33" w:rsidP="00C74E33">
            <w:pPr>
              <w:spacing w:after="0"/>
              <w:jc w:val="right"/>
              <w:rPr>
                <w:rFonts w:eastAsia="Times New Roman"/>
                <w:sz w:val="18"/>
                <w:szCs w:val="18"/>
                <w:lang w:eastAsia="es-MX"/>
              </w:rPr>
            </w:pPr>
            <w:r w:rsidRPr="00737902">
              <w:t xml:space="preserve"> </w:t>
            </w:r>
            <w:r>
              <w:t>24,000</w:t>
            </w:r>
            <w:r w:rsidRPr="00737902">
              <w:t xml:space="preserve"> </w:t>
            </w:r>
          </w:p>
        </w:tc>
        <w:tc>
          <w:tcPr>
            <w:tcW w:w="760" w:type="dxa"/>
            <w:gridSpan w:val="2"/>
            <w:shd w:val="clear" w:color="auto" w:fill="auto"/>
            <w:noWrap/>
            <w:vAlign w:val="center"/>
            <w:hideMark/>
          </w:tcPr>
          <w:p w14:paraId="6D7F981B" w14:textId="70FD72C4"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36</w:t>
            </w:r>
          </w:p>
        </w:tc>
      </w:tr>
      <w:tr w:rsidR="00C74E33" w:rsidRPr="00737902" w14:paraId="3A780BC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CB7B57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EB9CB41"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38B776D2"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71563A04"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13FCA298"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72500</w:t>
            </w:r>
          </w:p>
        </w:tc>
        <w:tc>
          <w:tcPr>
            <w:tcW w:w="2260" w:type="dxa"/>
            <w:gridSpan w:val="2"/>
            <w:shd w:val="clear" w:color="auto" w:fill="auto"/>
            <w:hideMark/>
          </w:tcPr>
          <w:p w14:paraId="5DF64D80"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Supplies</w:t>
            </w:r>
          </w:p>
        </w:tc>
        <w:tc>
          <w:tcPr>
            <w:tcW w:w="907" w:type="dxa"/>
            <w:shd w:val="clear" w:color="auto" w:fill="auto"/>
            <w:noWrap/>
            <w:hideMark/>
          </w:tcPr>
          <w:p w14:paraId="4D080EC0" w14:textId="77777777" w:rsidR="00C74E33" w:rsidRPr="000C5CE0" w:rsidRDefault="00C74E33" w:rsidP="00C74E33">
            <w:pPr>
              <w:spacing w:after="0"/>
              <w:jc w:val="right"/>
              <w:rPr>
                <w:rFonts w:eastAsia="Times New Roman"/>
                <w:sz w:val="18"/>
                <w:szCs w:val="18"/>
                <w:lang w:eastAsia="es-MX"/>
              </w:rPr>
            </w:pPr>
            <w:r w:rsidRPr="000C5CE0">
              <w:t xml:space="preserve"> 4,000 </w:t>
            </w:r>
          </w:p>
        </w:tc>
        <w:tc>
          <w:tcPr>
            <w:tcW w:w="907" w:type="dxa"/>
            <w:shd w:val="clear" w:color="auto" w:fill="auto"/>
            <w:noWrap/>
            <w:hideMark/>
          </w:tcPr>
          <w:p w14:paraId="492AC121" w14:textId="77777777" w:rsidR="00C74E33" w:rsidRPr="000C5CE0" w:rsidRDefault="00C74E33" w:rsidP="00C74E33">
            <w:pPr>
              <w:spacing w:after="0"/>
              <w:jc w:val="right"/>
              <w:rPr>
                <w:rFonts w:eastAsia="Times New Roman"/>
                <w:sz w:val="18"/>
                <w:szCs w:val="18"/>
                <w:lang w:eastAsia="es-MX"/>
              </w:rPr>
            </w:pPr>
            <w:r w:rsidRPr="000C5CE0">
              <w:t xml:space="preserve"> 4,000 </w:t>
            </w:r>
          </w:p>
        </w:tc>
        <w:tc>
          <w:tcPr>
            <w:tcW w:w="907" w:type="dxa"/>
            <w:shd w:val="clear" w:color="auto" w:fill="auto"/>
            <w:noWrap/>
            <w:hideMark/>
          </w:tcPr>
          <w:p w14:paraId="083FDF9D" w14:textId="77777777" w:rsidR="00C74E33" w:rsidRPr="000C5CE0" w:rsidRDefault="00C74E33" w:rsidP="00C74E33">
            <w:pPr>
              <w:spacing w:after="0"/>
              <w:jc w:val="right"/>
              <w:rPr>
                <w:rFonts w:eastAsia="Times New Roman"/>
                <w:sz w:val="18"/>
                <w:szCs w:val="18"/>
                <w:lang w:eastAsia="es-MX"/>
              </w:rPr>
            </w:pPr>
            <w:r w:rsidRPr="000C5CE0">
              <w:t xml:space="preserve"> 4,000 </w:t>
            </w:r>
          </w:p>
        </w:tc>
        <w:tc>
          <w:tcPr>
            <w:tcW w:w="907" w:type="dxa"/>
            <w:gridSpan w:val="2"/>
            <w:shd w:val="clear" w:color="auto" w:fill="auto"/>
            <w:noWrap/>
            <w:hideMark/>
          </w:tcPr>
          <w:p w14:paraId="15724E99" w14:textId="77777777" w:rsidR="00C74E33" w:rsidRPr="000C5CE0" w:rsidRDefault="00C74E33" w:rsidP="00C74E33">
            <w:pPr>
              <w:spacing w:after="0"/>
              <w:jc w:val="right"/>
              <w:rPr>
                <w:rFonts w:eastAsia="Times New Roman"/>
                <w:sz w:val="18"/>
                <w:szCs w:val="18"/>
                <w:lang w:eastAsia="es-MX"/>
              </w:rPr>
            </w:pPr>
            <w:r w:rsidRPr="000C5CE0">
              <w:t xml:space="preserve"> 4,000 </w:t>
            </w:r>
          </w:p>
        </w:tc>
        <w:tc>
          <w:tcPr>
            <w:tcW w:w="907" w:type="dxa"/>
            <w:shd w:val="clear" w:color="auto" w:fill="auto"/>
            <w:noWrap/>
            <w:hideMark/>
          </w:tcPr>
          <w:p w14:paraId="5D3DFEC6" w14:textId="77777777" w:rsidR="00C74E33" w:rsidRPr="00737902" w:rsidRDefault="00C74E33" w:rsidP="00C74E33">
            <w:pPr>
              <w:spacing w:after="0"/>
              <w:jc w:val="right"/>
              <w:rPr>
                <w:rFonts w:eastAsia="Times New Roman"/>
                <w:sz w:val="18"/>
                <w:szCs w:val="18"/>
                <w:lang w:eastAsia="es-MX"/>
              </w:rPr>
            </w:pPr>
            <w:r w:rsidRPr="00737902">
              <w:t xml:space="preserve"> 4,000 </w:t>
            </w:r>
          </w:p>
        </w:tc>
        <w:tc>
          <w:tcPr>
            <w:tcW w:w="907" w:type="dxa"/>
            <w:shd w:val="clear" w:color="auto" w:fill="auto"/>
            <w:noWrap/>
            <w:hideMark/>
          </w:tcPr>
          <w:p w14:paraId="2E63DECD" w14:textId="77777777" w:rsidR="00C74E33" w:rsidRPr="00737902" w:rsidRDefault="00C74E33" w:rsidP="00C74E33">
            <w:pPr>
              <w:spacing w:after="0"/>
              <w:jc w:val="right"/>
              <w:rPr>
                <w:rFonts w:eastAsia="Times New Roman"/>
                <w:sz w:val="18"/>
                <w:szCs w:val="18"/>
                <w:lang w:eastAsia="es-MX"/>
              </w:rPr>
            </w:pPr>
            <w:r w:rsidRPr="00737902">
              <w:t xml:space="preserve"> 20,000 </w:t>
            </w:r>
          </w:p>
        </w:tc>
        <w:tc>
          <w:tcPr>
            <w:tcW w:w="760" w:type="dxa"/>
            <w:gridSpan w:val="2"/>
            <w:shd w:val="clear" w:color="auto" w:fill="auto"/>
            <w:noWrap/>
            <w:vAlign w:val="center"/>
            <w:hideMark/>
          </w:tcPr>
          <w:p w14:paraId="48673564" w14:textId="07DB3DBE"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37</w:t>
            </w:r>
          </w:p>
        </w:tc>
      </w:tr>
      <w:tr w:rsidR="00BE4783" w:rsidRPr="00737902" w14:paraId="7824B87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6A87FD2F" w14:textId="77777777" w:rsidR="00BE4783" w:rsidRPr="00737902" w:rsidRDefault="00BE4783" w:rsidP="00C74E33">
            <w:pPr>
              <w:spacing w:after="0"/>
              <w:jc w:val="center"/>
              <w:rPr>
                <w:rFonts w:eastAsia="Times New Roman"/>
                <w:sz w:val="18"/>
                <w:szCs w:val="18"/>
                <w:lang w:eastAsia="es-MX"/>
              </w:rPr>
            </w:pPr>
          </w:p>
        </w:tc>
        <w:tc>
          <w:tcPr>
            <w:tcW w:w="1530" w:type="dxa"/>
            <w:gridSpan w:val="2"/>
            <w:vMerge/>
            <w:shd w:val="clear" w:color="auto" w:fill="auto"/>
            <w:noWrap/>
          </w:tcPr>
          <w:p w14:paraId="7E08D81A" w14:textId="77777777" w:rsidR="00BE4783" w:rsidRPr="00737902" w:rsidRDefault="00BE4783" w:rsidP="00C74E33">
            <w:pPr>
              <w:spacing w:after="0"/>
              <w:jc w:val="center"/>
              <w:rPr>
                <w:rFonts w:eastAsia="Times New Roman"/>
                <w:szCs w:val="20"/>
                <w:lang w:eastAsia="es-MX"/>
              </w:rPr>
            </w:pPr>
          </w:p>
        </w:tc>
        <w:tc>
          <w:tcPr>
            <w:tcW w:w="685" w:type="dxa"/>
            <w:vMerge/>
            <w:shd w:val="clear" w:color="auto" w:fill="auto"/>
            <w:noWrap/>
          </w:tcPr>
          <w:p w14:paraId="34574A18" w14:textId="77777777" w:rsidR="00BE4783" w:rsidRPr="00737902" w:rsidRDefault="00BE4783" w:rsidP="00C74E33">
            <w:pPr>
              <w:spacing w:after="0"/>
              <w:jc w:val="center"/>
              <w:rPr>
                <w:rFonts w:eastAsia="Times New Roman"/>
                <w:szCs w:val="20"/>
                <w:lang w:eastAsia="es-MX"/>
              </w:rPr>
            </w:pPr>
          </w:p>
        </w:tc>
        <w:tc>
          <w:tcPr>
            <w:tcW w:w="630" w:type="dxa"/>
            <w:vMerge/>
            <w:shd w:val="clear" w:color="auto" w:fill="auto"/>
            <w:noWrap/>
          </w:tcPr>
          <w:p w14:paraId="13C23CE2" w14:textId="77777777" w:rsidR="00BE4783" w:rsidRPr="00737902" w:rsidRDefault="00BE4783" w:rsidP="00C74E33">
            <w:pPr>
              <w:spacing w:after="0"/>
              <w:rPr>
                <w:rFonts w:eastAsia="Times New Roman"/>
                <w:sz w:val="18"/>
                <w:szCs w:val="18"/>
                <w:lang w:eastAsia="es-MX"/>
              </w:rPr>
            </w:pPr>
          </w:p>
        </w:tc>
        <w:tc>
          <w:tcPr>
            <w:tcW w:w="955" w:type="dxa"/>
            <w:shd w:val="clear" w:color="auto" w:fill="auto"/>
            <w:noWrap/>
          </w:tcPr>
          <w:p w14:paraId="1DA66C7E" w14:textId="7C0E86CB" w:rsidR="00BE4783" w:rsidRPr="000C5CE0" w:rsidRDefault="00BE4783" w:rsidP="00C74E33">
            <w:pPr>
              <w:spacing w:after="0"/>
              <w:rPr>
                <w:rFonts w:eastAsia="Times New Roman"/>
                <w:sz w:val="18"/>
                <w:szCs w:val="18"/>
                <w:lang w:eastAsia="es-MX"/>
              </w:rPr>
            </w:pPr>
            <w:r w:rsidRPr="000C5CE0">
              <w:rPr>
                <w:rFonts w:eastAsia="Times New Roman"/>
                <w:sz w:val="18"/>
                <w:szCs w:val="18"/>
                <w:lang w:eastAsia="es-MX"/>
              </w:rPr>
              <w:t>74100</w:t>
            </w:r>
          </w:p>
        </w:tc>
        <w:tc>
          <w:tcPr>
            <w:tcW w:w="2260" w:type="dxa"/>
            <w:gridSpan w:val="2"/>
            <w:shd w:val="clear" w:color="auto" w:fill="auto"/>
          </w:tcPr>
          <w:p w14:paraId="149CCEB4" w14:textId="51A2AE65" w:rsidR="00BE4783" w:rsidRPr="000C5CE0" w:rsidRDefault="00BE4783" w:rsidP="00C74E33">
            <w:pPr>
              <w:spacing w:after="0"/>
              <w:rPr>
                <w:rFonts w:eastAsia="Times New Roman"/>
                <w:sz w:val="18"/>
                <w:szCs w:val="18"/>
                <w:lang w:eastAsia="es-MX"/>
              </w:rPr>
            </w:pPr>
            <w:r w:rsidRPr="000C5CE0">
              <w:rPr>
                <w:rFonts w:eastAsia="Times New Roman"/>
                <w:sz w:val="18"/>
                <w:szCs w:val="18"/>
                <w:lang w:eastAsia="es-MX"/>
              </w:rPr>
              <w:t>Professional Services</w:t>
            </w:r>
          </w:p>
        </w:tc>
        <w:tc>
          <w:tcPr>
            <w:tcW w:w="907" w:type="dxa"/>
            <w:shd w:val="clear" w:color="auto" w:fill="auto"/>
            <w:noWrap/>
          </w:tcPr>
          <w:p w14:paraId="5EB29A51" w14:textId="22F8DD97" w:rsidR="00BE4783" w:rsidRPr="000C5CE0" w:rsidRDefault="00BE4783" w:rsidP="00C74E33">
            <w:pPr>
              <w:spacing w:after="0"/>
              <w:jc w:val="right"/>
            </w:pPr>
            <w:r w:rsidRPr="000C5CE0">
              <w:t>2,500</w:t>
            </w:r>
          </w:p>
        </w:tc>
        <w:tc>
          <w:tcPr>
            <w:tcW w:w="907" w:type="dxa"/>
            <w:shd w:val="clear" w:color="auto" w:fill="auto"/>
            <w:noWrap/>
          </w:tcPr>
          <w:p w14:paraId="04D707D8" w14:textId="3FC5FF67" w:rsidR="00BE4783" w:rsidRPr="000C5CE0" w:rsidRDefault="00BE4783" w:rsidP="00C74E33">
            <w:pPr>
              <w:spacing w:after="0"/>
              <w:jc w:val="right"/>
            </w:pPr>
            <w:r w:rsidRPr="000C5CE0">
              <w:t>2,500</w:t>
            </w:r>
          </w:p>
        </w:tc>
        <w:tc>
          <w:tcPr>
            <w:tcW w:w="907" w:type="dxa"/>
            <w:shd w:val="clear" w:color="auto" w:fill="auto"/>
            <w:noWrap/>
          </w:tcPr>
          <w:p w14:paraId="4854AAF5" w14:textId="7CF016A0" w:rsidR="00BE4783" w:rsidRPr="000C5CE0" w:rsidRDefault="00BE4783" w:rsidP="00C74E33">
            <w:pPr>
              <w:spacing w:after="0"/>
              <w:jc w:val="right"/>
            </w:pPr>
            <w:r w:rsidRPr="000C5CE0">
              <w:t>2,500</w:t>
            </w:r>
          </w:p>
        </w:tc>
        <w:tc>
          <w:tcPr>
            <w:tcW w:w="907" w:type="dxa"/>
            <w:gridSpan w:val="2"/>
            <w:shd w:val="clear" w:color="auto" w:fill="auto"/>
            <w:noWrap/>
          </w:tcPr>
          <w:p w14:paraId="732F4966" w14:textId="257C4944" w:rsidR="00BE4783" w:rsidRPr="000C5CE0" w:rsidRDefault="00BE4783" w:rsidP="00C74E33">
            <w:pPr>
              <w:spacing w:after="0"/>
              <w:jc w:val="right"/>
            </w:pPr>
            <w:r w:rsidRPr="000C5CE0">
              <w:t>2,500</w:t>
            </w:r>
          </w:p>
        </w:tc>
        <w:tc>
          <w:tcPr>
            <w:tcW w:w="907" w:type="dxa"/>
            <w:shd w:val="clear" w:color="auto" w:fill="auto"/>
            <w:noWrap/>
          </w:tcPr>
          <w:p w14:paraId="781FCA6F" w14:textId="6AC2F921" w:rsidR="00BE4783" w:rsidRDefault="00BE4783" w:rsidP="00C74E33">
            <w:pPr>
              <w:spacing w:after="0"/>
              <w:jc w:val="right"/>
            </w:pPr>
            <w:r>
              <w:t>2,500</w:t>
            </w:r>
          </w:p>
        </w:tc>
        <w:tc>
          <w:tcPr>
            <w:tcW w:w="907" w:type="dxa"/>
            <w:shd w:val="clear" w:color="auto" w:fill="auto"/>
            <w:noWrap/>
          </w:tcPr>
          <w:p w14:paraId="76A5F23E" w14:textId="777EB7E6" w:rsidR="00BE4783" w:rsidRDefault="00BE4783" w:rsidP="00C74E33">
            <w:pPr>
              <w:spacing w:after="0"/>
              <w:jc w:val="right"/>
              <w:rPr>
                <w:rFonts w:eastAsia="Times New Roman"/>
                <w:sz w:val="18"/>
                <w:szCs w:val="18"/>
                <w:lang w:eastAsia="es-MX"/>
              </w:rPr>
            </w:pPr>
            <w:r>
              <w:rPr>
                <w:rFonts w:eastAsia="Times New Roman"/>
                <w:sz w:val="18"/>
                <w:szCs w:val="18"/>
                <w:lang w:eastAsia="es-MX"/>
              </w:rPr>
              <w:t>12,500</w:t>
            </w:r>
          </w:p>
        </w:tc>
        <w:tc>
          <w:tcPr>
            <w:tcW w:w="760" w:type="dxa"/>
            <w:gridSpan w:val="2"/>
            <w:shd w:val="clear" w:color="auto" w:fill="auto"/>
            <w:noWrap/>
            <w:vAlign w:val="center"/>
          </w:tcPr>
          <w:p w14:paraId="574B2058" w14:textId="1FBEEB81" w:rsidR="00BE4783" w:rsidRDefault="00BE4783" w:rsidP="00C74E33">
            <w:pPr>
              <w:spacing w:after="0"/>
              <w:jc w:val="right"/>
              <w:rPr>
                <w:rFonts w:eastAsia="Times New Roman"/>
                <w:sz w:val="18"/>
                <w:szCs w:val="18"/>
                <w:lang w:eastAsia="es-MX"/>
              </w:rPr>
            </w:pPr>
            <w:r>
              <w:rPr>
                <w:rFonts w:eastAsia="Times New Roman"/>
                <w:sz w:val="18"/>
                <w:szCs w:val="18"/>
                <w:lang w:eastAsia="es-MX"/>
              </w:rPr>
              <w:t>38</w:t>
            </w:r>
          </w:p>
        </w:tc>
      </w:tr>
      <w:tr w:rsidR="00C74E33" w:rsidRPr="00737902" w14:paraId="730E0C2C"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2A68B1F4"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0D7F9D42"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73C0A89E"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4111A5B7"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5D0F421C"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74200</w:t>
            </w:r>
          </w:p>
        </w:tc>
        <w:tc>
          <w:tcPr>
            <w:tcW w:w="2260" w:type="dxa"/>
            <w:gridSpan w:val="2"/>
            <w:shd w:val="clear" w:color="auto" w:fill="auto"/>
            <w:hideMark/>
          </w:tcPr>
          <w:p w14:paraId="2D6803D7"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Audio Visual&amp;Print Prod Costs</w:t>
            </w:r>
          </w:p>
        </w:tc>
        <w:tc>
          <w:tcPr>
            <w:tcW w:w="907" w:type="dxa"/>
            <w:shd w:val="clear" w:color="auto" w:fill="auto"/>
            <w:noWrap/>
            <w:hideMark/>
          </w:tcPr>
          <w:p w14:paraId="0A681684" w14:textId="77777777" w:rsidR="00C74E33" w:rsidRPr="000C5CE0" w:rsidRDefault="00C74E33" w:rsidP="00C74E3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56347D66" w14:textId="5C6139B0" w:rsidR="00C74E33" w:rsidRPr="000C5CE0" w:rsidRDefault="00C74E33" w:rsidP="00C74E33">
            <w:pPr>
              <w:spacing w:after="0"/>
              <w:jc w:val="right"/>
              <w:rPr>
                <w:rFonts w:eastAsia="Times New Roman"/>
                <w:sz w:val="18"/>
                <w:szCs w:val="18"/>
                <w:lang w:eastAsia="es-MX"/>
              </w:rPr>
            </w:pPr>
            <w:r w:rsidRPr="000C5CE0">
              <w:t xml:space="preserve">5,000   </w:t>
            </w:r>
          </w:p>
        </w:tc>
        <w:tc>
          <w:tcPr>
            <w:tcW w:w="907" w:type="dxa"/>
            <w:shd w:val="clear" w:color="auto" w:fill="auto"/>
            <w:noWrap/>
            <w:hideMark/>
          </w:tcPr>
          <w:p w14:paraId="36BB9BC8" w14:textId="77777777" w:rsidR="00C74E33" w:rsidRPr="000C5CE0" w:rsidRDefault="00C74E33" w:rsidP="00C74E33">
            <w:pPr>
              <w:spacing w:after="0"/>
              <w:jc w:val="right"/>
              <w:rPr>
                <w:rFonts w:eastAsia="Times New Roman"/>
                <w:sz w:val="18"/>
                <w:szCs w:val="18"/>
                <w:lang w:eastAsia="es-MX"/>
              </w:rPr>
            </w:pPr>
            <w:r w:rsidRPr="000C5CE0">
              <w:t xml:space="preserve"> -   </w:t>
            </w:r>
          </w:p>
        </w:tc>
        <w:tc>
          <w:tcPr>
            <w:tcW w:w="907" w:type="dxa"/>
            <w:gridSpan w:val="2"/>
            <w:shd w:val="clear" w:color="auto" w:fill="auto"/>
            <w:noWrap/>
            <w:hideMark/>
          </w:tcPr>
          <w:p w14:paraId="56540672" w14:textId="77777777" w:rsidR="00C74E33" w:rsidRPr="000C5CE0" w:rsidRDefault="00C74E33" w:rsidP="00C74E33">
            <w:pPr>
              <w:spacing w:after="0"/>
              <w:jc w:val="right"/>
              <w:rPr>
                <w:rFonts w:eastAsia="Times New Roman"/>
                <w:sz w:val="18"/>
                <w:szCs w:val="18"/>
                <w:lang w:eastAsia="es-MX"/>
              </w:rPr>
            </w:pPr>
            <w:r w:rsidRPr="000C5CE0">
              <w:t xml:space="preserve"> -   </w:t>
            </w:r>
          </w:p>
        </w:tc>
        <w:tc>
          <w:tcPr>
            <w:tcW w:w="907" w:type="dxa"/>
            <w:shd w:val="clear" w:color="auto" w:fill="auto"/>
            <w:noWrap/>
            <w:hideMark/>
          </w:tcPr>
          <w:p w14:paraId="7088257E" w14:textId="0B06124A" w:rsidR="00C74E33" w:rsidRPr="00737902" w:rsidRDefault="00C74E33" w:rsidP="00C74E33">
            <w:pPr>
              <w:spacing w:after="0"/>
              <w:jc w:val="right"/>
              <w:rPr>
                <w:rFonts w:eastAsia="Times New Roman"/>
                <w:sz w:val="18"/>
                <w:szCs w:val="18"/>
                <w:lang w:eastAsia="es-MX"/>
              </w:rPr>
            </w:pPr>
            <w:r>
              <w:t>68,228</w:t>
            </w:r>
            <w:r w:rsidRPr="00737902">
              <w:t xml:space="preserve"> </w:t>
            </w:r>
          </w:p>
        </w:tc>
        <w:tc>
          <w:tcPr>
            <w:tcW w:w="907" w:type="dxa"/>
            <w:shd w:val="clear" w:color="auto" w:fill="auto"/>
            <w:noWrap/>
            <w:hideMark/>
          </w:tcPr>
          <w:p w14:paraId="32134A0F" w14:textId="6E19C961"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73,228</w:t>
            </w:r>
          </w:p>
        </w:tc>
        <w:tc>
          <w:tcPr>
            <w:tcW w:w="760" w:type="dxa"/>
            <w:gridSpan w:val="2"/>
            <w:shd w:val="clear" w:color="auto" w:fill="auto"/>
            <w:noWrap/>
            <w:vAlign w:val="center"/>
            <w:hideMark/>
          </w:tcPr>
          <w:p w14:paraId="290D01E2" w14:textId="4E41F699"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39</w:t>
            </w:r>
          </w:p>
        </w:tc>
      </w:tr>
      <w:tr w:rsidR="000C5CE0" w:rsidRPr="000C5CE0" w14:paraId="61D2049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CF5E25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FF985F6"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2295248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4EA73A1D"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006D5A08"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74500</w:t>
            </w:r>
          </w:p>
        </w:tc>
        <w:tc>
          <w:tcPr>
            <w:tcW w:w="2260" w:type="dxa"/>
            <w:gridSpan w:val="2"/>
            <w:shd w:val="clear" w:color="auto" w:fill="auto"/>
            <w:hideMark/>
          </w:tcPr>
          <w:p w14:paraId="7E23A32B"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Miscellaneous Expenses</w:t>
            </w:r>
          </w:p>
        </w:tc>
        <w:tc>
          <w:tcPr>
            <w:tcW w:w="907" w:type="dxa"/>
            <w:shd w:val="clear" w:color="auto" w:fill="auto"/>
            <w:noWrap/>
          </w:tcPr>
          <w:p w14:paraId="3837A6A7" w14:textId="77777777" w:rsidR="00C74E33" w:rsidRPr="000C5CE0" w:rsidRDefault="00C74E33" w:rsidP="00C74E33">
            <w:pPr>
              <w:spacing w:after="0"/>
              <w:jc w:val="right"/>
            </w:pPr>
            <w:r w:rsidRPr="000C5CE0">
              <w:t>8,000</w:t>
            </w:r>
          </w:p>
        </w:tc>
        <w:tc>
          <w:tcPr>
            <w:tcW w:w="907" w:type="dxa"/>
            <w:shd w:val="clear" w:color="auto" w:fill="auto"/>
            <w:noWrap/>
          </w:tcPr>
          <w:p w14:paraId="4A01279D" w14:textId="77777777" w:rsidR="00C74E33" w:rsidRPr="000C5CE0" w:rsidRDefault="00C74E33" w:rsidP="00C74E33">
            <w:pPr>
              <w:spacing w:after="0"/>
              <w:jc w:val="right"/>
            </w:pPr>
            <w:r w:rsidRPr="000C5CE0">
              <w:t xml:space="preserve"> -   </w:t>
            </w:r>
          </w:p>
        </w:tc>
        <w:tc>
          <w:tcPr>
            <w:tcW w:w="907" w:type="dxa"/>
            <w:shd w:val="clear" w:color="auto" w:fill="auto"/>
            <w:noWrap/>
          </w:tcPr>
          <w:p w14:paraId="29598ECC" w14:textId="77777777" w:rsidR="00C74E33" w:rsidRPr="000C5CE0" w:rsidRDefault="00C74E33" w:rsidP="00C74E33">
            <w:pPr>
              <w:spacing w:after="0"/>
              <w:jc w:val="right"/>
            </w:pPr>
            <w:r w:rsidRPr="000C5CE0">
              <w:t xml:space="preserve"> -   </w:t>
            </w:r>
          </w:p>
        </w:tc>
        <w:tc>
          <w:tcPr>
            <w:tcW w:w="907" w:type="dxa"/>
            <w:gridSpan w:val="2"/>
            <w:shd w:val="clear" w:color="auto" w:fill="auto"/>
            <w:noWrap/>
          </w:tcPr>
          <w:p w14:paraId="6BC7FD00" w14:textId="77777777" w:rsidR="00C74E33" w:rsidRPr="000C5CE0" w:rsidRDefault="00C74E33" w:rsidP="00C74E33">
            <w:pPr>
              <w:spacing w:after="0"/>
              <w:jc w:val="right"/>
            </w:pPr>
            <w:r w:rsidRPr="000C5CE0">
              <w:t xml:space="preserve"> -   </w:t>
            </w:r>
          </w:p>
        </w:tc>
        <w:tc>
          <w:tcPr>
            <w:tcW w:w="907" w:type="dxa"/>
            <w:shd w:val="clear" w:color="auto" w:fill="auto"/>
            <w:noWrap/>
          </w:tcPr>
          <w:p w14:paraId="7241E17B" w14:textId="77777777" w:rsidR="00C74E33" w:rsidRPr="000C5CE0" w:rsidRDefault="00C74E33" w:rsidP="00C74E33">
            <w:pPr>
              <w:spacing w:after="0"/>
              <w:jc w:val="right"/>
            </w:pPr>
            <w:r w:rsidRPr="000C5CE0">
              <w:t xml:space="preserve"> -   </w:t>
            </w:r>
          </w:p>
        </w:tc>
        <w:tc>
          <w:tcPr>
            <w:tcW w:w="907" w:type="dxa"/>
            <w:shd w:val="clear" w:color="auto" w:fill="auto"/>
            <w:noWrap/>
          </w:tcPr>
          <w:p w14:paraId="64742EE2" w14:textId="77777777" w:rsidR="00C74E33" w:rsidRPr="000C5CE0" w:rsidRDefault="00C74E33" w:rsidP="00C74E33">
            <w:pPr>
              <w:spacing w:after="0"/>
              <w:jc w:val="right"/>
            </w:pPr>
            <w:r w:rsidRPr="000C5CE0">
              <w:t>8,000</w:t>
            </w:r>
          </w:p>
        </w:tc>
        <w:tc>
          <w:tcPr>
            <w:tcW w:w="760" w:type="dxa"/>
            <w:gridSpan w:val="2"/>
            <w:shd w:val="clear" w:color="auto" w:fill="auto"/>
            <w:noWrap/>
            <w:vAlign w:val="center"/>
            <w:hideMark/>
          </w:tcPr>
          <w:p w14:paraId="5837700A" w14:textId="23F7774D"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40</w:t>
            </w:r>
          </w:p>
        </w:tc>
      </w:tr>
      <w:tr w:rsidR="000C5CE0" w:rsidRPr="000C5CE0" w14:paraId="5027D580"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51076109"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tcPr>
          <w:p w14:paraId="23226EFD"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tcPr>
          <w:p w14:paraId="7B0895C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tcPr>
          <w:p w14:paraId="13670A80"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tcPr>
          <w:p w14:paraId="730A9941"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72400</w:t>
            </w:r>
          </w:p>
        </w:tc>
        <w:tc>
          <w:tcPr>
            <w:tcW w:w="2260" w:type="dxa"/>
            <w:gridSpan w:val="2"/>
            <w:shd w:val="clear" w:color="auto" w:fill="auto"/>
          </w:tcPr>
          <w:p w14:paraId="78A63AC3"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Communications</w:t>
            </w:r>
          </w:p>
        </w:tc>
        <w:tc>
          <w:tcPr>
            <w:tcW w:w="907" w:type="dxa"/>
            <w:shd w:val="clear" w:color="auto" w:fill="auto"/>
            <w:noWrap/>
          </w:tcPr>
          <w:p w14:paraId="1C293743" w14:textId="559B22EB" w:rsidR="00C74E33" w:rsidRPr="000C5CE0" w:rsidRDefault="00C74E33" w:rsidP="00C74E33">
            <w:pPr>
              <w:spacing w:after="0"/>
              <w:jc w:val="right"/>
            </w:pPr>
            <w:r w:rsidRPr="000C5CE0">
              <w:t>84,600</w:t>
            </w:r>
          </w:p>
        </w:tc>
        <w:tc>
          <w:tcPr>
            <w:tcW w:w="907" w:type="dxa"/>
            <w:shd w:val="clear" w:color="auto" w:fill="auto"/>
            <w:noWrap/>
          </w:tcPr>
          <w:p w14:paraId="7439D8E2" w14:textId="77777777" w:rsidR="00C74E33" w:rsidRPr="000C5CE0" w:rsidRDefault="00C74E33" w:rsidP="00C74E33">
            <w:pPr>
              <w:spacing w:after="0"/>
              <w:jc w:val="right"/>
            </w:pPr>
            <w:r w:rsidRPr="000C5CE0">
              <w:t>17,000</w:t>
            </w:r>
          </w:p>
        </w:tc>
        <w:tc>
          <w:tcPr>
            <w:tcW w:w="907" w:type="dxa"/>
            <w:shd w:val="clear" w:color="auto" w:fill="auto"/>
            <w:noWrap/>
          </w:tcPr>
          <w:p w14:paraId="6A42443E" w14:textId="77777777" w:rsidR="00C74E33" w:rsidRPr="000C5CE0" w:rsidRDefault="00C74E33" w:rsidP="00C74E33">
            <w:pPr>
              <w:spacing w:after="0"/>
              <w:jc w:val="right"/>
            </w:pPr>
            <w:r w:rsidRPr="000C5CE0">
              <w:t>17,000</w:t>
            </w:r>
          </w:p>
        </w:tc>
        <w:tc>
          <w:tcPr>
            <w:tcW w:w="907" w:type="dxa"/>
            <w:gridSpan w:val="2"/>
            <w:shd w:val="clear" w:color="auto" w:fill="auto"/>
            <w:noWrap/>
          </w:tcPr>
          <w:p w14:paraId="0B40FF54" w14:textId="77777777" w:rsidR="00C74E33" w:rsidRPr="000C5CE0" w:rsidRDefault="00C74E33" w:rsidP="00C74E33">
            <w:pPr>
              <w:spacing w:after="0"/>
              <w:jc w:val="right"/>
            </w:pPr>
            <w:r w:rsidRPr="000C5CE0">
              <w:t>17,000</w:t>
            </w:r>
          </w:p>
        </w:tc>
        <w:tc>
          <w:tcPr>
            <w:tcW w:w="907" w:type="dxa"/>
            <w:shd w:val="clear" w:color="auto" w:fill="auto"/>
            <w:noWrap/>
          </w:tcPr>
          <w:p w14:paraId="578FF635" w14:textId="77777777" w:rsidR="00C74E33" w:rsidRPr="000C5CE0" w:rsidRDefault="00C74E33" w:rsidP="00C74E33">
            <w:pPr>
              <w:spacing w:after="0"/>
              <w:jc w:val="right"/>
            </w:pPr>
            <w:r w:rsidRPr="000C5CE0">
              <w:t>17,000</w:t>
            </w:r>
          </w:p>
        </w:tc>
        <w:tc>
          <w:tcPr>
            <w:tcW w:w="907" w:type="dxa"/>
            <w:shd w:val="clear" w:color="auto" w:fill="auto"/>
            <w:noWrap/>
          </w:tcPr>
          <w:p w14:paraId="48E52E0A" w14:textId="450B6F3C" w:rsidR="00C74E33" w:rsidRPr="000C5CE0" w:rsidRDefault="00C74E33" w:rsidP="00C74E33">
            <w:pPr>
              <w:spacing w:after="0"/>
              <w:jc w:val="right"/>
            </w:pPr>
            <w:r w:rsidRPr="000C5CE0">
              <w:t>152,600</w:t>
            </w:r>
          </w:p>
        </w:tc>
        <w:tc>
          <w:tcPr>
            <w:tcW w:w="760" w:type="dxa"/>
            <w:gridSpan w:val="2"/>
            <w:shd w:val="clear" w:color="auto" w:fill="auto"/>
            <w:noWrap/>
            <w:vAlign w:val="center"/>
          </w:tcPr>
          <w:p w14:paraId="1B2406DC" w14:textId="734948DC"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41</w:t>
            </w:r>
          </w:p>
        </w:tc>
      </w:tr>
      <w:tr w:rsidR="000C5CE0" w:rsidRPr="000C5CE0" w14:paraId="5F1CBC11"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23367674"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B6B09A4"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545DE00C"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306915C9"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4A75894D"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75700</w:t>
            </w:r>
          </w:p>
        </w:tc>
        <w:tc>
          <w:tcPr>
            <w:tcW w:w="2260" w:type="dxa"/>
            <w:gridSpan w:val="2"/>
            <w:shd w:val="clear" w:color="auto" w:fill="auto"/>
            <w:hideMark/>
          </w:tcPr>
          <w:p w14:paraId="1A211B2D"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Training</w:t>
            </w:r>
          </w:p>
        </w:tc>
        <w:tc>
          <w:tcPr>
            <w:tcW w:w="907" w:type="dxa"/>
            <w:shd w:val="clear" w:color="auto" w:fill="auto"/>
            <w:noWrap/>
            <w:hideMark/>
          </w:tcPr>
          <w:p w14:paraId="031C5CC7" w14:textId="77777777" w:rsidR="00C74E33" w:rsidRPr="000C5CE0" w:rsidRDefault="00C74E33" w:rsidP="00C74E33">
            <w:pPr>
              <w:spacing w:after="0"/>
              <w:jc w:val="right"/>
              <w:rPr>
                <w:rFonts w:eastAsia="Times New Roman"/>
                <w:sz w:val="18"/>
                <w:szCs w:val="18"/>
                <w:lang w:eastAsia="es-MX"/>
              </w:rPr>
            </w:pPr>
            <w:r w:rsidRPr="000C5CE0">
              <w:t xml:space="preserve"> 47,560 </w:t>
            </w:r>
          </w:p>
        </w:tc>
        <w:tc>
          <w:tcPr>
            <w:tcW w:w="907" w:type="dxa"/>
            <w:shd w:val="clear" w:color="auto" w:fill="auto"/>
            <w:noWrap/>
            <w:hideMark/>
          </w:tcPr>
          <w:p w14:paraId="721FE015" w14:textId="77777777" w:rsidR="00C74E33" w:rsidRPr="000C5CE0" w:rsidRDefault="00C74E33" w:rsidP="00C74E33">
            <w:pPr>
              <w:spacing w:after="0"/>
              <w:jc w:val="right"/>
              <w:rPr>
                <w:rFonts w:eastAsia="Times New Roman"/>
                <w:sz w:val="18"/>
                <w:szCs w:val="18"/>
                <w:lang w:eastAsia="es-MX"/>
              </w:rPr>
            </w:pPr>
            <w:r w:rsidRPr="000C5CE0">
              <w:t xml:space="preserve"> 34,720 </w:t>
            </w:r>
          </w:p>
        </w:tc>
        <w:tc>
          <w:tcPr>
            <w:tcW w:w="907" w:type="dxa"/>
            <w:shd w:val="clear" w:color="auto" w:fill="auto"/>
            <w:noWrap/>
            <w:hideMark/>
          </w:tcPr>
          <w:p w14:paraId="4BE482C3" w14:textId="77777777" w:rsidR="00C74E33" w:rsidRPr="000C5CE0" w:rsidRDefault="00C74E33" w:rsidP="00C74E33">
            <w:pPr>
              <w:spacing w:after="0"/>
              <w:jc w:val="right"/>
              <w:rPr>
                <w:rFonts w:eastAsia="Times New Roman"/>
                <w:sz w:val="18"/>
                <w:szCs w:val="18"/>
                <w:lang w:eastAsia="es-MX"/>
              </w:rPr>
            </w:pPr>
            <w:r w:rsidRPr="000C5CE0">
              <w:t xml:space="preserve"> 22,720 </w:t>
            </w:r>
          </w:p>
        </w:tc>
        <w:tc>
          <w:tcPr>
            <w:tcW w:w="907" w:type="dxa"/>
            <w:gridSpan w:val="2"/>
            <w:shd w:val="clear" w:color="auto" w:fill="auto"/>
            <w:noWrap/>
            <w:hideMark/>
          </w:tcPr>
          <w:p w14:paraId="18794A6F" w14:textId="77777777" w:rsidR="00C74E33" w:rsidRPr="000C5CE0" w:rsidRDefault="00C74E33" w:rsidP="00C74E33">
            <w:pPr>
              <w:spacing w:after="0"/>
              <w:jc w:val="right"/>
              <w:rPr>
                <w:rFonts w:eastAsia="Times New Roman"/>
                <w:sz w:val="18"/>
                <w:szCs w:val="18"/>
                <w:lang w:eastAsia="es-MX"/>
              </w:rPr>
            </w:pPr>
            <w:r w:rsidRPr="000C5CE0">
              <w:t xml:space="preserve"> 22,720 </w:t>
            </w:r>
          </w:p>
        </w:tc>
        <w:tc>
          <w:tcPr>
            <w:tcW w:w="907" w:type="dxa"/>
            <w:shd w:val="clear" w:color="auto" w:fill="auto"/>
            <w:noWrap/>
            <w:hideMark/>
          </w:tcPr>
          <w:p w14:paraId="002944C4" w14:textId="77777777" w:rsidR="00C74E33" w:rsidRPr="000C5CE0" w:rsidRDefault="00C74E33" w:rsidP="00C74E33">
            <w:pPr>
              <w:spacing w:after="0"/>
              <w:jc w:val="right"/>
              <w:rPr>
                <w:rFonts w:eastAsia="Times New Roman"/>
                <w:sz w:val="18"/>
                <w:szCs w:val="18"/>
                <w:lang w:eastAsia="es-MX"/>
              </w:rPr>
            </w:pPr>
            <w:r w:rsidRPr="000C5CE0">
              <w:t xml:space="preserve"> 39,998 </w:t>
            </w:r>
          </w:p>
        </w:tc>
        <w:tc>
          <w:tcPr>
            <w:tcW w:w="907" w:type="dxa"/>
            <w:shd w:val="clear" w:color="auto" w:fill="auto"/>
            <w:noWrap/>
            <w:hideMark/>
          </w:tcPr>
          <w:p w14:paraId="4A3FCEC5" w14:textId="77777777" w:rsidR="00C74E33" w:rsidRPr="000C5CE0" w:rsidRDefault="00C74E33" w:rsidP="00C74E33">
            <w:pPr>
              <w:spacing w:after="0"/>
              <w:jc w:val="right"/>
              <w:rPr>
                <w:rFonts w:eastAsia="Times New Roman"/>
                <w:sz w:val="18"/>
                <w:szCs w:val="18"/>
                <w:lang w:eastAsia="es-MX"/>
              </w:rPr>
            </w:pPr>
            <w:r w:rsidRPr="000C5CE0">
              <w:t xml:space="preserve"> 167,718 </w:t>
            </w:r>
          </w:p>
        </w:tc>
        <w:tc>
          <w:tcPr>
            <w:tcW w:w="760" w:type="dxa"/>
            <w:gridSpan w:val="2"/>
            <w:shd w:val="clear" w:color="auto" w:fill="auto"/>
            <w:noWrap/>
            <w:vAlign w:val="center"/>
            <w:hideMark/>
          </w:tcPr>
          <w:p w14:paraId="0CEC44EC" w14:textId="0D10160C"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42</w:t>
            </w:r>
          </w:p>
        </w:tc>
      </w:tr>
      <w:tr w:rsidR="000C5CE0" w:rsidRPr="000C5CE0" w14:paraId="37FC4CF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C67CA10"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64BFCB9C"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2CF30CFE"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034646A4"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3A10B74D" w14:textId="77777777" w:rsidR="00C74E33" w:rsidRPr="000C5CE0" w:rsidRDefault="00C74E33" w:rsidP="00C74E33">
            <w:pPr>
              <w:spacing w:after="0"/>
              <w:rPr>
                <w:rFonts w:eastAsia="Times New Roman"/>
                <w:szCs w:val="20"/>
                <w:lang w:eastAsia="es-MX"/>
              </w:rPr>
            </w:pPr>
          </w:p>
        </w:tc>
        <w:tc>
          <w:tcPr>
            <w:tcW w:w="2260" w:type="dxa"/>
            <w:gridSpan w:val="2"/>
            <w:shd w:val="clear" w:color="auto" w:fill="EEECE1" w:themeFill="background2"/>
            <w:hideMark/>
          </w:tcPr>
          <w:p w14:paraId="2E54E7E2"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0A508A98" w14:textId="4479BDFD" w:rsidR="00C74E33" w:rsidRPr="000C5CE0" w:rsidRDefault="00C74E33" w:rsidP="00C74E33">
            <w:pPr>
              <w:spacing w:after="0"/>
              <w:jc w:val="right"/>
              <w:rPr>
                <w:rFonts w:eastAsia="Times New Roman"/>
                <w:sz w:val="18"/>
                <w:szCs w:val="18"/>
                <w:lang w:eastAsia="es-MX"/>
              </w:rPr>
            </w:pPr>
            <w:r w:rsidRPr="000C5CE0">
              <w:t xml:space="preserve"> 246,692</w:t>
            </w:r>
          </w:p>
        </w:tc>
        <w:tc>
          <w:tcPr>
            <w:tcW w:w="907" w:type="dxa"/>
            <w:shd w:val="clear" w:color="auto" w:fill="EEECE1" w:themeFill="background2"/>
            <w:noWrap/>
            <w:hideMark/>
          </w:tcPr>
          <w:p w14:paraId="4EE19341" w14:textId="321ADFB0" w:rsidR="00C74E33" w:rsidRPr="000C5CE0" w:rsidRDefault="00C74E33" w:rsidP="00C74E33">
            <w:pPr>
              <w:spacing w:after="0"/>
              <w:jc w:val="right"/>
              <w:rPr>
                <w:rFonts w:eastAsia="Times New Roman"/>
                <w:sz w:val="18"/>
                <w:szCs w:val="18"/>
                <w:lang w:eastAsia="es-MX"/>
              </w:rPr>
            </w:pPr>
            <w:r w:rsidRPr="000C5CE0">
              <w:t>143,258</w:t>
            </w:r>
          </w:p>
        </w:tc>
        <w:tc>
          <w:tcPr>
            <w:tcW w:w="907" w:type="dxa"/>
            <w:shd w:val="clear" w:color="auto" w:fill="EEECE1" w:themeFill="background2"/>
            <w:noWrap/>
            <w:hideMark/>
          </w:tcPr>
          <w:p w14:paraId="3EDAFAA2" w14:textId="07FEF46D"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181,464</w:t>
            </w:r>
          </w:p>
        </w:tc>
        <w:tc>
          <w:tcPr>
            <w:tcW w:w="907" w:type="dxa"/>
            <w:gridSpan w:val="2"/>
            <w:shd w:val="clear" w:color="auto" w:fill="EEECE1" w:themeFill="background2"/>
            <w:noWrap/>
            <w:hideMark/>
          </w:tcPr>
          <w:p w14:paraId="71CDE068" w14:textId="1B9DE44A" w:rsidR="00C74E33" w:rsidRPr="000C5CE0" w:rsidRDefault="00C74E33" w:rsidP="00C74E33">
            <w:pPr>
              <w:spacing w:after="0"/>
              <w:jc w:val="right"/>
              <w:rPr>
                <w:rFonts w:eastAsia="Times New Roman"/>
                <w:sz w:val="18"/>
                <w:szCs w:val="18"/>
                <w:lang w:eastAsia="es-MX"/>
              </w:rPr>
            </w:pPr>
            <w:r w:rsidRPr="000C5CE0">
              <w:t xml:space="preserve"> 123,249</w:t>
            </w:r>
          </w:p>
        </w:tc>
        <w:tc>
          <w:tcPr>
            <w:tcW w:w="907" w:type="dxa"/>
            <w:shd w:val="clear" w:color="auto" w:fill="EEECE1" w:themeFill="background2"/>
            <w:noWrap/>
            <w:hideMark/>
          </w:tcPr>
          <w:p w14:paraId="0226E188" w14:textId="562C2EA6"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252,310</w:t>
            </w:r>
          </w:p>
        </w:tc>
        <w:tc>
          <w:tcPr>
            <w:tcW w:w="907" w:type="dxa"/>
            <w:shd w:val="clear" w:color="auto" w:fill="EEECE1" w:themeFill="background2"/>
            <w:noWrap/>
            <w:hideMark/>
          </w:tcPr>
          <w:p w14:paraId="28A6D9AD" w14:textId="60FD279C" w:rsidR="00C74E33" w:rsidRPr="000C5CE0" w:rsidRDefault="00C74E33" w:rsidP="00C74E33">
            <w:pPr>
              <w:spacing w:after="0"/>
              <w:jc w:val="right"/>
              <w:rPr>
                <w:rFonts w:eastAsia="Times New Roman"/>
                <w:sz w:val="18"/>
                <w:szCs w:val="18"/>
                <w:lang w:eastAsia="es-MX"/>
              </w:rPr>
            </w:pPr>
            <w:r w:rsidRPr="000C5CE0">
              <w:t xml:space="preserve"> 946,973 </w:t>
            </w:r>
          </w:p>
        </w:tc>
        <w:tc>
          <w:tcPr>
            <w:tcW w:w="760" w:type="dxa"/>
            <w:gridSpan w:val="2"/>
            <w:shd w:val="clear" w:color="auto" w:fill="auto"/>
            <w:noWrap/>
            <w:vAlign w:val="center"/>
            <w:hideMark/>
          </w:tcPr>
          <w:p w14:paraId="23F98F54" w14:textId="77777777" w:rsidR="00C74E33" w:rsidRPr="000C5CE0" w:rsidRDefault="00C74E33" w:rsidP="00C74E33">
            <w:pPr>
              <w:spacing w:after="0"/>
              <w:jc w:val="right"/>
              <w:rPr>
                <w:rFonts w:eastAsia="Times New Roman"/>
                <w:sz w:val="18"/>
                <w:szCs w:val="18"/>
                <w:lang w:eastAsia="es-MX"/>
              </w:rPr>
            </w:pPr>
          </w:p>
        </w:tc>
      </w:tr>
      <w:tr w:rsidR="000C5CE0" w:rsidRPr="000C5CE0" w14:paraId="0B0B290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6520F266"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3C001104"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699997C0"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445F7DA9"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1E649F3A" w14:textId="77777777" w:rsidR="00C74E33" w:rsidRPr="000C5CE0" w:rsidRDefault="00C74E33" w:rsidP="00C74E33">
            <w:pPr>
              <w:spacing w:after="0"/>
              <w:rPr>
                <w:rFonts w:eastAsia="Times New Roman"/>
                <w:szCs w:val="20"/>
                <w:lang w:eastAsia="es-MX"/>
              </w:rPr>
            </w:pPr>
          </w:p>
        </w:tc>
        <w:tc>
          <w:tcPr>
            <w:tcW w:w="2260" w:type="dxa"/>
            <w:gridSpan w:val="2"/>
            <w:shd w:val="clear" w:color="auto" w:fill="auto"/>
            <w:hideMark/>
          </w:tcPr>
          <w:p w14:paraId="153D3DF4" w14:textId="77777777" w:rsidR="00C74E33" w:rsidRPr="000C5CE0" w:rsidRDefault="00C74E33" w:rsidP="00C74E33">
            <w:pPr>
              <w:spacing w:after="0"/>
              <w:rPr>
                <w:rFonts w:eastAsia="Times New Roman"/>
                <w:szCs w:val="20"/>
                <w:lang w:eastAsia="es-MX"/>
              </w:rPr>
            </w:pPr>
          </w:p>
        </w:tc>
        <w:tc>
          <w:tcPr>
            <w:tcW w:w="907" w:type="dxa"/>
            <w:shd w:val="clear" w:color="auto" w:fill="auto"/>
            <w:noWrap/>
            <w:vAlign w:val="center"/>
            <w:hideMark/>
          </w:tcPr>
          <w:p w14:paraId="697E70DC" w14:textId="77777777" w:rsidR="00C74E33" w:rsidRPr="000C5CE0" w:rsidRDefault="00C74E33" w:rsidP="00C74E33">
            <w:pPr>
              <w:spacing w:after="0"/>
              <w:jc w:val="right"/>
              <w:rPr>
                <w:rFonts w:eastAsia="Times New Roman"/>
                <w:szCs w:val="20"/>
                <w:lang w:eastAsia="es-MX"/>
              </w:rPr>
            </w:pPr>
          </w:p>
        </w:tc>
        <w:tc>
          <w:tcPr>
            <w:tcW w:w="907" w:type="dxa"/>
            <w:shd w:val="clear" w:color="auto" w:fill="auto"/>
            <w:noWrap/>
            <w:vAlign w:val="center"/>
            <w:hideMark/>
          </w:tcPr>
          <w:p w14:paraId="32BCA31B" w14:textId="77777777" w:rsidR="00C74E33" w:rsidRPr="000C5CE0" w:rsidRDefault="00C74E33" w:rsidP="00C74E33">
            <w:pPr>
              <w:spacing w:after="0"/>
              <w:jc w:val="right"/>
              <w:rPr>
                <w:rFonts w:eastAsia="Times New Roman"/>
                <w:szCs w:val="20"/>
                <w:lang w:eastAsia="es-MX"/>
              </w:rPr>
            </w:pPr>
          </w:p>
        </w:tc>
        <w:tc>
          <w:tcPr>
            <w:tcW w:w="907" w:type="dxa"/>
            <w:shd w:val="clear" w:color="auto" w:fill="auto"/>
            <w:noWrap/>
            <w:vAlign w:val="center"/>
            <w:hideMark/>
          </w:tcPr>
          <w:p w14:paraId="09CA0DF7" w14:textId="77777777" w:rsidR="00C74E33" w:rsidRPr="000C5CE0" w:rsidRDefault="00C74E33" w:rsidP="00C74E33">
            <w:pPr>
              <w:spacing w:after="0"/>
              <w:jc w:val="right"/>
              <w:rPr>
                <w:rFonts w:eastAsia="Times New Roman"/>
                <w:szCs w:val="20"/>
                <w:lang w:eastAsia="es-MX"/>
              </w:rPr>
            </w:pPr>
          </w:p>
        </w:tc>
        <w:tc>
          <w:tcPr>
            <w:tcW w:w="907" w:type="dxa"/>
            <w:gridSpan w:val="2"/>
            <w:shd w:val="clear" w:color="auto" w:fill="auto"/>
            <w:noWrap/>
            <w:vAlign w:val="center"/>
            <w:hideMark/>
          </w:tcPr>
          <w:p w14:paraId="27867754" w14:textId="77777777" w:rsidR="00C74E33" w:rsidRPr="000C5CE0" w:rsidRDefault="00C74E33" w:rsidP="00C74E33">
            <w:pPr>
              <w:spacing w:after="0"/>
              <w:jc w:val="right"/>
              <w:rPr>
                <w:rFonts w:eastAsia="Times New Roman"/>
                <w:szCs w:val="20"/>
                <w:lang w:eastAsia="es-MX"/>
              </w:rPr>
            </w:pPr>
          </w:p>
        </w:tc>
        <w:tc>
          <w:tcPr>
            <w:tcW w:w="907" w:type="dxa"/>
            <w:shd w:val="clear" w:color="auto" w:fill="auto"/>
            <w:noWrap/>
            <w:vAlign w:val="center"/>
            <w:hideMark/>
          </w:tcPr>
          <w:p w14:paraId="6C9C86A3" w14:textId="77777777" w:rsidR="00C74E33" w:rsidRPr="000C5CE0" w:rsidRDefault="00C74E33" w:rsidP="00C74E33">
            <w:pPr>
              <w:spacing w:after="0"/>
              <w:jc w:val="right"/>
              <w:rPr>
                <w:rFonts w:eastAsia="Times New Roman"/>
                <w:szCs w:val="20"/>
                <w:lang w:eastAsia="es-MX"/>
              </w:rPr>
            </w:pPr>
          </w:p>
        </w:tc>
        <w:tc>
          <w:tcPr>
            <w:tcW w:w="907" w:type="dxa"/>
            <w:shd w:val="clear" w:color="auto" w:fill="auto"/>
            <w:noWrap/>
            <w:vAlign w:val="center"/>
            <w:hideMark/>
          </w:tcPr>
          <w:p w14:paraId="4BE6131A" w14:textId="77777777" w:rsidR="00C74E33" w:rsidRPr="000C5CE0" w:rsidRDefault="00C74E33" w:rsidP="00C74E33">
            <w:pPr>
              <w:spacing w:after="0"/>
              <w:jc w:val="right"/>
              <w:rPr>
                <w:rFonts w:eastAsia="Times New Roman"/>
                <w:szCs w:val="20"/>
                <w:lang w:eastAsia="es-MX"/>
              </w:rPr>
            </w:pPr>
          </w:p>
        </w:tc>
        <w:tc>
          <w:tcPr>
            <w:tcW w:w="760" w:type="dxa"/>
            <w:gridSpan w:val="2"/>
            <w:shd w:val="clear" w:color="auto" w:fill="auto"/>
            <w:noWrap/>
            <w:vAlign w:val="center"/>
            <w:hideMark/>
          </w:tcPr>
          <w:p w14:paraId="547797E6" w14:textId="77777777" w:rsidR="00C74E33" w:rsidRPr="000C5CE0" w:rsidRDefault="00C74E33" w:rsidP="00C74E33">
            <w:pPr>
              <w:spacing w:after="0"/>
              <w:jc w:val="right"/>
              <w:rPr>
                <w:rFonts w:eastAsia="Times New Roman"/>
                <w:szCs w:val="20"/>
                <w:lang w:eastAsia="es-MX"/>
              </w:rPr>
            </w:pPr>
          </w:p>
        </w:tc>
      </w:tr>
      <w:tr w:rsidR="000C5CE0" w:rsidRPr="000C5CE0" w14:paraId="78B31730"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4631962F"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PM</w:t>
            </w:r>
          </w:p>
        </w:tc>
        <w:tc>
          <w:tcPr>
            <w:tcW w:w="1530" w:type="dxa"/>
            <w:gridSpan w:val="2"/>
            <w:vMerge w:val="restart"/>
            <w:shd w:val="clear" w:color="auto" w:fill="auto"/>
            <w:noWrap/>
            <w:hideMark/>
          </w:tcPr>
          <w:p w14:paraId="775B5C17"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UNDP</w:t>
            </w:r>
          </w:p>
        </w:tc>
        <w:tc>
          <w:tcPr>
            <w:tcW w:w="685" w:type="dxa"/>
            <w:vMerge w:val="restart"/>
            <w:shd w:val="clear" w:color="auto" w:fill="auto"/>
            <w:noWrap/>
            <w:hideMark/>
          </w:tcPr>
          <w:p w14:paraId="06E8E874" w14:textId="77777777" w:rsidR="00C74E33" w:rsidRPr="00737902" w:rsidRDefault="00C74E33" w:rsidP="00C74E3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302A54A0"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p w14:paraId="62FD5796"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2C16110D"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71400</w:t>
            </w:r>
          </w:p>
        </w:tc>
        <w:tc>
          <w:tcPr>
            <w:tcW w:w="2260" w:type="dxa"/>
            <w:gridSpan w:val="2"/>
            <w:shd w:val="clear" w:color="auto" w:fill="auto"/>
            <w:hideMark/>
          </w:tcPr>
          <w:p w14:paraId="6598E75A"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Contractual Services - Individual</w:t>
            </w:r>
          </w:p>
        </w:tc>
        <w:tc>
          <w:tcPr>
            <w:tcW w:w="907" w:type="dxa"/>
            <w:shd w:val="clear" w:color="auto" w:fill="auto"/>
            <w:noWrap/>
            <w:hideMark/>
          </w:tcPr>
          <w:p w14:paraId="35F05A69" w14:textId="77777777" w:rsidR="00C74E33" w:rsidRPr="000C5CE0" w:rsidRDefault="00C74E33" w:rsidP="00C74E33">
            <w:pPr>
              <w:spacing w:after="0"/>
              <w:jc w:val="right"/>
              <w:rPr>
                <w:rFonts w:eastAsia="Times New Roman"/>
                <w:sz w:val="18"/>
                <w:szCs w:val="18"/>
                <w:lang w:eastAsia="es-MX"/>
              </w:rPr>
            </w:pPr>
            <w:r w:rsidRPr="000C5CE0">
              <w:t xml:space="preserve"> 40,788 </w:t>
            </w:r>
          </w:p>
        </w:tc>
        <w:tc>
          <w:tcPr>
            <w:tcW w:w="907" w:type="dxa"/>
            <w:shd w:val="clear" w:color="auto" w:fill="auto"/>
            <w:noWrap/>
            <w:hideMark/>
          </w:tcPr>
          <w:p w14:paraId="60C94B81" w14:textId="77777777" w:rsidR="00C74E33" w:rsidRPr="000C5CE0" w:rsidRDefault="00C74E33" w:rsidP="00C74E33">
            <w:pPr>
              <w:spacing w:after="0"/>
              <w:jc w:val="right"/>
              <w:rPr>
                <w:rFonts w:eastAsia="Times New Roman"/>
                <w:sz w:val="18"/>
                <w:szCs w:val="18"/>
                <w:lang w:eastAsia="es-MX"/>
              </w:rPr>
            </w:pPr>
            <w:r w:rsidRPr="000C5CE0">
              <w:t xml:space="preserve"> 41,604 </w:t>
            </w:r>
          </w:p>
        </w:tc>
        <w:tc>
          <w:tcPr>
            <w:tcW w:w="907" w:type="dxa"/>
            <w:shd w:val="clear" w:color="auto" w:fill="auto"/>
            <w:noWrap/>
            <w:hideMark/>
          </w:tcPr>
          <w:p w14:paraId="25627A24" w14:textId="77777777" w:rsidR="00C74E33" w:rsidRPr="000C5CE0" w:rsidRDefault="00C74E33" w:rsidP="00C74E33">
            <w:pPr>
              <w:spacing w:after="0"/>
              <w:jc w:val="right"/>
              <w:rPr>
                <w:rFonts w:eastAsia="Times New Roman"/>
                <w:sz w:val="18"/>
                <w:szCs w:val="18"/>
                <w:lang w:eastAsia="es-MX"/>
              </w:rPr>
            </w:pPr>
            <w:r w:rsidRPr="000C5CE0">
              <w:t xml:space="preserve"> 42,436 </w:t>
            </w:r>
          </w:p>
        </w:tc>
        <w:tc>
          <w:tcPr>
            <w:tcW w:w="907" w:type="dxa"/>
            <w:gridSpan w:val="2"/>
            <w:shd w:val="clear" w:color="auto" w:fill="auto"/>
            <w:noWrap/>
            <w:hideMark/>
          </w:tcPr>
          <w:p w14:paraId="4DF48E98" w14:textId="77777777" w:rsidR="00C74E33" w:rsidRPr="000C5CE0" w:rsidRDefault="00C74E33" w:rsidP="00C74E33">
            <w:pPr>
              <w:spacing w:after="0"/>
              <w:jc w:val="right"/>
              <w:rPr>
                <w:rFonts w:eastAsia="Times New Roman"/>
                <w:sz w:val="18"/>
                <w:szCs w:val="18"/>
                <w:lang w:eastAsia="es-MX"/>
              </w:rPr>
            </w:pPr>
            <w:r w:rsidRPr="000C5CE0">
              <w:t xml:space="preserve"> 43,285 </w:t>
            </w:r>
          </w:p>
        </w:tc>
        <w:tc>
          <w:tcPr>
            <w:tcW w:w="907" w:type="dxa"/>
            <w:shd w:val="clear" w:color="auto" w:fill="auto"/>
            <w:noWrap/>
            <w:hideMark/>
          </w:tcPr>
          <w:p w14:paraId="3A0F3D0D" w14:textId="77777777" w:rsidR="00C74E33" w:rsidRPr="000C5CE0" w:rsidRDefault="00C74E33" w:rsidP="00C74E33">
            <w:pPr>
              <w:spacing w:after="0"/>
              <w:jc w:val="right"/>
              <w:rPr>
                <w:rFonts w:eastAsia="Times New Roman"/>
                <w:sz w:val="18"/>
                <w:szCs w:val="18"/>
                <w:lang w:eastAsia="es-MX"/>
              </w:rPr>
            </w:pPr>
            <w:r w:rsidRPr="000C5CE0">
              <w:t xml:space="preserve"> 39,542 </w:t>
            </w:r>
          </w:p>
        </w:tc>
        <w:tc>
          <w:tcPr>
            <w:tcW w:w="907" w:type="dxa"/>
            <w:shd w:val="clear" w:color="auto" w:fill="auto"/>
            <w:noWrap/>
            <w:hideMark/>
          </w:tcPr>
          <w:p w14:paraId="75A601C6" w14:textId="77777777" w:rsidR="00C74E33" w:rsidRPr="000C5CE0" w:rsidRDefault="00C74E33" w:rsidP="00C74E33">
            <w:pPr>
              <w:spacing w:after="0"/>
              <w:jc w:val="right"/>
              <w:rPr>
                <w:rFonts w:eastAsia="Times New Roman"/>
                <w:sz w:val="18"/>
                <w:szCs w:val="18"/>
                <w:lang w:eastAsia="es-MX"/>
              </w:rPr>
            </w:pPr>
            <w:r w:rsidRPr="000C5CE0">
              <w:t xml:space="preserve"> 207,655 </w:t>
            </w:r>
          </w:p>
        </w:tc>
        <w:tc>
          <w:tcPr>
            <w:tcW w:w="760" w:type="dxa"/>
            <w:gridSpan w:val="2"/>
            <w:shd w:val="clear" w:color="auto" w:fill="auto"/>
            <w:noWrap/>
            <w:vAlign w:val="center"/>
            <w:hideMark/>
          </w:tcPr>
          <w:p w14:paraId="7C9EF1E7" w14:textId="21221131" w:rsidR="00C74E33" w:rsidRPr="000C5CE0" w:rsidRDefault="004B7544" w:rsidP="00C74E33">
            <w:pPr>
              <w:spacing w:after="0"/>
              <w:jc w:val="right"/>
              <w:rPr>
                <w:rFonts w:eastAsia="Times New Roman"/>
                <w:sz w:val="18"/>
                <w:szCs w:val="18"/>
                <w:lang w:eastAsia="es-MX"/>
              </w:rPr>
            </w:pPr>
            <w:r w:rsidRPr="000C5CE0">
              <w:rPr>
                <w:rFonts w:eastAsia="Times New Roman"/>
                <w:sz w:val="18"/>
                <w:szCs w:val="18"/>
                <w:lang w:eastAsia="es-MX"/>
              </w:rPr>
              <w:t>4</w:t>
            </w:r>
            <w:r w:rsidR="00BE4783" w:rsidRPr="000C5CE0">
              <w:rPr>
                <w:rFonts w:eastAsia="Times New Roman"/>
                <w:sz w:val="18"/>
                <w:szCs w:val="18"/>
                <w:lang w:eastAsia="es-MX"/>
              </w:rPr>
              <w:t>3</w:t>
            </w:r>
          </w:p>
        </w:tc>
      </w:tr>
      <w:tr w:rsidR="000C5CE0" w:rsidRPr="000C5CE0" w14:paraId="7365950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98D786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1351243F"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2AE83F0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2AC6EDF3"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2CA3472A"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73100</w:t>
            </w:r>
          </w:p>
        </w:tc>
        <w:tc>
          <w:tcPr>
            <w:tcW w:w="2260" w:type="dxa"/>
            <w:gridSpan w:val="2"/>
            <w:shd w:val="clear" w:color="auto" w:fill="auto"/>
            <w:hideMark/>
          </w:tcPr>
          <w:p w14:paraId="0EEDDF77"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Rental &amp; Maintenance-Premises</w:t>
            </w:r>
          </w:p>
        </w:tc>
        <w:tc>
          <w:tcPr>
            <w:tcW w:w="907" w:type="dxa"/>
            <w:shd w:val="clear" w:color="auto" w:fill="auto"/>
            <w:noWrap/>
            <w:hideMark/>
          </w:tcPr>
          <w:p w14:paraId="56A29D77" w14:textId="77777777" w:rsidR="00C74E33" w:rsidRPr="000C5CE0" w:rsidRDefault="00C74E33" w:rsidP="00C74E33">
            <w:pPr>
              <w:spacing w:after="0"/>
              <w:jc w:val="right"/>
              <w:rPr>
                <w:rFonts w:eastAsia="Times New Roman"/>
                <w:sz w:val="18"/>
                <w:szCs w:val="18"/>
                <w:lang w:eastAsia="es-MX"/>
              </w:rPr>
            </w:pPr>
            <w:r w:rsidRPr="000C5CE0">
              <w:t xml:space="preserve"> 2,660 </w:t>
            </w:r>
          </w:p>
        </w:tc>
        <w:tc>
          <w:tcPr>
            <w:tcW w:w="907" w:type="dxa"/>
            <w:shd w:val="clear" w:color="auto" w:fill="auto"/>
            <w:noWrap/>
            <w:hideMark/>
          </w:tcPr>
          <w:p w14:paraId="377FB1C7" w14:textId="77777777" w:rsidR="00C74E33" w:rsidRPr="000C5CE0" w:rsidRDefault="00C74E33" w:rsidP="00C74E33">
            <w:pPr>
              <w:spacing w:after="0"/>
              <w:jc w:val="right"/>
              <w:rPr>
                <w:rFonts w:eastAsia="Times New Roman"/>
                <w:sz w:val="18"/>
                <w:szCs w:val="18"/>
                <w:lang w:eastAsia="es-MX"/>
              </w:rPr>
            </w:pPr>
            <w:r w:rsidRPr="000C5CE0">
              <w:t xml:space="preserve"> 2,660 </w:t>
            </w:r>
          </w:p>
        </w:tc>
        <w:tc>
          <w:tcPr>
            <w:tcW w:w="907" w:type="dxa"/>
            <w:shd w:val="clear" w:color="auto" w:fill="auto"/>
            <w:noWrap/>
            <w:hideMark/>
          </w:tcPr>
          <w:p w14:paraId="38D3E713" w14:textId="77777777" w:rsidR="00C74E33" w:rsidRPr="000C5CE0" w:rsidRDefault="00C74E33" w:rsidP="00C74E33">
            <w:pPr>
              <w:spacing w:after="0"/>
              <w:jc w:val="right"/>
              <w:rPr>
                <w:rFonts w:eastAsia="Times New Roman"/>
                <w:sz w:val="18"/>
                <w:szCs w:val="18"/>
                <w:lang w:eastAsia="es-MX"/>
              </w:rPr>
            </w:pPr>
            <w:r w:rsidRPr="000C5CE0">
              <w:t xml:space="preserve"> 2,660 </w:t>
            </w:r>
          </w:p>
        </w:tc>
        <w:tc>
          <w:tcPr>
            <w:tcW w:w="907" w:type="dxa"/>
            <w:gridSpan w:val="2"/>
            <w:shd w:val="clear" w:color="auto" w:fill="auto"/>
            <w:noWrap/>
            <w:hideMark/>
          </w:tcPr>
          <w:p w14:paraId="34549E31" w14:textId="77777777" w:rsidR="00C74E33" w:rsidRPr="000C5CE0" w:rsidRDefault="00C74E33" w:rsidP="00C74E33">
            <w:pPr>
              <w:spacing w:after="0"/>
              <w:jc w:val="right"/>
              <w:rPr>
                <w:rFonts w:eastAsia="Times New Roman"/>
                <w:sz w:val="18"/>
                <w:szCs w:val="18"/>
                <w:lang w:eastAsia="es-MX"/>
              </w:rPr>
            </w:pPr>
            <w:r w:rsidRPr="000C5CE0">
              <w:t xml:space="preserve"> 2,660 </w:t>
            </w:r>
          </w:p>
        </w:tc>
        <w:tc>
          <w:tcPr>
            <w:tcW w:w="907" w:type="dxa"/>
            <w:shd w:val="clear" w:color="auto" w:fill="auto"/>
            <w:noWrap/>
            <w:hideMark/>
          </w:tcPr>
          <w:p w14:paraId="2D4592EC" w14:textId="77777777" w:rsidR="00C74E33" w:rsidRPr="000C5CE0" w:rsidRDefault="00C74E33" w:rsidP="00C74E33">
            <w:pPr>
              <w:spacing w:after="0"/>
              <w:jc w:val="right"/>
              <w:rPr>
                <w:rFonts w:eastAsia="Times New Roman"/>
                <w:sz w:val="18"/>
                <w:szCs w:val="18"/>
                <w:lang w:eastAsia="es-MX"/>
              </w:rPr>
            </w:pPr>
            <w:r w:rsidRPr="000C5CE0">
              <w:t xml:space="preserve"> 2,657 </w:t>
            </w:r>
          </w:p>
        </w:tc>
        <w:tc>
          <w:tcPr>
            <w:tcW w:w="907" w:type="dxa"/>
            <w:shd w:val="clear" w:color="auto" w:fill="auto"/>
            <w:noWrap/>
            <w:hideMark/>
          </w:tcPr>
          <w:p w14:paraId="61222865" w14:textId="77777777" w:rsidR="00C74E33" w:rsidRPr="000C5CE0" w:rsidRDefault="00C74E33" w:rsidP="00C74E33">
            <w:pPr>
              <w:spacing w:after="0"/>
              <w:jc w:val="right"/>
              <w:rPr>
                <w:rFonts w:eastAsia="Times New Roman"/>
                <w:sz w:val="18"/>
                <w:szCs w:val="18"/>
                <w:lang w:eastAsia="es-MX"/>
              </w:rPr>
            </w:pPr>
            <w:r w:rsidRPr="000C5CE0">
              <w:t xml:space="preserve"> 13,297 </w:t>
            </w:r>
          </w:p>
        </w:tc>
        <w:tc>
          <w:tcPr>
            <w:tcW w:w="760" w:type="dxa"/>
            <w:gridSpan w:val="2"/>
            <w:shd w:val="clear" w:color="auto" w:fill="auto"/>
            <w:noWrap/>
            <w:vAlign w:val="center"/>
            <w:hideMark/>
          </w:tcPr>
          <w:p w14:paraId="7674A186" w14:textId="74F917BF"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44</w:t>
            </w:r>
          </w:p>
        </w:tc>
      </w:tr>
      <w:tr w:rsidR="000C5CE0" w:rsidRPr="000C5CE0" w14:paraId="6CAFF2D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1B13176B"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467630AC"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3F36174B"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192865CD"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3DD61CE0"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74596</w:t>
            </w:r>
          </w:p>
        </w:tc>
        <w:tc>
          <w:tcPr>
            <w:tcW w:w="2260" w:type="dxa"/>
            <w:gridSpan w:val="2"/>
            <w:shd w:val="clear" w:color="auto" w:fill="auto"/>
            <w:hideMark/>
          </w:tcPr>
          <w:p w14:paraId="5A1E8814"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Direct project costs</w:t>
            </w:r>
          </w:p>
        </w:tc>
        <w:tc>
          <w:tcPr>
            <w:tcW w:w="907" w:type="dxa"/>
            <w:shd w:val="clear" w:color="auto" w:fill="auto"/>
            <w:noWrap/>
            <w:hideMark/>
          </w:tcPr>
          <w:p w14:paraId="605744C6" w14:textId="77777777" w:rsidR="00C74E33" w:rsidRPr="000C5CE0" w:rsidRDefault="00C74E33" w:rsidP="00C74E33">
            <w:pPr>
              <w:spacing w:after="0"/>
              <w:jc w:val="right"/>
              <w:rPr>
                <w:rFonts w:eastAsia="Times New Roman"/>
                <w:sz w:val="18"/>
                <w:szCs w:val="18"/>
                <w:lang w:eastAsia="es-MX"/>
              </w:rPr>
            </w:pPr>
            <w:r w:rsidRPr="000C5CE0">
              <w:t xml:space="preserve"> 16,542 </w:t>
            </w:r>
          </w:p>
        </w:tc>
        <w:tc>
          <w:tcPr>
            <w:tcW w:w="907" w:type="dxa"/>
            <w:shd w:val="clear" w:color="auto" w:fill="auto"/>
            <w:noWrap/>
            <w:hideMark/>
          </w:tcPr>
          <w:p w14:paraId="0EF65426" w14:textId="77777777" w:rsidR="00C74E33" w:rsidRPr="000C5CE0" w:rsidRDefault="00C74E33" w:rsidP="00C74E33">
            <w:pPr>
              <w:spacing w:after="0"/>
              <w:jc w:val="right"/>
              <w:rPr>
                <w:rFonts w:eastAsia="Times New Roman"/>
                <w:sz w:val="18"/>
                <w:szCs w:val="18"/>
                <w:lang w:eastAsia="es-MX"/>
              </w:rPr>
            </w:pPr>
            <w:r w:rsidRPr="000C5CE0">
              <w:t xml:space="preserve"> 16,541 </w:t>
            </w:r>
          </w:p>
        </w:tc>
        <w:tc>
          <w:tcPr>
            <w:tcW w:w="907" w:type="dxa"/>
            <w:shd w:val="clear" w:color="auto" w:fill="auto"/>
            <w:noWrap/>
            <w:hideMark/>
          </w:tcPr>
          <w:p w14:paraId="1B06DEB8" w14:textId="77777777" w:rsidR="00C74E33" w:rsidRPr="000C5CE0" w:rsidRDefault="00C74E33" w:rsidP="00C74E33">
            <w:pPr>
              <w:spacing w:after="0"/>
              <w:jc w:val="right"/>
              <w:rPr>
                <w:rFonts w:eastAsia="Times New Roman"/>
                <w:sz w:val="18"/>
                <w:szCs w:val="18"/>
                <w:lang w:eastAsia="es-MX"/>
              </w:rPr>
            </w:pPr>
            <w:r w:rsidRPr="000C5CE0">
              <w:t xml:space="preserve"> 16,541 </w:t>
            </w:r>
          </w:p>
        </w:tc>
        <w:tc>
          <w:tcPr>
            <w:tcW w:w="907" w:type="dxa"/>
            <w:gridSpan w:val="2"/>
            <w:shd w:val="clear" w:color="auto" w:fill="auto"/>
            <w:noWrap/>
            <w:hideMark/>
          </w:tcPr>
          <w:p w14:paraId="719AF30F" w14:textId="77777777" w:rsidR="00C74E33" w:rsidRPr="000C5CE0" w:rsidRDefault="00C74E33" w:rsidP="00C74E33">
            <w:pPr>
              <w:spacing w:after="0"/>
              <w:jc w:val="right"/>
              <w:rPr>
                <w:rFonts w:eastAsia="Times New Roman"/>
                <w:sz w:val="18"/>
                <w:szCs w:val="18"/>
                <w:lang w:eastAsia="es-MX"/>
              </w:rPr>
            </w:pPr>
            <w:r w:rsidRPr="000C5CE0">
              <w:t xml:space="preserve"> 16,541 </w:t>
            </w:r>
          </w:p>
        </w:tc>
        <w:tc>
          <w:tcPr>
            <w:tcW w:w="907" w:type="dxa"/>
            <w:shd w:val="clear" w:color="auto" w:fill="auto"/>
            <w:noWrap/>
            <w:hideMark/>
          </w:tcPr>
          <w:p w14:paraId="606B8BD2" w14:textId="77777777" w:rsidR="00C74E33" w:rsidRPr="000C5CE0" w:rsidRDefault="00C74E33" w:rsidP="00C74E33">
            <w:pPr>
              <w:spacing w:after="0"/>
              <w:jc w:val="right"/>
              <w:rPr>
                <w:rFonts w:eastAsia="Times New Roman"/>
                <w:sz w:val="18"/>
                <w:szCs w:val="18"/>
                <w:lang w:eastAsia="es-MX"/>
              </w:rPr>
            </w:pPr>
            <w:r w:rsidRPr="000C5CE0">
              <w:t xml:space="preserve"> 16,541 </w:t>
            </w:r>
          </w:p>
        </w:tc>
        <w:tc>
          <w:tcPr>
            <w:tcW w:w="907" w:type="dxa"/>
            <w:shd w:val="clear" w:color="auto" w:fill="auto"/>
            <w:noWrap/>
            <w:hideMark/>
          </w:tcPr>
          <w:p w14:paraId="18DFDD6B" w14:textId="77777777" w:rsidR="00C74E33" w:rsidRPr="000C5CE0" w:rsidRDefault="00C74E33" w:rsidP="00C74E33">
            <w:pPr>
              <w:spacing w:after="0"/>
              <w:jc w:val="right"/>
              <w:rPr>
                <w:rFonts w:eastAsia="Times New Roman"/>
                <w:sz w:val="18"/>
                <w:szCs w:val="18"/>
                <w:lang w:eastAsia="es-MX"/>
              </w:rPr>
            </w:pPr>
            <w:r w:rsidRPr="000C5CE0">
              <w:t xml:space="preserve"> 82,706 </w:t>
            </w:r>
          </w:p>
        </w:tc>
        <w:tc>
          <w:tcPr>
            <w:tcW w:w="760" w:type="dxa"/>
            <w:gridSpan w:val="2"/>
            <w:shd w:val="clear" w:color="auto" w:fill="auto"/>
            <w:noWrap/>
            <w:vAlign w:val="center"/>
            <w:hideMark/>
          </w:tcPr>
          <w:p w14:paraId="5F3E1B73" w14:textId="71B5BE10"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45</w:t>
            </w:r>
          </w:p>
        </w:tc>
      </w:tr>
      <w:tr w:rsidR="000C5CE0" w:rsidRPr="000C5CE0" w14:paraId="0EA8E26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35047A80"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07DC4A29"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2915A937"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3F095DCD"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65604B80" w14:textId="77777777" w:rsidR="00C74E33" w:rsidRPr="000C5CE0" w:rsidRDefault="00C74E33" w:rsidP="00C74E33">
            <w:pPr>
              <w:spacing w:after="0"/>
              <w:rPr>
                <w:rFonts w:eastAsia="Times New Roman"/>
                <w:szCs w:val="20"/>
                <w:lang w:eastAsia="es-MX"/>
              </w:rPr>
            </w:pPr>
          </w:p>
        </w:tc>
        <w:tc>
          <w:tcPr>
            <w:tcW w:w="2260" w:type="dxa"/>
            <w:gridSpan w:val="2"/>
            <w:shd w:val="clear" w:color="auto" w:fill="EEECE1" w:themeFill="background2"/>
            <w:hideMark/>
          </w:tcPr>
          <w:p w14:paraId="3A3D5906"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hideMark/>
          </w:tcPr>
          <w:p w14:paraId="5E8D07C1" w14:textId="77777777" w:rsidR="00C74E33" w:rsidRPr="000C5CE0" w:rsidRDefault="00C74E33" w:rsidP="00C74E33">
            <w:pPr>
              <w:spacing w:after="0"/>
              <w:jc w:val="right"/>
              <w:rPr>
                <w:rFonts w:eastAsia="Times New Roman"/>
                <w:sz w:val="18"/>
                <w:szCs w:val="18"/>
                <w:lang w:eastAsia="es-MX"/>
              </w:rPr>
            </w:pPr>
            <w:r w:rsidRPr="000C5CE0">
              <w:t xml:space="preserve"> 59,990 </w:t>
            </w:r>
          </w:p>
        </w:tc>
        <w:tc>
          <w:tcPr>
            <w:tcW w:w="907" w:type="dxa"/>
            <w:shd w:val="clear" w:color="auto" w:fill="EEECE1" w:themeFill="background2"/>
            <w:noWrap/>
            <w:hideMark/>
          </w:tcPr>
          <w:p w14:paraId="636F6961" w14:textId="77777777" w:rsidR="00C74E33" w:rsidRPr="000C5CE0" w:rsidRDefault="00C74E33" w:rsidP="00C74E33">
            <w:pPr>
              <w:spacing w:after="0"/>
              <w:jc w:val="right"/>
              <w:rPr>
                <w:rFonts w:eastAsia="Times New Roman"/>
                <w:sz w:val="18"/>
                <w:szCs w:val="18"/>
                <w:lang w:eastAsia="es-MX"/>
              </w:rPr>
            </w:pPr>
            <w:r w:rsidRPr="000C5CE0">
              <w:t xml:space="preserve"> 60,805 </w:t>
            </w:r>
          </w:p>
        </w:tc>
        <w:tc>
          <w:tcPr>
            <w:tcW w:w="907" w:type="dxa"/>
            <w:shd w:val="clear" w:color="auto" w:fill="EEECE1" w:themeFill="background2"/>
            <w:noWrap/>
            <w:hideMark/>
          </w:tcPr>
          <w:p w14:paraId="442A8827" w14:textId="77777777" w:rsidR="00C74E33" w:rsidRPr="000C5CE0" w:rsidRDefault="00C74E33" w:rsidP="00C74E33">
            <w:pPr>
              <w:spacing w:after="0"/>
              <w:jc w:val="right"/>
              <w:rPr>
                <w:rFonts w:eastAsia="Times New Roman"/>
                <w:sz w:val="18"/>
                <w:szCs w:val="18"/>
                <w:lang w:eastAsia="es-MX"/>
              </w:rPr>
            </w:pPr>
            <w:r w:rsidRPr="000C5CE0">
              <w:t xml:space="preserve"> 61,637 </w:t>
            </w:r>
          </w:p>
        </w:tc>
        <w:tc>
          <w:tcPr>
            <w:tcW w:w="907" w:type="dxa"/>
            <w:gridSpan w:val="2"/>
            <w:shd w:val="clear" w:color="auto" w:fill="EEECE1" w:themeFill="background2"/>
            <w:noWrap/>
            <w:hideMark/>
          </w:tcPr>
          <w:p w14:paraId="2EB618CF" w14:textId="77777777" w:rsidR="00C74E33" w:rsidRPr="000C5CE0" w:rsidRDefault="00C74E33" w:rsidP="00C74E33">
            <w:pPr>
              <w:spacing w:after="0"/>
              <w:jc w:val="right"/>
              <w:rPr>
                <w:rFonts w:eastAsia="Times New Roman"/>
                <w:sz w:val="18"/>
                <w:szCs w:val="18"/>
                <w:lang w:eastAsia="es-MX"/>
              </w:rPr>
            </w:pPr>
            <w:r w:rsidRPr="000C5CE0">
              <w:t xml:space="preserve"> 62,486 </w:t>
            </w:r>
          </w:p>
        </w:tc>
        <w:tc>
          <w:tcPr>
            <w:tcW w:w="907" w:type="dxa"/>
            <w:shd w:val="clear" w:color="auto" w:fill="EEECE1" w:themeFill="background2"/>
            <w:noWrap/>
            <w:hideMark/>
          </w:tcPr>
          <w:p w14:paraId="1AE29278" w14:textId="77777777" w:rsidR="00C74E33" w:rsidRPr="000C5CE0" w:rsidRDefault="00C74E33" w:rsidP="00C74E33">
            <w:pPr>
              <w:spacing w:after="0"/>
              <w:jc w:val="right"/>
              <w:rPr>
                <w:rFonts w:eastAsia="Times New Roman"/>
                <w:sz w:val="18"/>
                <w:szCs w:val="18"/>
                <w:lang w:eastAsia="es-MX"/>
              </w:rPr>
            </w:pPr>
            <w:r w:rsidRPr="000C5CE0">
              <w:t xml:space="preserve"> 58,740 </w:t>
            </w:r>
          </w:p>
        </w:tc>
        <w:tc>
          <w:tcPr>
            <w:tcW w:w="907" w:type="dxa"/>
            <w:shd w:val="clear" w:color="auto" w:fill="EEECE1" w:themeFill="background2"/>
            <w:noWrap/>
            <w:hideMark/>
          </w:tcPr>
          <w:p w14:paraId="0119D433" w14:textId="77777777" w:rsidR="00C74E33" w:rsidRPr="000C5CE0" w:rsidRDefault="00C74E33" w:rsidP="00C74E33">
            <w:pPr>
              <w:spacing w:after="0"/>
              <w:jc w:val="right"/>
              <w:rPr>
                <w:rFonts w:eastAsia="Times New Roman"/>
                <w:sz w:val="18"/>
                <w:szCs w:val="18"/>
                <w:lang w:eastAsia="es-MX"/>
              </w:rPr>
            </w:pPr>
            <w:r w:rsidRPr="000C5CE0">
              <w:t xml:space="preserve"> 303,658 </w:t>
            </w:r>
          </w:p>
        </w:tc>
        <w:tc>
          <w:tcPr>
            <w:tcW w:w="760" w:type="dxa"/>
            <w:gridSpan w:val="2"/>
            <w:shd w:val="clear" w:color="auto" w:fill="auto"/>
            <w:noWrap/>
            <w:vAlign w:val="center"/>
            <w:hideMark/>
          </w:tcPr>
          <w:p w14:paraId="56EE4A65" w14:textId="77777777" w:rsidR="00C74E33" w:rsidRPr="000C5CE0" w:rsidRDefault="00C74E33" w:rsidP="00C74E33">
            <w:pPr>
              <w:spacing w:after="0"/>
              <w:jc w:val="right"/>
              <w:rPr>
                <w:rFonts w:eastAsia="Times New Roman"/>
                <w:sz w:val="18"/>
                <w:szCs w:val="18"/>
                <w:lang w:eastAsia="es-MX"/>
              </w:rPr>
            </w:pPr>
          </w:p>
        </w:tc>
      </w:tr>
      <w:tr w:rsidR="000C5CE0" w:rsidRPr="000C5CE0" w14:paraId="21E1401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00035DD2"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1C32FC2F"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6B016812"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30026FC4"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68867FC0" w14:textId="77777777" w:rsidR="00C74E33" w:rsidRPr="000C5CE0" w:rsidRDefault="00C74E33" w:rsidP="00C74E33">
            <w:pPr>
              <w:spacing w:after="0"/>
              <w:rPr>
                <w:rFonts w:eastAsia="Times New Roman"/>
                <w:szCs w:val="20"/>
                <w:lang w:eastAsia="es-MX"/>
              </w:rPr>
            </w:pPr>
          </w:p>
        </w:tc>
        <w:tc>
          <w:tcPr>
            <w:tcW w:w="2260" w:type="dxa"/>
            <w:gridSpan w:val="2"/>
            <w:shd w:val="clear" w:color="auto" w:fill="auto"/>
            <w:hideMark/>
          </w:tcPr>
          <w:p w14:paraId="0ADFE8E2" w14:textId="77777777" w:rsidR="00C74E33" w:rsidRPr="000C5CE0" w:rsidRDefault="00C74E33" w:rsidP="00C74E33">
            <w:pPr>
              <w:spacing w:after="0"/>
              <w:rPr>
                <w:rFonts w:eastAsia="Times New Roman"/>
                <w:szCs w:val="20"/>
                <w:lang w:eastAsia="es-MX"/>
              </w:rPr>
            </w:pPr>
          </w:p>
        </w:tc>
        <w:tc>
          <w:tcPr>
            <w:tcW w:w="907" w:type="dxa"/>
            <w:shd w:val="clear" w:color="auto" w:fill="auto"/>
            <w:noWrap/>
            <w:vAlign w:val="center"/>
            <w:hideMark/>
          </w:tcPr>
          <w:p w14:paraId="4AF5CA71"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52642E8F"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685B1829" w14:textId="77777777" w:rsidR="00C74E33" w:rsidRPr="000C5CE0" w:rsidRDefault="00C74E33" w:rsidP="00C74E33">
            <w:pPr>
              <w:spacing w:after="0"/>
              <w:jc w:val="right"/>
              <w:rPr>
                <w:rFonts w:eastAsia="Times New Roman"/>
                <w:sz w:val="18"/>
                <w:szCs w:val="18"/>
                <w:lang w:eastAsia="es-MX"/>
              </w:rPr>
            </w:pPr>
          </w:p>
        </w:tc>
        <w:tc>
          <w:tcPr>
            <w:tcW w:w="907" w:type="dxa"/>
            <w:gridSpan w:val="2"/>
            <w:shd w:val="clear" w:color="auto" w:fill="auto"/>
            <w:noWrap/>
            <w:vAlign w:val="center"/>
            <w:hideMark/>
          </w:tcPr>
          <w:p w14:paraId="09BAD289"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5F2B8BFD"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24A647EC" w14:textId="77777777" w:rsidR="00C74E33" w:rsidRPr="000C5CE0"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1A21E880" w14:textId="77777777" w:rsidR="00C74E33" w:rsidRPr="000C5CE0" w:rsidRDefault="00C74E33" w:rsidP="00C74E33">
            <w:pPr>
              <w:spacing w:after="0"/>
              <w:jc w:val="right"/>
              <w:rPr>
                <w:rFonts w:eastAsia="Times New Roman"/>
                <w:szCs w:val="20"/>
                <w:lang w:eastAsia="es-MX"/>
              </w:rPr>
            </w:pPr>
          </w:p>
        </w:tc>
      </w:tr>
      <w:tr w:rsidR="000C5CE0" w:rsidRPr="000C5CE0" w14:paraId="7137C2F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59642757"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724619E8"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065CC94E"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30A357BB"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056962B9" w14:textId="77777777" w:rsidR="00C74E33" w:rsidRPr="000C5CE0" w:rsidRDefault="00C74E33" w:rsidP="00C74E33">
            <w:pPr>
              <w:spacing w:after="0"/>
              <w:rPr>
                <w:rFonts w:eastAsia="Times New Roman"/>
                <w:szCs w:val="20"/>
                <w:lang w:eastAsia="es-MX"/>
              </w:rPr>
            </w:pPr>
          </w:p>
        </w:tc>
        <w:tc>
          <w:tcPr>
            <w:tcW w:w="2260" w:type="dxa"/>
            <w:gridSpan w:val="2"/>
            <w:shd w:val="clear" w:color="auto" w:fill="auto"/>
            <w:hideMark/>
          </w:tcPr>
          <w:p w14:paraId="36FD191E" w14:textId="77777777" w:rsidR="00C74E33" w:rsidRPr="000C5CE0" w:rsidRDefault="00C74E33" w:rsidP="00C74E33">
            <w:pPr>
              <w:spacing w:after="0"/>
              <w:rPr>
                <w:rFonts w:eastAsia="Times New Roman"/>
                <w:szCs w:val="20"/>
                <w:lang w:eastAsia="es-MX"/>
              </w:rPr>
            </w:pPr>
          </w:p>
        </w:tc>
        <w:tc>
          <w:tcPr>
            <w:tcW w:w="907" w:type="dxa"/>
            <w:shd w:val="clear" w:color="auto" w:fill="auto"/>
            <w:noWrap/>
            <w:vAlign w:val="center"/>
            <w:hideMark/>
          </w:tcPr>
          <w:p w14:paraId="26B9596F"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2FA8C061"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77E926E5" w14:textId="77777777" w:rsidR="00C74E33" w:rsidRPr="000C5CE0" w:rsidRDefault="00C74E33" w:rsidP="00C74E33">
            <w:pPr>
              <w:spacing w:after="0"/>
              <w:jc w:val="right"/>
              <w:rPr>
                <w:rFonts w:eastAsia="Times New Roman"/>
                <w:sz w:val="18"/>
                <w:szCs w:val="18"/>
                <w:lang w:eastAsia="es-MX"/>
              </w:rPr>
            </w:pPr>
          </w:p>
        </w:tc>
        <w:tc>
          <w:tcPr>
            <w:tcW w:w="907" w:type="dxa"/>
            <w:gridSpan w:val="2"/>
            <w:shd w:val="clear" w:color="auto" w:fill="auto"/>
            <w:noWrap/>
            <w:vAlign w:val="center"/>
            <w:hideMark/>
          </w:tcPr>
          <w:p w14:paraId="46862157"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22B9F414"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52D56534" w14:textId="77777777" w:rsidR="00C74E33" w:rsidRPr="000C5CE0"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5F984FBC" w14:textId="77777777" w:rsidR="00C74E33" w:rsidRPr="000C5CE0" w:rsidRDefault="00C74E33" w:rsidP="00C74E33">
            <w:pPr>
              <w:spacing w:after="0"/>
              <w:jc w:val="right"/>
              <w:rPr>
                <w:rFonts w:eastAsia="Times New Roman"/>
                <w:szCs w:val="20"/>
                <w:lang w:eastAsia="es-MX"/>
              </w:rPr>
            </w:pPr>
          </w:p>
        </w:tc>
      </w:tr>
      <w:tr w:rsidR="000C5CE0" w:rsidRPr="000C5CE0" w14:paraId="336EF4FF"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033ED473" w14:textId="77777777" w:rsidR="00C74E33" w:rsidRPr="00737902" w:rsidRDefault="00C74E33" w:rsidP="00C74E33">
            <w:pPr>
              <w:spacing w:after="0"/>
              <w:jc w:val="center"/>
              <w:rPr>
                <w:rFonts w:eastAsia="Times New Roman"/>
                <w:b/>
                <w:szCs w:val="20"/>
                <w:lang w:eastAsia="es-MX"/>
              </w:rPr>
            </w:pPr>
          </w:p>
        </w:tc>
        <w:tc>
          <w:tcPr>
            <w:tcW w:w="1530" w:type="dxa"/>
            <w:gridSpan w:val="2"/>
            <w:shd w:val="clear" w:color="auto" w:fill="auto"/>
            <w:noWrap/>
            <w:hideMark/>
          </w:tcPr>
          <w:p w14:paraId="1C68F01C" w14:textId="77777777" w:rsidR="00C74E33" w:rsidRPr="00737902" w:rsidRDefault="00C74E33" w:rsidP="00C74E33">
            <w:pPr>
              <w:spacing w:after="0"/>
              <w:jc w:val="center"/>
              <w:rPr>
                <w:rFonts w:eastAsia="Times New Roman"/>
                <w:b/>
                <w:szCs w:val="20"/>
                <w:lang w:eastAsia="es-MX"/>
              </w:rPr>
            </w:pPr>
          </w:p>
        </w:tc>
        <w:tc>
          <w:tcPr>
            <w:tcW w:w="685" w:type="dxa"/>
            <w:shd w:val="clear" w:color="auto" w:fill="auto"/>
            <w:noWrap/>
            <w:hideMark/>
          </w:tcPr>
          <w:p w14:paraId="00D01BB9" w14:textId="77777777" w:rsidR="00C74E33" w:rsidRPr="00737902" w:rsidRDefault="00C74E33" w:rsidP="00C74E33">
            <w:pPr>
              <w:spacing w:after="0"/>
              <w:jc w:val="center"/>
              <w:rPr>
                <w:rFonts w:eastAsia="Times New Roman"/>
                <w:b/>
                <w:szCs w:val="20"/>
                <w:lang w:eastAsia="es-MX"/>
              </w:rPr>
            </w:pPr>
          </w:p>
        </w:tc>
        <w:tc>
          <w:tcPr>
            <w:tcW w:w="630" w:type="dxa"/>
            <w:shd w:val="clear" w:color="auto" w:fill="auto"/>
            <w:noWrap/>
            <w:hideMark/>
          </w:tcPr>
          <w:p w14:paraId="4AC43F81" w14:textId="77777777" w:rsidR="00C74E33" w:rsidRPr="00737902" w:rsidRDefault="00C74E33" w:rsidP="00C74E33">
            <w:pPr>
              <w:spacing w:after="0"/>
              <w:rPr>
                <w:rFonts w:eastAsia="Times New Roman"/>
                <w:b/>
                <w:szCs w:val="20"/>
                <w:lang w:eastAsia="es-MX"/>
              </w:rPr>
            </w:pPr>
          </w:p>
        </w:tc>
        <w:tc>
          <w:tcPr>
            <w:tcW w:w="955" w:type="dxa"/>
            <w:shd w:val="clear" w:color="auto" w:fill="EEECE1" w:themeFill="background2"/>
            <w:noWrap/>
            <w:hideMark/>
          </w:tcPr>
          <w:p w14:paraId="65C513A6" w14:textId="77777777" w:rsidR="00C74E33" w:rsidRPr="000C5CE0" w:rsidRDefault="00C74E33" w:rsidP="00C74E33">
            <w:pPr>
              <w:spacing w:after="0"/>
              <w:rPr>
                <w:rFonts w:eastAsia="Times New Roman"/>
                <w:b/>
                <w:sz w:val="18"/>
                <w:szCs w:val="18"/>
                <w:lang w:eastAsia="es-MX"/>
              </w:rPr>
            </w:pPr>
            <w:r w:rsidRPr="000C5CE0">
              <w:rPr>
                <w:rFonts w:eastAsia="Times New Roman"/>
                <w:b/>
                <w:sz w:val="18"/>
                <w:szCs w:val="18"/>
                <w:lang w:eastAsia="es-MX"/>
              </w:rPr>
              <w:t> </w:t>
            </w:r>
          </w:p>
        </w:tc>
        <w:tc>
          <w:tcPr>
            <w:tcW w:w="2260" w:type="dxa"/>
            <w:gridSpan w:val="2"/>
            <w:shd w:val="clear" w:color="auto" w:fill="EEECE1" w:themeFill="background2"/>
            <w:hideMark/>
          </w:tcPr>
          <w:p w14:paraId="548FC02A" w14:textId="77777777" w:rsidR="00C74E33" w:rsidRPr="000C5CE0" w:rsidRDefault="00C74E33" w:rsidP="00C74E33">
            <w:pPr>
              <w:spacing w:after="0"/>
              <w:rPr>
                <w:rFonts w:eastAsia="Times New Roman"/>
                <w:b/>
                <w:sz w:val="18"/>
                <w:szCs w:val="18"/>
                <w:lang w:eastAsia="es-MX"/>
              </w:rPr>
            </w:pPr>
            <w:r w:rsidRPr="000C5CE0">
              <w:rPr>
                <w:rFonts w:eastAsia="Times New Roman"/>
                <w:b/>
                <w:sz w:val="18"/>
                <w:szCs w:val="18"/>
                <w:lang w:eastAsia="es-MX"/>
              </w:rPr>
              <w:t>TOTAL BINATIONAL</w:t>
            </w:r>
          </w:p>
        </w:tc>
        <w:tc>
          <w:tcPr>
            <w:tcW w:w="907" w:type="dxa"/>
            <w:shd w:val="clear" w:color="auto" w:fill="EEECE1" w:themeFill="background2"/>
            <w:noWrap/>
            <w:hideMark/>
          </w:tcPr>
          <w:p w14:paraId="29CBE493" w14:textId="35B51053" w:rsidR="00C74E33" w:rsidRPr="000C5CE0" w:rsidRDefault="00C74E33" w:rsidP="00C74E33">
            <w:pPr>
              <w:spacing w:after="0"/>
              <w:jc w:val="right"/>
              <w:rPr>
                <w:rFonts w:eastAsia="Times New Roman"/>
                <w:b/>
                <w:sz w:val="18"/>
                <w:szCs w:val="18"/>
                <w:lang w:eastAsia="es-MX"/>
              </w:rPr>
            </w:pPr>
            <w:r w:rsidRPr="000C5CE0">
              <w:rPr>
                <w:b/>
                <w:sz w:val="18"/>
              </w:rPr>
              <w:t>887,582</w:t>
            </w:r>
          </w:p>
        </w:tc>
        <w:tc>
          <w:tcPr>
            <w:tcW w:w="907" w:type="dxa"/>
            <w:shd w:val="clear" w:color="auto" w:fill="EEECE1" w:themeFill="background2"/>
            <w:noWrap/>
            <w:hideMark/>
          </w:tcPr>
          <w:p w14:paraId="0E0CA2AA" w14:textId="3DF75A85" w:rsidR="00C74E33" w:rsidRPr="000C5CE0" w:rsidRDefault="00C74E33" w:rsidP="00C74E33">
            <w:pPr>
              <w:spacing w:after="0"/>
              <w:jc w:val="right"/>
              <w:rPr>
                <w:rFonts w:eastAsia="Times New Roman"/>
                <w:b/>
                <w:sz w:val="18"/>
                <w:szCs w:val="18"/>
                <w:lang w:eastAsia="es-MX"/>
              </w:rPr>
            </w:pPr>
            <w:r w:rsidRPr="000C5CE0">
              <w:rPr>
                <w:rFonts w:eastAsia="Times New Roman"/>
                <w:b/>
                <w:sz w:val="18"/>
                <w:szCs w:val="18"/>
                <w:lang w:eastAsia="es-MX"/>
              </w:rPr>
              <w:t>1,095,792</w:t>
            </w:r>
          </w:p>
        </w:tc>
        <w:tc>
          <w:tcPr>
            <w:tcW w:w="907" w:type="dxa"/>
            <w:shd w:val="clear" w:color="auto" w:fill="EEECE1" w:themeFill="background2"/>
            <w:noWrap/>
            <w:hideMark/>
          </w:tcPr>
          <w:p w14:paraId="15C8FD45" w14:textId="419558B5" w:rsidR="00C74E33" w:rsidRPr="000C5CE0" w:rsidRDefault="00C74E33" w:rsidP="00C74E33">
            <w:pPr>
              <w:spacing w:after="0"/>
              <w:jc w:val="right"/>
              <w:rPr>
                <w:rFonts w:eastAsia="Times New Roman"/>
                <w:b/>
                <w:sz w:val="18"/>
                <w:szCs w:val="18"/>
                <w:lang w:eastAsia="es-MX"/>
              </w:rPr>
            </w:pPr>
            <w:r w:rsidRPr="000C5CE0">
              <w:rPr>
                <w:rFonts w:eastAsia="Times New Roman"/>
                <w:b/>
                <w:sz w:val="18"/>
                <w:szCs w:val="18"/>
                <w:lang w:eastAsia="es-MX"/>
              </w:rPr>
              <w:t>890,851</w:t>
            </w:r>
          </w:p>
        </w:tc>
        <w:tc>
          <w:tcPr>
            <w:tcW w:w="907" w:type="dxa"/>
            <w:gridSpan w:val="2"/>
            <w:shd w:val="clear" w:color="auto" w:fill="EEECE1" w:themeFill="background2"/>
            <w:noWrap/>
            <w:hideMark/>
          </w:tcPr>
          <w:p w14:paraId="5AA90BAB" w14:textId="7731EEF2" w:rsidR="00C74E33" w:rsidRPr="000C5CE0" w:rsidRDefault="00C74E33" w:rsidP="00C74E33">
            <w:pPr>
              <w:spacing w:after="0"/>
              <w:jc w:val="right"/>
              <w:rPr>
                <w:rFonts w:eastAsia="Times New Roman"/>
                <w:b/>
                <w:sz w:val="18"/>
                <w:szCs w:val="18"/>
                <w:lang w:eastAsia="es-MX"/>
              </w:rPr>
            </w:pPr>
            <w:r w:rsidRPr="000C5CE0">
              <w:rPr>
                <w:b/>
                <w:sz w:val="18"/>
              </w:rPr>
              <w:t>610,665</w:t>
            </w:r>
          </w:p>
        </w:tc>
        <w:tc>
          <w:tcPr>
            <w:tcW w:w="907" w:type="dxa"/>
            <w:shd w:val="clear" w:color="auto" w:fill="EEECE1" w:themeFill="background2"/>
            <w:noWrap/>
            <w:hideMark/>
          </w:tcPr>
          <w:p w14:paraId="22318387" w14:textId="0AFAC0FD" w:rsidR="00C74E33" w:rsidRPr="000C5CE0" w:rsidRDefault="00C74E33" w:rsidP="00C74E33">
            <w:pPr>
              <w:spacing w:after="0"/>
              <w:jc w:val="right"/>
              <w:rPr>
                <w:rFonts w:eastAsia="Times New Roman"/>
                <w:b/>
                <w:sz w:val="18"/>
                <w:szCs w:val="18"/>
                <w:lang w:eastAsia="es-MX"/>
              </w:rPr>
            </w:pPr>
            <w:r w:rsidRPr="000C5CE0">
              <w:rPr>
                <w:b/>
                <w:sz w:val="18"/>
              </w:rPr>
              <w:t>637,866</w:t>
            </w:r>
          </w:p>
        </w:tc>
        <w:tc>
          <w:tcPr>
            <w:tcW w:w="907" w:type="dxa"/>
            <w:shd w:val="clear" w:color="auto" w:fill="EEECE1" w:themeFill="background2"/>
            <w:noWrap/>
            <w:hideMark/>
          </w:tcPr>
          <w:p w14:paraId="608F94CD" w14:textId="31EAB296" w:rsidR="00C74E33" w:rsidRPr="000C5CE0" w:rsidRDefault="00C74E33" w:rsidP="00C74E33">
            <w:pPr>
              <w:spacing w:after="0"/>
              <w:jc w:val="right"/>
              <w:rPr>
                <w:rFonts w:eastAsia="Times New Roman"/>
                <w:b/>
                <w:sz w:val="18"/>
                <w:szCs w:val="18"/>
                <w:lang w:eastAsia="es-MX"/>
              </w:rPr>
            </w:pPr>
            <w:r w:rsidRPr="000C5CE0">
              <w:rPr>
                <w:b/>
                <w:sz w:val="18"/>
              </w:rPr>
              <w:t>4,122,756</w:t>
            </w:r>
          </w:p>
        </w:tc>
        <w:tc>
          <w:tcPr>
            <w:tcW w:w="760" w:type="dxa"/>
            <w:gridSpan w:val="2"/>
            <w:shd w:val="clear" w:color="auto" w:fill="auto"/>
            <w:noWrap/>
            <w:vAlign w:val="center"/>
            <w:hideMark/>
          </w:tcPr>
          <w:p w14:paraId="7F4C769A" w14:textId="77777777" w:rsidR="00C74E33" w:rsidRPr="000C5CE0" w:rsidRDefault="00C74E33" w:rsidP="00C74E33">
            <w:pPr>
              <w:spacing w:after="0"/>
              <w:jc w:val="right"/>
              <w:rPr>
                <w:rFonts w:eastAsia="Times New Roman"/>
                <w:b/>
                <w:sz w:val="18"/>
                <w:szCs w:val="18"/>
                <w:lang w:eastAsia="es-MX"/>
              </w:rPr>
            </w:pPr>
          </w:p>
        </w:tc>
      </w:tr>
      <w:tr w:rsidR="000C5CE0" w:rsidRPr="000C5CE0" w14:paraId="5085965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tcBorders>
              <w:bottom w:val="nil"/>
            </w:tcBorders>
            <w:shd w:val="clear" w:color="auto" w:fill="auto"/>
            <w:noWrap/>
            <w:hideMark/>
          </w:tcPr>
          <w:p w14:paraId="42B9A8A3" w14:textId="77777777" w:rsidR="00C74E33" w:rsidRPr="00737902" w:rsidRDefault="00C74E33" w:rsidP="00C74E33">
            <w:pPr>
              <w:spacing w:after="0"/>
              <w:jc w:val="center"/>
              <w:rPr>
                <w:rFonts w:eastAsia="Times New Roman"/>
                <w:szCs w:val="20"/>
                <w:lang w:eastAsia="es-MX"/>
              </w:rPr>
            </w:pPr>
          </w:p>
        </w:tc>
        <w:tc>
          <w:tcPr>
            <w:tcW w:w="1530" w:type="dxa"/>
            <w:gridSpan w:val="2"/>
            <w:tcBorders>
              <w:bottom w:val="nil"/>
            </w:tcBorders>
            <w:shd w:val="clear" w:color="auto" w:fill="auto"/>
            <w:noWrap/>
            <w:hideMark/>
          </w:tcPr>
          <w:p w14:paraId="6787526C" w14:textId="77777777" w:rsidR="00C74E33" w:rsidRPr="00737902" w:rsidRDefault="00C74E33" w:rsidP="00C74E33">
            <w:pPr>
              <w:spacing w:after="0"/>
              <w:jc w:val="center"/>
              <w:rPr>
                <w:rFonts w:eastAsia="Times New Roman"/>
                <w:szCs w:val="20"/>
                <w:lang w:eastAsia="es-MX"/>
              </w:rPr>
            </w:pPr>
          </w:p>
        </w:tc>
        <w:tc>
          <w:tcPr>
            <w:tcW w:w="685" w:type="dxa"/>
            <w:tcBorders>
              <w:bottom w:val="nil"/>
            </w:tcBorders>
            <w:shd w:val="clear" w:color="auto" w:fill="auto"/>
            <w:noWrap/>
            <w:hideMark/>
          </w:tcPr>
          <w:p w14:paraId="4D71F7F0" w14:textId="77777777" w:rsidR="00C74E33" w:rsidRPr="00737902" w:rsidRDefault="00C74E33" w:rsidP="00C74E33">
            <w:pPr>
              <w:spacing w:after="0"/>
              <w:jc w:val="center"/>
              <w:rPr>
                <w:rFonts w:eastAsia="Times New Roman"/>
                <w:szCs w:val="20"/>
                <w:lang w:eastAsia="es-MX"/>
              </w:rPr>
            </w:pPr>
          </w:p>
        </w:tc>
        <w:tc>
          <w:tcPr>
            <w:tcW w:w="630" w:type="dxa"/>
            <w:tcBorders>
              <w:bottom w:val="nil"/>
            </w:tcBorders>
            <w:shd w:val="clear" w:color="auto" w:fill="auto"/>
            <w:noWrap/>
            <w:hideMark/>
          </w:tcPr>
          <w:p w14:paraId="284191F3" w14:textId="77777777" w:rsidR="00C74E33" w:rsidRPr="00737902" w:rsidRDefault="00C74E33" w:rsidP="00C74E33">
            <w:pPr>
              <w:spacing w:after="0"/>
              <w:rPr>
                <w:rFonts w:eastAsia="Times New Roman"/>
                <w:szCs w:val="20"/>
                <w:lang w:eastAsia="es-MX"/>
              </w:rPr>
            </w:pPr>
          </w:p>
        </w:tc>
        <w:tc>
          <w:tcPr>
            <w:tcW w:w="955" w:type="dxa"/>
            <w:tcBorders>
              <w:bottom w:val="nil"/>
            </w:tcBorders>
            <w:shd w:val="clear" w:color="auto" w:fill="auto"/>
            <w:noWrap/>
            <w:hideMark/>
          </w:tcPr>
          <w:p w14:paraId="7688CFFF" w14:textId="77777777" w:rsidR="00C74E33" w:rsidRPr="000C5CE0" w:rsidRDefault="00C74E33" w:rsidP="00C74E33">
            <w:pPr>
              <w:spacing w:after="0"/>
              <w:rPr>
                <w:rFonts w:eastAsia="Times New Roman"/>
                <w:szCs w:val="20"/>
                <w:lang w:eastAsia="es-MX"/>
              </w:rPr>
            </w:pPr>
          </w:p>
        </w:tc>
        <w:tc>
          <w:tcPr>
            <w:tcW w:w="2260" w:type="dxa"/>
            <w:gridSpan w:val="2"/>
            <w:tcBorders>
              <w:bottom w:val="nil"/>
            </w:tcBorders>
            <w:shd w:val="clear" w:color="auto" w:fill="auto"/>
            <w:hideMark/>
          </w:tcPr>
          <w:p w14:paraId="79A056BB" w14:textId="77777777" w:rsidR="00C74E33" w:rsidRPr="000C5CE0" w:rsidRDefault="00C74E33" w:rsidP="00C74E33">
            <w:pPr>
              <w:spacing w:after="0"/>
              <w:rPr>
                <w:rFonts w:eastAsia="Times New Roman"/>
                <w:szCs w:val="20"/>
                <w:lang w:eastAsia="es-MX"/>
              </w:rPr>
            </w:pPr>
          </w:p>
        </w:tc>
        <w:tc>
          <w:tcPr>
            <w:tcW w:w="907" w:type="dxa"/>
            <w:tcBorders>
              <w:bottom w:val="nil"/>
            </w:tcBorders>
            <w:shd w:val="clear" w:color="auto" w:fill="auto"/>
            <w:noWrap/>
            <w:vAlign w:val="center"/>
            <w:hideMark/>
          </w:tcPr>
          <w:p w14:paraId="172C2FC2" w14:textId="77777777" w:rsidR="00C74E33" w:rsidRPr="000C5CE0" w:rsidRDefault="00C74E33" w:rsidP="00C74E33">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1530E7A4" w14:textId="77777777" w:rsidR="00C74E33" w:rsidRPr="000C5CE0" w:rsidRDefault="00C74E33" w:rsidP="00C74E33">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103340F8" w14:textId="77777777" w:rsidR="00C74E33" w:rsidRPr="000C5CE0" w:rsidRDefault="00C74E33" w:rsidP="00C74E33">
            <w:pPr>
              <w:spacing w:after="0"/>
              <w:jc w:val="right"/>
              <w:rPr>
                <w:rFonts w:eastAsia="Times New Roman"/>
                <w:szCs w:val="20"/>
                <w:lang w:eastAsia="es-MX"/>
              </w:rPr>
            </w:pPr>
          </w:p>
        </w:tc>
        <w:tc>
          <w:tcPr>
            <w:tcW w:w="907" w:type="dxa"/>
            <w:gridSpan w:val="2"/>
            <w:tcBorders>
              <w:bottom w:val="nil"/>
            </w:tcBorders>
            <w:shd w:val="clear" w:color="auto" w:fill="auto"/>
            <w:noWrap/>
            <w:vAlign w:val="center"/>
            <w:hideMark/>
          </w:tcPr>
          <w:p w14:paraId="19501B06" w14:textId="77777777" w:rsidR="00C74E33" w:rsidRPr="000C5CE0" w:rsidRDefault="00C74E33" w:rsidP="00C74E33">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3129801C" w14:textId="77777777" w:rsidR="00C74E33" w:rsidRPr="000C5CE0" w:rsidRDefault="00C74E33" w:rsidP="00C74E33">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20247E3A" w14:textId="77777777" w:rsidR="00C74E33" w:rsidRPr="000C5CE0" w:rsidRDefault="00C74E33" w:rsidP="00C74E33">
            <w:pPr>
              <w:spacing w:after="0"/>
              <w:jc w:val="right"/>
              <w:rPr>
                <w:rFonts w:eastAsia="Times New Roman"/>
                <w:szCs w:val="20"/>
                <w:lang w:eastAsia="es-MX"/>
              </w:rPr>
            </w:pPr>
          </w:p>
        </w:tc>
        <w:tc>
          <w:tcPr>
            <w:tcW w:w="760" w:type="dxa"/>
            <w:gridSpan w:val="2"/>
            <w:tcBorders>
              <w:bottom w:val="nil"/>
            </w:tcBorders>
            <w:shd w:val="clear" w:color="auto" w:fill="auto"/>
            <w:noWrap/>
            <w:vAlign w:val="center"/>
            <w:hideMark/>
          </w:tcPr>
          <w:p w14:paraId="330B388F" w14:textId="77777777" w:rsidR="00C74E33" w:rsidRPr="000C5CE0" w:rsidRDefault="00C74E33" w:rsidP="00C74E33">
            <w:pPr>
              <w:spacing w:after="0"/>
              <w:jc w:val="right"/>
              <w:rPr>
                <w:rFonts w:eastAsia="Times New Roman"/>
                <w:szCs w:val="20"/>
                <w:lang w:eastAsia="es-MX"/>
              </w:rPr>
            </w:pPr>
          </w:p>
        </w:tc>
      </w:tr>
      <w:tr w:rsidR="000C5CE0" w:rsidRPr="000C5CE0" w14:paraId="674AFDC7"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tcBorders>
              <w:top w:val="nil"/>
              <w:left w:val="nil"/>
              <w:bottom w:val="nil"/>
              <w:right w:val="nil"/>
            </w:tcBorders>
            <w:shd w:val="clear" w:color="auto" w:fill="auto"/>
            <w:noWrap/>
          </w:tcPr>
          <w:p w14:paraId="2FE5AA5A" w14:textId="77777777" w:rsidR="00C74E33" w:rsidRPr="00737902" w:rsidRDefault="00C74E33" w:rsidP="00C74E33">
            <w:pPr>
              <w:spacing w:after="0"/>
              <w:jc w:val="center"/>
              <w:rPr>
                <w:rFonts w:eastAsia="Times New Roman"/>
                <w:szCs w:val="20"/>
                <w:lang w:eastAsia="es-MX"/>
              </w:rPr>
            </w:pPr>
          </w:p>
        </w:tc>
        <w:tc>
          <w:tcPr>
            <w:tcW w:w="1530" w:type="dxa"/>
            <w:gridSpan w:val="2"/>
            <w:tcBorders>
              <w:top w:val="nil"/>
              <w:left w:val="nil"/>
              <w:bottom w:val="nil"/>
              <w:right w:val="nil"/>
            </w:tcBorders>
            <w:shd w:val="clear" w:color="auto" w:fill="auto"/>
            <w:noWrap/>
          </w:tcPr>
          <w:p w14:paraId="18C50641" w14:textId="77777777" w:rsidR="00C74E33" w:rsidRPr="00737902" w:rsidRDefault="00C74E33" w:rsidP="00C74E33">
            <w:pPr>
              <w:spacing w:after="0"/>
              <w:jc w:val="center"/>
              <w:rPr>
                <w:rFonts w:eastAsia="Times New Roman"/>
                <w:szCs w:val="20"/>
                <w:lang w:eastAsia="es-MX"/>
              </w:rPr>
            </w:pPr>
          </w:p>
        </w:tc>
        <w:tc>
          <w:tcPr>
            <w:tcW w:w="685" w:type="dxa"/>
            <w:tcBorders>
              <w:top w:val="nil"/>
              <w:left w:val="nil"/>
              <w:bottom w:val="nil"/>
              <w:right w:val="nil"/>
            </w:tcBorders>
            <w:shd w:val="clear" w:color="auto" w:fill="auto"/>
            <w:noWrap/>
          </w:tcPr>
          <w:p w14:paraId="598DB0FF" w14:textId="77777777" w:rsidR="00C74E33" w:rsidRPr="00737902" w:rsidRDefault="00C74E33" w:rsidP="00C74E33">
            <w:pPr>
              <w:spacing w:after="0"/>
              <w:jc w:val="center"/>
              <w:rPr>
                <w:rFonts w:eastAsia="Times New Roman"/>
                <w:szCs w:val="20"/>
                <w:lang w:eastAsia="es-MX"/>
              </w:rPr>
            </w:pPr>
          </w:p>
        </w:tc>
        <w:tc>
          <w:tcPr>
            <w:tcW w:w="630" w:type="dxa"/>
            <w:tcBorders>
              <w:top w:val="nil"/>
              <w:left w:val="nil"/>
              <w:bottom w:val="nil"/>
              <w:right w:val="nil"/>
            </w:tcBorders>
            <w:shd w:val="clear" w:color="auto" w:fill="auto"/>
            <w:noWrap/>
          </w:tcPr>
          <w:p w14:paraId="2BCC081F" w14:textId="77777777" w:rsidR="00C74E33" w:rsidRPr="00737902" w:rsidRDefault="00C74E33" w:rsidP="00C74E33">
            <w:pPr>
              <w:spacing w:after="0"/>
              <w:rPr>
                <w:rFonts w:eastAsia="Times New Roman"/>
                <w:szCs w:val="20"/>
                <w:lang w:eastAsia="es-MX"/>
              </w:rPr>
            </w:pPr>
          </w:p>
        </w:tc>
        <w:tc>
          <w:tcPr>
            <w:tcW w:w="955" w:type="dxa"/>
            <w:tcBorders>
              <w:top w:val="nil"/>
              <w:left w:val="nil"/>
              <w:bottom w:val="nil"/>
              <w:right w:val="nil"/>
            </w:tcBorders>
            <w:shd w:val="clear" w:color="auto" w:fill="auto"/>
            <w:noWrap/>
          </w:tcPr>
          <w:p w14:paraId="4D604CCD" w14:textId="77777777" w:rsidR="00C74E33" w:rsidRPr="000C5CE0" w:rsidRDefault="00C74E33" w:rsidP="00C74E33">
            <w:pPr>
              <w:spacing w:after="0"/>
              <w:rPr>
                <w:rFonts w:eastAsia="Times New Roman"/>
                <w:szCs w:val="20"/>
                <w:lang w:eastAsia="es-MX"/>
              </w:rPr>
            </w:pPr>
          </w:p>
        </w:tc>
        <w:tc>
          <w:tcPr>
            <w:tcW w:w="2260" w:type="dxa"/>
            <w:gridSpan w:val="2"/>
            <w:tcBorders>
              <w:top w:val="nil"/>
              <w:left w:val="nil"/>
              <w:bottom w:val="nil"/>
              <w:right w:val="nil"/>
            </w:tcBorders>
            <w:shd w:val="clear" w:color="auto" w:fill="auto"/>
          </w:tcPr>
          <w:p w14:paraId="026F2F84" w14:textId="77777777" w:rsidR="00C74E33" w:rsidRPr="000C5CE0" w:rsidRDefault="00C74E33" w:rsidP="00C74E33">
            <w:pPr>
              <w:spacing w:after="0"/>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7E7E82A9"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566797F0"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5F3CBD69" w14:textId="77777777" w:rsidR="00C74E33" w:rsidRPr="000C5CE0" w:rsidRDefault="00C74E33" w:rsidP="00C74E33">
            <w:pPr>
              <w:spacing w:after="0"/>
              <w:jc w:val="right"/>
              <w:rPr>
                <w:rFonts w:eastAsia="Times New Roman"/>
                <w:szCs w:val="20"/>
                <w:lang w:eastAsia="es-MX"/>
              </w:rPr>
            </w:pPr>
          </w:p>
        </w:tc>
        <w:tc>
          <w:tcPr>
            <w:tcW w:w="907" w:type="dxa"/>
            <w:gridSpan w:val="2"/>
            <w:tcBorders>
              <w:top w:val="nil"/>
              <w:left w:val="nil"/>
              <w:bottom w:val="nil"/>
              <w:right w:val="nil"/>
            </w:tcBorders>
            <w:shd w:val="clear" w:color="auto" w:fill="auto"/>
            <w:noWrap/>
            <w:vAlign w:val="center"/>
          </w:tcPr>
          <w:p w14:paraId="383B3C36"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5381C001"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33AFBEC8" w14:textId="77777777" w:rsidR="00C74E33" w:rsidRPr="000C5CE0" w:rsidRDefault="00C74E33" w:rsidP="00C74E33">
            <w:pPr>
              <w:spacing w:after="0"/>
              <w:jc w:val="right"/>
              <w:rPr>
                <w:rFonts w:eastAsia="Times New Roman"/>
                <w:szCs w:val="20"/>
                <w:lang w:eastAsia="es-MX"/>
              </w:rPr>
            </w:pPr>
          </w:p>
        </w:tc>
        <w:tc>
          <w:tcPr>
            <w:tcW w:w="760" w:type="dxa"/>
            <w:gridSpan w:val="2"/>
            <w:tcBorders>
              <w:top w:val="nil"/>
              <w:left w:val="nil"/>
              <w:bottom w:val="nil"/>
              <w:right w:val="nil"/>
            </w:tcBorders>
            <w:shd w:val="clear" w:color="auto" w:fill="auto"/>
            <w:noWrap/>
            <w:vAlign w:val="center"/>
          </w:tcPr>
          <w:p w14:paraId="7836BF04" w14:textId="77777777" w:rsidR="00C74E33" w:rsidRPr="000C5CE0" w:rsidRDefault="00C74E33" w:rsidP="00C74E33">
            <w:pPr>
              <w:spacing w:after="0"/>
              <w:jc w:val="right"/>
              <w:rPr>
                <w:rFonts w:eastAsia="Times New Roman"/>
                <w:szCs w:val="20"/>
                <w:lang w:eastAsia="es-MX"/>
              </w:rPr>
            </w:pPr>
          </w:p>
        </w:tc>
      </w:tr>
      <w:tr w:rsidR="000C5CE0" w:rsidRPr="000C5CE0" w14:paraId="583ABC03"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tcBorders>
              <w:top w:val="nil"/>
              <w:left w:val="nil"/>
              <w:bottom w:val="nil"/>
              <w:right w:val="nil"/>
            </w:tcBorders>
            <w:shd w:val="clear" w:color="auto" w:fill="auto"/>
            <w:noWrap/>
          </w:tcPr>
          <w:p w14:paraId="5AD94B6F" w14:textId="77777777" w:rsidR="00C74E33" w:rsidRPr="00737902" w:rsidRDefault="00C74E33" w:rsidP="00C74E33">
            <w:pPr>
              <w:spacing w:after="0"/>
              <w:jc w:val="center"/>
              <w:rPr>
                <w:rFonts w:eastAsia="Times New Roman"/>
                <w:szCs w:val="20"/>
                <w:lang w:eastAsia="es-MX"/>
              </w:rPr>
            </w:pPr>
          </w:p>
        </w:tc>
        <w:tc>
          <w:tcPr>
            <w:tcW w:w="1530" w:type="dxa"/>
            <w:gridSpan w:val="2"/>
            <w:tcBorders>
              <w:top w:val="nil"/>
              <w:left w:val="nil"/>
              <w:bottom w:val="nil"/>
              <w:right w:val="nil"/>
            </w:tcBorders>
            <w:shd w:val="clear" w:color="auto" w:fill="auto"/>
            <w:noWrap/>
          </w:tcPr>
          <w:p w14:paraId="5D2FB9D0" w14:textId="77777777" w:rsidR="00C74E33" w:rsidRPr="00737902" w:rsidRDefault="00C74E33" w:rsidP="00C74E33">
            <w:pPr>
              <w:spacing w:after="0"/>
              <w:jc w:val="center"/>
              <w:rPr>
                <w:rFonts w:eastAsia="Times New Roman"/>
                <w:szCs w:val="20"/>
                <w:lang w:eastAsia="es-MX"/>
              </w:rPr>
            </w:pPr>
          </w:p>
        </w:tc>
        <w:tc>
          <w:tcPr>
            <w:tcW w:w="685" w:type="dxa"/>
            <w:tcBorders>
              <w:top w:val="nil"/>
              <w:left w:val="nil"/>
              <w:bottom w:val="nil"/>
              <w:right w:val="nil"/>
            </w:tcBorders>
            <w:shd w:val="clear" w:color="auto" w:fill="auto"/>
            <w:noWrap/>
          </w:tcPr>
          <w:p w14:paraId="0AF84E43" w14:textId="77777777" w:rsidR="00C74E33" w:rsidRPr="00737902" w:rsidRDefault="00C74E33" w:rsidP="00C74E33">
            <w:pPr>
              <w:spacing w:after="0"/>
              <w:jc w:val="center"/>
              <w:rPr>
                <w:rFonts w:eastAsia="Times New Roman"/>
                <w:szCs w:val="20"/>
                <w:lang w:eastAsia="es-MX"/>
              </w:rPr>
            </w:pPr>
          </w:p>
        </w:tc>
        <w:tc>
          <w:tcPr>
            <w:tcW w:w="630" w:type="dxa"/>
            <w:tcBorders>
              <w:top w:val="nil"/>
              <w:left w:val="nil"/>
              <w:bottom w:val="nil"/>
              <w:right w:val="nil"/>
            </w:tcBorders>
            <w:shd w:val="clear" w:color="auto" w:fill="auto"/>
            <w:noWrap/>
          </w:tcPr>
          <w:p w14:paraId="72DF10D1" w14:textId="77777777" w:rsidR="00C74E33" w:rsidRPr="00737902" w:rsidRDefault="00C74E33" w:rsidP="00C74E33">
            <w:pPr>
              <w:spacing w:after="0"/>
              <w:rPr>
                <w:rFonts w:eastAsia="Times New Roman"/>
                <w:szCs w:val="20"/>
                <w:lang w:eastAsia="es-MX"/>
              </w:rPr>
            </w:pPr>
          </w:p>
        </w:tc>
        <w:tc>
          <w:tcPr>
            <w:tcW w:w="955" w:type="dxa"/>
            <w:tcBorders>
              <w:top w:val="nil"/>
              <w:left w:val="nil"/>
              <w:bottom w:val="nil"/>
              <w:right w:val="nil"/>
            </w:tcBorders>
            <w:shd w:val="clear" w:color="auto" w:fill="auto"/>
            <w:noWrap/>
          </w:tcPr>
          <w:p w14:paraId="72950FC5" w14:textId="77777777" w:rsidR="00C74E33" w:rsidRPr="000C5CE0" w:rsidRDefault="00C74E33" w:rsidP="00C74E33">
            <w:pPr>
              <w:spacing w:after="0"/>
              <w:rPr>
                <w:rFonts w:eastAsia="Times New Roman"/>
                <w:szCs w:val="20"/>
                <w:lang w:eastAsia="es-MX"/>
              </w:rPr>
            </w:pPr>
          </w:p>
        </w:tc>
        <w:tc>
          <w:tcPr>
            <w:tcW w:w="2260" w:type="dxa"/>
            <w:gridSpan w:val="2"/>
            <w:tcBorders>
              <w:top w:val="nil"/>
              <w:left w:val="nil"/>
              <w:bottom w:val="nil"/>
              <w:right w:val="nil"/>
            </w:tcBorders>
            <w:shd w:val="clear" w:color="auto" w:fill="auto"/>
          </w:tcPr>
          <w:p w14:paraId="5B8ADD7E" w14:textId="77777777" w:rsidR="00C74E33" w:rsidRPr="000C5CE0" w:rsidRDefault="00C74E33" w:rsidP="00C74E33">
            <w:pPr>
              <w:spacing w:after="0"/>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79601E62"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777AA037"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36615FAF" w14:textId="77777777" w:rsidR="00C74E33" w:rsidRPr="000C5CE0" w:rsidRDefault="00C74E33" w:rsidP="00C74E33">
            <w:pPr>
              <w:spacing w:after="0"/>
              <w:jc w:val="right"/>
              <w:rPr>
                <w:rFonts w:eastAsia="Times New Roman"/>
                <w:szCs w:val="20"/>
                <w:lang w:eastAsia="es-MX"/>
              </w:rPr>
            </w:pPr>
          </w:p>
        </w:tc>
        <w:tc>
          <w:tcPr>
            <w:tcW w:w="907" w:type="dxa"/>
            <w:gridSpan w:val="2"/>
            <w:tcBorders>
              <w:top w:val="nil"/>
              <w:left w:val="nil"/>
              <w:bottom w:val="nil"/>
              <w:right w:val="nil"/>
            </w:tcBorders>
            <w:shd w:val="clear" w:color="auto" w:fill="auto"/>
            <w:noWrap/>
            <w:vAlign w:val="center"/>
          </w:tcPr>
          <w:p w14:paraId="50A0803C"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38645876" w14:textId="77777777" w:rsidR="00C74E33" w:rsidRPr="000C5CE0" w:rsidRDefault="00C74E33" w:rsidP="00C74E33">
            <w:pPr>
              <w:spacing w:after="0"/>
              <w:jc w:val="right"/>
              <w:rPr>
                <w:rFonts w:eastAsia="Times New Roman"/>
                <w:szCs w:val="20"/>
                <w:lang w:eastAsia="es-MX"/>
              </w:rPr>
            </w:pPr>
          </w:p>
        </w:tc>
        <w:tc>
          <w:tcPr>
            <w:tcW w:w="907" w:type="dxa"/>
            <w:tcBorders>
              <w:top w:val="nil"/>
              <w:left w:val="nil"/>
              <w:bottom w:val="nil"/>
              <w:right w:val="nil"/>
            </w:tcBorders>
            <w:shd w:val="clear" w:color="auto" w:fill="auto"/>
            <w:noWrap/>
            <w:vAlign w:val="center"/>
          </w:tcPr>
          <w:p w14:paraId="7CA27876" w14:textId="77777777" w:rsidR="00C74E33" w:rsidRPr="000C5CE0" w:rsidRDefault="00C74E33" w:rsidP="00C74E33">
            <w:pPr>
              <w:spacing w:after="0"/>
              <w:jc w:val="right"/>
              <w:rPr>
                <w:rFonts w:eastAsia="Times New Roman"/>
                <w:szCs w:val="20"/>
                <w:lang w:eastAsia="es-MX"/>
              </w:rPr>
            </w:pPr>
          </w:p>
        </w:tc>
        <w:tc>
          <w:tcPr>
            <w:tcW w:w="760" w:type="dxa"/>
            <w:gridSpan w:val="2"/>
            <w:tcBorders>
              <w:top w:val="nil"/>
              <w:left w:val="nil"/>
              <w:bottom w:val="nil"/>
              <w:right w:val="nil"/>
            </w:tcBorders>
            <w:shd w:val="clear" w:color="auto" w:fill="auto"/>
            <w:noWrap/>
            <w:vAlign w:val="center"/>
          </w:tcPr>
          <w:p w14:paraId="7FF43FA6" w14:textId="77777777" w:rsidR="00C74E33" w:rsidRPr="000C5CE0" w:rsidRDefault="00C74E33" w:rsidP="00C74E33">
            <w:pPr>
              <w:spacing w:after="0"/>
              <w:jc w:val="right"/>
              <w:rPr>
                <w:rFonts w:eastAsia="Times New Roman"/>
                <w:szCs w:val="20"/>
                <w:lang w:eastAsia="es-MX"/>
              </w:rPr>
            </w:pPr>
          </w:p>
        </w:tc>
      </w:tr>
      <w:tr w:rsidR="000C5CE0" w:rsidRPr="000C5CE0" w14:paraId="52CE8ABF" w14:textId="77777777" w:rsidTr="005E6E1C">
        <w:tblPrEx>
          <w:tblCellMar>
            <w:left w:w="70" w:type="dxa"/>
            <w:right w:w="70" w:type="dxa"/>
          </w:tblCellMar>
          <w:tblLook w:val="04A0" w:firstRow="1" w:lastRow="0" w:firstColumn="1" w:lastColumn="0" w:noHBand="0" w:noVBand="1"/>
        </w:tblPrEx>
        <w:trPr>
          <w:trHeight w:val="20"/>
        </w:trPr>
        <w:tc>
          <w:tcPr>
            <w:tcW w:w="13895" w:type="dxa"/>
            <w:gridSpan w:val="18"/>
            <w:shd w:val="clear" w:color="auto" w:fill="auto"/>
          </w:tcPr>
          <w:p w14:paraId="604BB0E7" w14:textId="77777777" w:rsidR="00C74E33" w:rsidRPr="000C5CE0" w:rsidRDefault="00C74E33" w:rsidP="00C74E33">
            <w:pPr>
              <w:spacing w:after="0"/>
              <w:rPr>
                <w:rFonts w:eastAsia="Times New Roman"/>
                <w:b/>
                <w:sz w:val="18"/>
                <w:szCs w:val="18"/>
                <w:lang w:eastAsia="es-MX"/>
              </w:rPr>
            </w:pPr>
            <w:r w:rsidRPr="000C5CE0">
              <w:rPr>
                <w:rFonts w:eastAsia="Times New Roman"/>
                <w:b/>
                <w:sz w:val="18"/>
                <w:szCs w:val="18"/>
                <w:lang w:eastAsia="es-MX"/>
              </w:rPr>
              <w:t>NATIONAL ACTIVITIES IN CHILE</w:t>
            </w:r>
          </w:p>
        </w:tc>
      </w:tr>
      <w:tr w:rsidR="000C5CE0" w:rsidRPr="000C5CE0" w14:paraId="222E6E78"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58ADB2C1" w14:textId="77777777" w:rsidR="00C74E33" w:rsidRPr="002E7EB4" w:rsidRDefault="00C74E33" w:rsidP="00C74E33">
            <w:pPr>
              <w:spacing w:after="0"/>
              <w:jc w:val="center"/>
              <w:rPr>
                <w:rFonts w:eastAsia="Times New Roman"/>
                <w:sz w:val="18"/>
                <w:szCs w:val="18"/>
                <w:lang w:eastAsia="es-MX"/>
              </w:rPr>
            </w:pPr>
            <w:r w:rsidRPr="002E7EB4">
              <w:rPr>
                <w:rFonts w:eastAsia="Times New Roman"/>
                <w:sz w:val="18"/>
                <w:szCs w:val="18"/>
                <w:lang w:eastAsia="es-MX"/>
              </w:rPr>
              <w:t>1 - Recovery and maintenance at optimal population biomass levels of the majority of fisheries</w:t>
            </w:r>
          </w:p>
        </w:tc>
        <w:tc>
          <w:tcPr>
            <w:tcW w:w="1530" w:type="dxa"/>
            <w:gridSpan w:val="2"/>
            <w:vMerge w:val="restart"/>
            <w:shd w:val="clear" w:color="auto" w:fill="auto"/>
            <w:noWrap/>
            <w:hideMark/>
          </w:tcPr>
          <w:p w14:paraId="1AAF6923"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56612114" w14:textId="77777777" w:rsidR="00C74E33" w:rsidRPr="00737902" w:rsidRDefault="00C74E33" w:rsidP="00C74E3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673EF36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tc>
        <w:tc>
          <w:tcPr>
            <w:tcW w:w="955" w:type="dxa"/>
            <w:shd w:val="clear" w:color="auto" w:fill="auto"/>
            <w:noWrap/>
            <w:hideMark/>
          </w:tcPr>
          <w:p w14:paraId="750C88E9"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7CED5252"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vAlign w:val="center"/>
            <w:hideMark/>
          </w:tcPr>
          <w:p w14:paraId="377C0169"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w:t>
            </w:r>
          </w:p>
        </w:tc>
        <w:tc>
          <w:tcPr>
            <w:tcW w:w="907" w:type="dxa"/>
            <w:shd w:val="clear" w:color="auto" w:fill="auto"/>
            <w:noWrap/>
            <w:vAlign w:val="center"/>
            <w:hideMark/>
          </w:tcPr>
          <w:p w14:paraId="2B4EE918"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12,960</w:t>
            </w:r>
          </w:p>
        </w:tc>
        <w:tc>
          <w:tcPr>
            <w:tcW w:w="907" w:type="dxa"/>
            <w:shd w:val="clear" w:color="auto" w:fill="auto"/>
            <w:noWrap/>
            <w:vAlign w:val="center"/>
            <w:hideMark/>
          </w:tcPr>
          <w:p w14:paraId="0D51104B"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12,960</w:t>
            </w:r>
          </w:p>
        </w:tc>
        <w:tc>
          <w:tcPr>
            <w:tcW w:w="907" w:type="dxa"/>
            <w:gridSpan w:val="2"/>
            <w:shd w:val="clear" w:color="auto" w:fill="auto"/>
            <w:noWrap/>
            <w:vAlign w:val="center"/>
            <w:hideMark/>
          </w:tcPr>
          <w:p w14:paraId="79EAC72A"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w:t>
            </w:r>
          </w:p>
        </w:tc>
        <w:tc>
          <w:tcPr>
            <w:tcW w:w="907" w:type="dxa"/>
            <w:shd w:val="clear" w:color="auto" w:fill="auto"/>
            <w:noWrap/>
            <w:vAlign w:val="center"/>
            <w:hideMark/>
          </w:tcPr>
          <w:p w14:paraId="3EE77FC2"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w:t>
            </w:r>
          </w:p>
        </w:tc>
        <w:tc>
          <w:tcPr>
            <w:tcW w:w="907" w:type="dxa"/>
            <w:shd w:val="clear" w:color="auto" w:fill="auto"/>
            <w:noWrap/>
            <w:vAlign w:val="center"/>
            <w:hideMark/>
          </w:tcPr>
          <w:p w14:paraId="521D05B9"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25,920</w:t>
            </w:r>
          </w:p>
        </w:tc>
        <w:tc>
          <w:tcPr>
            <w:tcW w:w="760" w:type="dxa"/>
            <w:gridSpan w:val="2"/>
            <w:shd w:val="clear" w:color="auto" w:fill="auto"/>
            <w:noWrap/>
            <w:vAlign w:val="center"/>
            <w:hideMark/>
          </w:tcPr>
          <w:p w14:paraId="3E7178A7" w14:textId="65A628AB" w:rsidR="00C74E33" w:rsidRPr="000C5CE0" w:rsidRDefault="004B7544" w:rsidP="00C74E33">
            <w:pPr>
              <w:spacing w:after="0"/>
              <w:jc w:val="right"/>
              <w:rPr>
                <w:rFonts w:eastAsia="Times New Roman"/>
                <w:sz w:val="18"/>
                <w:szCs w:val="18"/>
                <w:lang w:eastAsia="es-MX"/>
              </w:rPr>
            </w:pPr>
            <w:r w:rsidRPr="000C5CE0">
              <w:rPr>
                <w:rFonts w:eastAsia="Times New Roman"/>
                <w:sz w:val="18"/>
                <w:szCs w:val="18"/>
                <w:lang w:eastAsia="es-MX"/>
              </w:rPr>
              <w:t>4</w:t>
            </w:r>
            <w:r w:rsidR="00BE4783" w:rsidRPr="000C5CE0">
              <w:rPr>
                <w:rFonts w:eastAsia="Times New Roman"/>
                <w:sz w:val="18"/>
                <w:szCs w:val="18"/>
                <w:lang w:eastAsia="es-MX"/>
              </w:rPr>
              <w:t>6</w:t>
            </w:r>
          </w:p>
        </w:tc>
      </w:tr>
      <w:tr w:rsidR="000C5CE0" w:rsidRPr="000C5CE0" w14:paraId="1FAE3318"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A50B63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356BB799"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006F2AF9"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43D04363"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27B5F7E5"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72100</w:t>
            </w:r>
          </w:p>
        </w:tc>
        <w:tc>
          <w:tcPr>
            <w:tcW w:w="2260" w:type="dxa"/>
            <w:gridSpan w:val="2"/>
            <w:shd w:val="clear" w:color="auto" w:fill="auto"/>
            <w:hideMark/>
          </w:tcPr>
          <w:p w14:paraId="0AF3E3B6"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Contractual Services - Companies</w:t>
            </w:r>
          </w:p>
        </w:tc>
        <w:tc>
          <w:tcPr>
            <w:tcW w:w="907" w:type="dxa"/>
            <w:shd w:val="clear" w:color="auto" w:fill="auto"/>
            <w:noWrap/>
            <w:vAlign w:val="center"/>
            <w:hideMark/>
          </w:tcPr>
          <w:p w14:paraId="49737696"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30,000</w:t>
            </w:r>
          </w:p>
        </w:tc>
        <w:tc>
          <w:tcPr>
            <w:tcW w:w="907" w:type="dxa"/>
            <w:shd w:val="clear" w:color="auto" w:fill="auto"/>
            <w:noWrap/>
            <w:vAlign w:val="center"/>
            <w:hideMark/>
          </w:tcPr>
          <w:p w14:paraId="6D993E8B"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88,000</w:t>
            </w:r>
          </w:p>
        </w:tc>
        <w:tc>
          <w:tcPr>
            <w:tcW w:w="907" w:type="dxa"/>
            <w:shd w:val="clear" w:color="auto" w:fill="auto"/>
            <w:noWrap/>
            <w:vAlign w:val="center"/>
            <w:hideMark/>
          </w:tcPr>
          <w:p w14:paraId="2B014379"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88,000</w:t>
            </w:r>
          </w:p>
        </w:tc>
        <w:tc>
          <w:tcPr>
            <w:tcW w:w="907" w:type="dxa"/>
            <w:gridSpan w:val="2"/>
            <w:shd w:val="clear" w:color="auto" w:fill="auto"/>
            <w:noWrap/>
            <w:vAlign w:val="center"/>
            <w:hideMark/>
          </w:tcPr>
          <w:p w14:paraId="6A863EDD"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88,000</w:t>
            </w:r>
          </w:p>
        </w:tc>
        <w:tc>
          <w:tcPr>
            <w:tcW w:w="907" w:type="dxa"/>
            <w:shd w:val="clear" w:color="auto" w:fill="auto"/>
            <w:noWrap/>
            <w:vAlign w:val="center"/>
            <w:hideMark/>
          </w:tcPr>
          <w:p w14:paraId="3B26902F"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w:t>
            </w:r>
          </w:p>
        </w:tc>
        <w:tc>
          <w:tcPr>
            <w:tcW w:w="907" w:type="dxa"/>
            <w:shd w:val="clear" w:color="auto" w:fill="auto"/>
            <w:noWrap/>
            <w:vAlign w:val="center"/>
            <w:hideMark/>
          </w:tcPr>
          <w:p w14:paraId="51762421"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294,000</w:t>
            </w:r>
          </w:p>
        </w:tc>
        <w:tc>
          <w:tcPr>
            <w:tcW w:w="760" w:type="dxa"/>
            <w:gridSpan w:val="2"/>
            <w:shd w:val="clear" w:color="auto" w:fill="auto"/>
            <w:noWrap/>
            <w:vAlign w:val="center"/>
            <w:hideMark/>
          </w:tcPr>
          <w:p w14:paraId="3C54E3A6" w14:textId="1E7B9F95"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47</w:t>
            </w:r>
          </w:p>
        </w:tc>
      </w:tr>
      <w:tr w:rsidR="000C5CE0" w:rsidRPr="000C5CE0" w14:paraId="10B1231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8EAE6BF"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66A33514"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1E383EAC"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6EC9105E"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3285D5B8" w14:textId="77777777" w:rsidR="00C74E33" w:rsidRPr="000C5CE0" w:rsidRDefault="00C74E33" w:rsidP="00C74E33">
            <w:pPr>
              <w:spacing w:after="0"/>
              <w:rPr>
                <w:rFonts w:eastAsia="Times New Roman"/>
                <w:szCs w:val="20"/>
                <w:lang w:eastAsia="es-MX"/>
              </w:rPr>
            </w:pPr>
          </w:p>
        </w:tc>
        <w:tc>
          <w:tcPr>
            <w:tcW w:w="2260" w:type="dxa"/>
            <w:gridSpan w:val="2"/>
            <w:shd w:val="clear" w:color="auto" w:fill="EEECE1" w:themeFill="background2"/>
            <w:vAlign w:val="center"/>
            <w:hideMark/>
          </w:tcPr>
          <w:p w14:paraId="5364B927"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Subtotal</w:t>
            </w:r>
          </w:p>
        </w:tc>
        <w:tc>
          <w:tcPr>
            <w:tcW w:w="907" w:type="dxa"/>
            <w:shd w:val="clear" w:color="auto" w:fill="EEECE1" w:themeFill="background2"/>
            <w:noWrap/>
            <w:vAlign w:val="center"/>
            <w:hideMark/>
          </w:tcPr>
          <w:p w14:paraId="5A1FE7AE"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30,000</w:t>
            </w:r>
          </w:p>
        </w:tc>
        <w:tc>
          <w:tcPr>
            <w:tcW w:w="907" w:type="dxa"/>
            <w:shd w:val="clear" w:color="auto" w:fill="EEECE1" w:themeFill="background2"/>
            <w:noWrap/>
            <w:vAlign w:val="center"/>
            <w:hideMark/>
          </w:tcPr>
          <w:p w14:paraId="1507E83D"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100,960</w:t>
            </w:r>
          </w:p>
        </w:tc>
        <w:tc>
          <w:tcPr>
            <w:tcW w:w="907" w:type="dxa"/>
            <w:shd w:val="clear" w:color="auto" w:fill="EEECE1" w:themeFill="background2"/>
            <w:noWrap/>
            <w:vAlign w:val="center"/>
            <w:hideMark/>
          </w:tcPr>
          <w:p w14:paraId="6B652075"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100,960</w:t>
            </w:r>
          </w:p>
        </w:tc>
        <w:tc>
          <w:tcPr>
            <w:tcW w:w="907" w:type="dxa"/>
            <w:gridSpan w:val="2"/>
            <w:shd w:val="clear" w:color="auto" w:fill="EEECE1" w:themeFill="background2"/>
            <w:noWrap/>
            <w:vAlign w:val="center"/>
            <w:hideMark/>
          </w:tcPr>
          <w:p w14:paraId="219B2077"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88,000</w:t>
            </w:r>
          </w:p>
        </w:tc>
        <w:tc>
          <w:tcPr>
            <w:tcW w:w="907" w:type="dxa"/>
            <w:shd w:val="clear" w:color="auto" w:fill="EEECE1" w:themeFill="background2"/>
            <w:noWrap/>
            <w:vAlign w:val="center"/>
            <w:hideMark/>
          </w:tcPr>
          <w:p w14:paraId="573947BA"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w:t>
            </w:r>
          </w:p>
        </w:tc>
        <w:tc>
          <w:tcPr>
            <w:tcW w:w="907" w:type="dxa"/>
            <w:shd w:val="clear" w:color="auto" w:fill="EEECE1" w:themeFill="background2"/>
            <w:noWrap/>
            <w:vAlign w:val="center"/>
            <w:hideMark/>
          </w:tcPr>
          <w:p w14:paraId="4B8183E2" w14:textId="77777777" w:rsidR="00C74E33" w:rsidRPr="000C5CE0" w:rsidRDefault="00C74E33" w:rsidP="00C74E33">
            <w:pPr>
              <w:spacing w:after="0"/>
              <w:jc w:val="right"/>
              <w:rPr>
                <w:rFonts w:eastAsia="Times New Roman"/>
                <w:sz w:val="18"/>
                <w:szCs w:val="18"/>
                <w:lang w:eastAsia="es-MX"/>
              </w:rPr>
            </w:pPr>
            <w:r w:rsidRPr="000C5CE0">
              <w:rPr>
                <w:rFonts w:eastAsia="Times New Roman"/>
                <w:sz w:val="18"/>
                <w:szCs w:val="18"/>
                <w:lang w:eastAsia="es-MX"/>
              </w:rPr>
              <w:t>319,920</w:t>
            </w:r>
          </w:p>
        </w:tc>
        <w:tc>
          <w:tcPr>
            <w:tcW w:w="760" w:type="dxa"/>
            <w:gridSpan w:val="2"/>
            <w:shd w:val="clear" w:color="auto" w:fill="auto"/>
            <w:noWrap/>
            <w:vAlign w:val="center"/>
            <w:hideMark/>
          </w:tcPr>
          <w:p w14:paraId="42AD62B9" w14:textId="77777777" w:rsidR="00C74E33" w:rsidRPr="000C5CE0" w:rsidRDefault="00C74E33" w:rsidP="00C74E33">
            <w:pPr>
              <w:spacing w:after="0"/>
              <w:jc w:val="right"/>
              <w:rPr>
                <w:rFonts w:eastAsia="Times New Roman"/>
                <w:sz w:val="18"/>
                <w:szCs w:val="18"/>
                <w:lang w:eastAsia="es-MX"/>
              </w:rPr>
            </w:pPr>
          </w:p>
        </w:tc>
      </w:tr>
      <w:tr w:rsidR="000C5CE0" w:rsidRPr="000C5CE0" w14:paraId="0FA27E9D"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769BA83B"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4C91C3D6"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0F12D1DF"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600A056B"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7B7EB68E" w14:textId="77777777" w:rsidR="00C74E33" w:rsidRPr="000C5CE0" w:rsidRDefault="00C74E33" w:rsidP="00C74E33">
            <w:pPr>
              <w:spacing w:after="0"/>
              <w:rPr>
                <w:rFonts w:eastAsia="Times New Roman"/>
                <w:szCs w:val="20"/>
                <w:lang w:eastAsia="es-MX"/>
              </w:rPr>
            </w:pPr>
          </w:p>
        </w:tc>
        <w:tc>
          <w:tcPr>
            <w:tcW w:w="2260" w:type="dxa"/>
            <w:gridSpan w:val="2"/>
            <w:shd w:val="clear" w:color="auto" w:fill="EEECE1" w:themeFill="background2"/>
            <w:hideMark/>
          </w:tcPr>
          <w:p w14:paraId="472E59E0" w14:textId="77777777" w:rsidR="00C74E33" w:rsidRPr="000C5CE0" w:rsidRDefault="00C74E33" w:rsidP="00C74E33">
            <w:pPr>
              <w:spacing w:after="0"/>
              <w:rPr>
                <w:rFonts w:eastAsia="Times New Roman"/>
                <w:szCs w:val="20"/>
                <w:lang w:eastAsia="es-MX"/>
              </w:rPr>
            </w:pPr>
          </w:p>
        </w:tc>
        <w:tc>
          <w:tcPr>
            <w:tcW w:w="907" w:type="dxa"/>
            <w:shd w:val="clear" w:color="auto" w:fill="EEECE1" w:themeFill="background2"/>
            <w:noWrap/>
            <w:vAlign w:val="center"/>
            <w:hideMark/>
          </w:tcPr>
          <w:p w14:paraId="583ABC9E"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6062D5DC"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4AB3384E" w14:textId="77777777" w:rsidR="00C74E33" w:rsidRPr="000C5CE0" w:rsidRDefault="00C74E33" w:rsidP="00C74E33">
            <w:pPr>
              <w:spacing w:after="0"/>
              <w:jc w:val="right"/>
              <w:rPr>
                <w:rFonts w:eastAsia="Times New Roman"/>
                <w:sz w:val="18"/>
                <w:szCs w:val="18"/>
                <w:lang w:eastAsia="es-MX"/>
              </w:rPr>
            </w:pPr>
          </w:p>
        </w:tc>
        <w:tc>
          <w:tcPr>
            <w:tcW w:w="907" w:type="dxa"/>
            <w:gridSpan w:val="2"/>
            <w:shd w:val="clear" w:color="auto" w:fill="EEECE1" w:themeFill="background2"/>
            <w:noWrap/>
            <w:vAlign w:val="center"/>
            <w:hideMark/>
          </w:tcPr>
          <w:p w14:paraId="5883EAF1"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57D8FAE3" w14:textId="77777777" w:rsidR="00C74E33" w:rsidRPr="000C5CE0" w:rsidRDefault="00C74E33" w:rsidP="00C74E33">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3A1DC06A" w14:textId="77777777" w:rsidR="00C74E33" w:rsidRPr="000C5CE0"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226B7634" w14:textId="77777777" w:rsidR="00C74E33" w:rsidRPr="000C5CE0" w:rsidRDefault="00C74E33" w:rsidP="00C74E33">
            <w:pPr>
              <w:spacing w:after="0"/>
              <w:jc w:val="right"/>
              <w:rPr>
                <w:rFonts w:eastAsia="Times New Roman"/>
                <w:szCs w:val="20"/>
                <w:lang w:eastAsia="es-MX"/>
              </w:rPr>
            </w:pPr>
          </w:p>
        </w:tc>
      </w:tr>
      <w:tr w:rsidR="000C5CE0" w:rsidRPr="000C5CE0" w14:paraId="6F9EAF5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67DFF8B7" w14:textId="77777777" w:rsidR="00C74E33" w:rsidRPr="002E7EB4" w:rsidRDefault="00C74E33" w:rsidP="00C74E33">
            <w:pPr>
              <w:spacing w:after="0"/>
              <w:jc w:val="center"/>
              <w:rPr>
                <w:rFonts w:eastAsia="Times New Roman"/>
                <w:sz w:val="18"/>
                <w:szCs w:val="18"/>
                <w:lang w:eastAsia="es-MX"/>
              </w:rPr>
            </w:pPr>
            <w:r w:rsidRPr="002E7EB4">
              <w:rPr>
                <w:rFonts w:eastAsia="Times New Roman"/>
                <w:sz w:val="18"/>
                <w:szCs w:val="18"/>
                <w:lang w:eastAsia="es-MX"/>
              </w:rPr>
              <w:t>2 - Improve the environmental quality of the marine and coastal ecosystems</w:t>
            </w:r>
          </w:p>
        </w:tc>
        <w:tc>
          <w:tcPr>
            <w:tcW w:w="1530" w:type="dxa"/>
            <w:gridSpan w:val="2"/>
            <w:vMerge w:val="restart"/>
            <w:shd w:val="clear" w:color="auto" w:fill="auto"/>
            <w:noWrap/>
            <w:hideMark/>
          </w:tcPr>
          <w:p w14:paraId="165580B7"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6937A619" w14:textId="77777777" w:rsidR="00C74E33" w:rsidRPr="00737902" w:rsidRDefault="00C74E33" w:rsidP="00C74E3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16EC0113"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p w14:paraId="76F1F045"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3A9B7403"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71200</w:t>
            </w:r>
          </w:p>
        </w:tc>
        <w:tc>
          <w:tcPr>
            <w:tcW w:w="2260" w:type="dxa"/>
            <w:gridSpan w:val="2"/>
            <w:shd w:val="clear" w:color="auto" w:fill="auto"/>
            <w:hideMark/>
          </w:tcPr>
          <w:p w14:paraId="78BE751F"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International Consultants</w:t>
            </w:r>
          </w:p>
        </w:tc>
        <w:tc>
          <w:tcPr>
            <w:tcW w:w="907" w:type="dxa"/>
            <w:shd w:val="clear" w:color="auto" w:fill="auto"/>
            <w:noWrap/>
            <w:hideMark/>
          </w:tcPr>
          <w:p w14:paraId="3DA024E4"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4,800 </w:t>
            </w:r>
          </w:p>
        </w:tc>
        <w:tc>
          <w:tcPr>
            <w:tcW w:w="907" w:type="dxa"/>
            <w:shd w:val="clear" w:color="auto" w:fill="auto"/>
            <w:noWrap/>
            <w:hideMark/>
          </w:tcPr>
          <w:p w14:paraId="43B417C5"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9,600 </w:t>
            </w:r>
          </w:p>
        </w:tc>
        <w:tc>
          <w:tcPr>
            <w:tcW w:w="907" w:type="dxa"/>
            <w:shd w:val="clear" w:color="auto" w:fill="auto"/>
            <w:noWrap/>
            <w:hideMark/>
          </w:tcPr>
          <w:p w14:paraId="6F00AB58"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4,800 </w:t>
            </w:r>
          </w:p>
        </w:tc>
        <w:tc>
          <w:tcPr>
            <w:tcW w:w="907" w:type="dxa"/>
            <w:gridSpan w:val="2"/>
            <w:shd w:val="clear" w:color="auto" w:fill="auto"/>
            <w:noWrap/>
            <w:hideMark/>
          </w:tcPr>
          <w:p w14:paraId="07BA3374"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   </w:t>
            </w:r>
          </w:p>
        </w:tc>
        <w:tc>
          <w:tcPr>
            <w:tcW w:w="907" w:type="dxa"/>
            <w:shd w:val="clear" w:color="auto" w:fill="auto"/>
            <w:noWrap/>
            <w:hideMark/>
          </w:tcPr>
          <w:p w14:paraId="0D548C96"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   </w:t>
            </w:r>
          </w:p>
        </w:tc>
        <w:tc>
          <w:tcPr>
            <w:tcW w:w="907" w:type="dxa"/>
            <w:shd w:val="clear" w:color="auto" w:fill="auto"/>
            <w:noWrap/>
            <w:hideMark/>
          </w:tcPr>
          <w:p w14:paraId="7FA206BE"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19,200 </w:t>
            </w:r>
          </w:p>
        </w:tc>
        <w:tc>
          <w:tcPr>
            <w:tcW w:w="760" w:type="dxa"/>
            <w:gridSpan w:val="2"/>
            <w:shd w:val="clear" w:color="auto" w:fill="auto"/>
            <w:noWrap/>
            <w:vAlign w:val="center"/>
            <w:hideMark/>
          </w:tcPr>
          <w:p w14:paraId="05E9A655" w14:textId="11E987FB" w:rsidR="00C74E33" w:rsidRPr="000C5CE0" w:rsidRDefault="004B7544" w:rsidP="00C74E33">
            <w:pPr>
              <w:spacing w:after="0"/>
              <w:jc w:val="right"/>
              <w:rPr>
                <w:rFonts w:eastAsia="Times New Roman"/>
                <w:sz w:val="18"/>
                <w:szCs w:val="18"/>
                <w:lang w:eastAsia="es-MX"/>
              </w:rPr>
            </w:pPr>
            <w:r w:rsidRPr="000C5CE0">
              <w:rPr>
                <w:rFonts w:eastAsia="Times New Roman"/>
                <w:sz w:val="18"/>
                <w:szCs w:val="18"/>
                <w:lang w:eastAsia="es-MX"/>
              </w:rPr>
              <w:t>4</w:t>
            </w:r>
            <w:r w:rsidR="00BE4783" w:rsidRPr="000C5CE0">
              <w:rPr>
                <w:rFonts w:eastAsia="Times New Roman"/>
                <w:sz w:val="18"/>
                <w:szCs w:val="18"/>
                <w:lang w:eastAsia="es-MX"/>
              </w:rPr>
              <w:t>8</w:t>
            </w:r>
          </w:p>
        </w:tc>
      </w:tr>
      <w:tr w:rsidR="000C5CE0" w:rsidRPr="000C5CE0" w14:paraId="7E039C0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35BA9499"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51E37757"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1E662291"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4F48E5F9"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3AAB5E5E"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71600</w:t>
            </w:r>
          </w:p>
        </w:tc>
        <w:tc>
          <w:tcPr>
            <w:tcW w:w="2260" w:type="dxa"/>
            <w:gridSpan w:val="2"/>
            <w:shd w:val="clear" w:color="auto" w:fill="auto"/>
            <w:hideMark/>
          </w:tcPr>
          <w:p w14:paraId="5B501EFA" w14:textId="77777777" w:rsidR="00C74E33" w:rsidRPr="000C5CE0" w:rsidRDefault="00C74E33" w:rsidP="00C74E33">
            <w:pPr>
              <w:spacing w:after="0"/>
              <w:rPr>
                <w:rFonts w:eastAsia="Times New Roman"/>
                <w:sz w:val="18"/>
                <w:szCs w:val="18"/>
                <w:lang w:eastAsia="es-MX"/>
              </w:rPr>
            </w:pPr>
            <w:r w:rsidRPr="000C5CE0">
              <w:rPr>
                <w:rFonts w:eastAsia="Times New Roman"/>
                <w:sz w:val="18"/>
                <w:szCs w:val="18"/>
                <w:lang w:eastAsia="es-MX"/>
              </w:rPr>
              <w:t>Travel</w:t>
            </w:r>
          </w:p>
        </w:tc>
        <w:tc>
          <w:tcPr>
            <w:tcW w:w="907" w:type="dxa"/>
            <w:shd w:val="clear" w:color="auto" w:fill="auto"/>
            <w:noWrap/>
            <w:hideMark/>
          </w:tcPr>
          <w:p w14:paraId="2BC14D10"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16,500 </w:t>
            </w:r>
          </w:p>
        </w:tc>
        <w:tc>
          <w:tcPr>
            <w:tcW w:w="907" w:type="dxa"/>
            <w:shd w:val="clear" w:color="auto" w:fill="auto"/>
            <w:noWrap/>
            <w:hideMark/>
          </w:tcPr>
          <w:p w14:paraId="31B63C66"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33,000 </w:t>
            </w:r>
          </w:p>
        </w:tc>
        <w:tc>
          <w:tcPr>
            <w:tcW w:w="907" w:type="dxa"/>
            <w:shd w:val="clear" w:color="auto" w:fill="auto"/>
            <w:noWrap/>
            <w:hideMark/>
          </w:tcPr>
          <w:p w14:paraId="3737E9E0"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16,500 </w:t>
            </w:r>
          </w:p>
        </w:tc>
        <w:tc>
          <w:tcPr>
            <w:tcW w:w="907" w:type="dxa"/>
            <w:gridSpan w:val="2"/>
            <w:shd w:val="clear" w:color="auto" w:fill="auto"/>
            <w:noWrap/>
            <w:hideMark/>
          </w:tcPr>
          <w:p w14:paraId="77140186"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   </w:t>
            </w:r>
          </w:p>
        </w:tc>
        <w:tc>
          <w:tcPr>
            <w:tcW w:w="907" w:type="dxa"/>
            <w:shd w:val="clear" w:color="auto" w:fill="auto"/>
            <w:noWrap/>
            <w:hideMark/>
          </w:tcPr>
          <w:p w14:paraId="558B7900"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   </w:t>
            </w:r>
          </w:p>
        </w:tc>
        <w:tc>
          <w:tcPr>
            <w:tcW w:w="907" w:type="dxa"/>
            <w:shd w:val="clear" w:color="auto" w:fill="auto"/>
            <w:noWrap/>
            <w:hideMark/>
          </w:tcPr>
          <w:p w14:paraId="62ADD0A3" w14:textId="77777777" w:rsidR="00C74E33" w:rsidRPr="000C5CE0" w:rsidRDefault="00C74E33" w:rsidP="00C74E33">
            <w:pPr>
              <w:spacing w:after="0"/>
              <w:jc w:val="right"/>
              <w:rPr>
                <w:rFonts w:eastAsia="Times New Roman"/>
                <w:sz w:val="18"/>
                <w:szCs w:val="18"/>
                <w:lang w:eastAsia="es-MX"/>
              </w:rPr>
            </w:pPr>
            <w:r w:rsidRPr="000C5CE0">
              <w:rPr>
                <w:sz w:val="18"/>
                <w:szCs w:val="18"/>
              </w:rPr>
              <w:t xml:space="preserve"> 66,000 </w:t>
            </w:r>
          </w:p>
        </w:tc>
        <w:tc>
          <w:tcPr>
            <w:tcW w:w="760" w:type="dxa"/>
            <w:gridSpan w:val="2"/>
            <w:shd w:val="clear" w:color="auto" w:fill="auto"/>
            <w:noWrap/>
            <w:vAlign w:val="center"/>
            <w:hideMark/>
          </w:tcPr>
          <w:p w14:paraId="4129DCAC" w14:textId="78E1C56D" w:rsidR="00C74E33" w:rsidRPr="000C5CE0" w:rsidRDefault="00BE4783" w:rsidP="00C74E33">
            <w:pPr>
              <w:spacing w:after="0"/>
              <w:jc w:val="right"/>
              <w:rPr>
                <w:rFonts w:eastAsia="Times New Roman"/>
                <w:sz w:val="18"/>
                <w:szCs w:val="18"/>
                <w:lang w:eastAsia="es-MX"/>
              </w:rPr>
            </w:pPr>
            <w:r w:rsidRPr="000C5CE0">
              <w:rPr>
                <w:rFonts w:eastAsia="Times New Roman"/>
                <w:sz w:val="18"/>
                <w:szCs w:val="18"/>
                <w:lang w:eastAsia="es-MX"/>
              </w:rPr>
              <w:t>49</w:t>
            </w:r>
          </w:p>
        </w:tc>
      </w:tr>
      <w:tr w:rsidR="00C74E33" w:rsidRPr="00737902" w14:paraId="10D47D16"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B86C2A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2BE6DE15"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52E29BE0"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5A82CED1"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67451E1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72100</w:t>
            </w:r>
          </w:p>
        </w:tc>
        <w:tc>
          <w:tcPr>
            <w:tcW w:w="2260" w:type="dxa"/>
            <w:gridSpan w:val="2"/>
            <w:shd w:val="clear" w:color="auto" w:fill="auto"/>
            <w:hideMark/>
          </w:tcPr>
          <w:p w14:paraId="61A01CFD"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5684FE6F"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35,000 </w:t>
            </w:r>
          </w:p>
        </w:tc>
        <w:tc>
          <w:tcPr>
            <w:tcW w:w="907" w:type="dxa"/>
            <w:shd w:val="clear" w:color="auto" w:fill="auto"/>
            <w:noWrap/>
            <w:hideMark/>
          </w:tcPr>
          <w:p w14:paraId="4721D11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15,000 </w:t>
            </w:r>
          </w:p>
        </w:tc>
        <w:tc>
          <w:tcPr>
            <w:tcW w:w="907" w:type="dxa"/>
            <w:shd w:val="clear" w:color="auto" w:fill="auto"/>
            <w:noWrap/>
            <w:hideMark/>
          </w:tcPr>
          <w:p w14:paraId="775E9D3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10,000 </w:t>
            </w:r>
          </w:p>
        </w:tc>
        <w:tc>
          <w:tcPr>
            <w:tcW w:w="907" w:type="dxa"/>
            <w:gridSpan w:val="2"/>
            <w:shd w:val="clear" w:color="auto" w:fill="auto"/>
            <w:noWrap/>
            <w:hideMark/>
          </w:tcPr>
          <w:p w14:paraId="03C15219"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11,250 </w:t>
            </w:r>
          </w:p>
        </w:tc>
        <w:tc>
          <w:tcPr>
            <w:tcW w:w="907" w:type="dxa"/>
            <w:shd w:val="clear" w:color="auto" w:fill="auto"/>
            <w:noWrap/>
            <w:hideMark/>
          </w:tcPr>
          <w:p w14:paraId="2A772EC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394A236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71,250 </w:t>
            </w:r>
          </w:p>
        </w:tc>
        <w:tc>
          <w:tcPr>
            <w:tcW w:w="760" w:type="dxa"/>
            <w:gridSpan w:val="2"/>
            <w:shd w:val="clear" w:color="auto" w:fill="auto"/>
            <w:noWrap/>
            <w:vAlign w:val="center"/>
            <w:hideMark/>
          </w:tcPr>
          <w:p w14:paraId="6C3D9044" w14:textId="4FF3ECCA"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50</w:t>
            </w:r>
          </w:p>
        </w:tc>
      </w:tr>
      <w:tr w:rsidR="00C74E33" w:rsidRPr="00737902" w14:paraId="62042E65"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3F79AD1"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CFB3777"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4C8BB90E"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27472C6C"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707FF902"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74200</w:t>
            </w:r>
          </w:p>
        </w:tc>
        <w:tc>
          <w:tcPr>
            <w:tcW w:w="2260" w:type="dxa"/>
            <w:gridSpan w:val="2"/>
            <w:shd w:val="clear" w:color="auto" w:fill="auto"/>
            <w:hideMark/>
          </w:tcPr>
          <w:p w14:paraId="7880B064" w14:textId="77777777" w:rsidR="00C74E33" w:rsidRPr="002E7EB4" w:rsidRDefault="00C74E33" w:rsidP="00C74E33">
            <w:pPr>
              <w:spacing w:after="0"/>
              <w:rPr>
                <w:rFonts w:eastAsia="Times New Roman"/>
                <w:sz w:val="18"/>
                <w:szCs w:val="18"/>
                <w:lang w:eastAsia="es-MX"/>
              </w:rPr>
            </w:pPr>
            <w:r w:rsidRPr="002E7EB4">
              <w:rPr>
                <w:rFonts w:eastAsia="Times New Roman"/>
                <w:sz w:val="18"/>
                <w:szCs w:val="18"/>
                <w:lang w:eastAsia="es-MX"/>
              </w:rPr>
              <w:t>Audio Visual&amp;Print Prod Costs</w:t>
            </w:r>
          </w:p>
        </w:tc>
        <w:tc>
          <w:tcPr>
            <w:tcW w:w="907" w:type="dxa"/>
            <w:shd w:val="clear" w:color="auto" w:fill="auto"/>
            <w:noWrap/>
            <w:hideMark/>
          </w:tcPr>
          <w:p w14:paraId="7BFBF777" w14:textId="04DECED1" w:rsidR="00C74E33" w:rsidRPr="00737902" w:rsidRDefault="00BD2CA6" w:rsidP="00C74E33">
            <w:pPr>
              <w:spacing w:after="0"/>
              <w:jc w:val="right"/>
              <w:rPr>
                <w:rFonts w:eastAsia="Times New Roman"/>
                <w:sz w:val="18"/>
                <w:szCs w:val="18"/>
                <w:lang w:eastAsia="es-MX"/>
              </w:rPr>
            </w:pPr>
            <w:r>
              <w:rPr>
                <w:sz w:val="18"/>
                <w:szCs w:val="18"/>
              </w:rPr>
              <w:t>8,000</w:t>
            </w:r>
            <w:r w:rsidR="00C74E33" w:rsidRPr="00737902">
              <w:rPr>
                <w:sz w:val="18"/>
                <w:szCs w:val="18"/>
              </w:rPr>
              <w:t xml:space="preserve"> </w:t>
            </w:r>
          </w:p>
        </w:tc>
        <w:tc>
          <w:tcPr>
            <w:tcW w:w="907" w:type="dxa"/>
            <w:shd w:val="clear" w:color="auto" w:fill="auto"/>
            <w:noWrap/>
            <w:hideMark/>
          </w:tcPr>
          <w:p w14:paraId="0C519C46" w14:textId="0D9DAC58" w:rsidR="00C74E33" w:rsidRPr="00737902" w:rsidRDefault="00BD2CA6" w:rsidP="00C74E33">
            <w:pPr>
              <w:spacing w:after="0"/>
              <w:jc w:val="right"/>
              <w:rPr>
                <w:rFonts w:eastAsia="Times New Roman"/>
                <w:sz w:val="18"/>
                <w:szCs w:val="18"/>
                <w:lang w:eastAsia="es-MX"/>
              </w:rPr>
            </w:pPr>
            <w:r>
              <w:rPr>
                <w:sz w:val="18"/>
                <w:szCs w:val="18"/>
              </w:rPr>
              <w:t>22</w:t>
            </w:r>
            <w:r w:rsidR="00C74E33" w:rsidRPr="00737902">
              <w:rPr>
                <w:sz w:val="18"/>
                <w:szCs w:val="18"/>
              </w:rPr>
              <w:t xml:space="preserve">,000 </w:t>
            </w:r>
          </w:p>
        </w:tc>
        <w:tc>
          <w:tcPr>
            <w:tcW w:w="907" w:type="dxa"/>
            <w:shd w:val="clear" w:color="auto" w:fill="auto"/>
            <w:noWrap/>
            <w:hideMark/>
          </w:tcPr>
          <w:p w14:paraId="31E4EFA4" w14:textId="30637AF6" w:rsidR="00C74E33" w:rsidRPr="00737902" w:rsidRDefault="00C74E33" w:rsidP="00C74E33">
            <w:pPr>
              <w:spacing w:after="0"/>
              <w:jc w:val="right"/>
              <w:rPr>
                <w:rFonts w:eastAsia="Times New Roman"/>
                <w:sz w:val="18"/>
                <w:szCs w:val="18"/>
                <w:lang w:eastAsia="es-MX"/>
              </w:rPr>
            </w:pPr>
            <w:r w:rsidRPr="00737902">
              <w:rPr>
                <w:sz w:val="18"/>
                <w:szCs w:val="18"/>
              </w:rPr>
              <w:t xml:space="preserve"> </w:t>
            </w:r>
            <w:r w:rsidR="00BD2CA6">
              <w:rPr>
                <w:sz w:val="18"/>
                <w:szCs w:val="18"/>
              </w:rPr>
              <w:t>23</w:t>
            </w:r>
            <w:r w:rsidRPr="00737902">
              <w:rPr>
                <w:sz w:val="18"/>
                <w:szCs w:val="18"/>
              </w:rPr>
              <w:t xml:space="preserve">,000 </w:t>
            </w:r>
          </w:p>
        </w:tc>
        <w:tc>
          <w:tcPr>
            <w:tcW w:w="907" w:type="dxa"/>
            <w:gridSpan w:val="2"/>
            <w:shd w:val="clear" w:color="auto" w:fill="auto"/>
            <w:noWrap/>
            <w:hideMark/>
          </w:tcPr>
          <w:p w14:paraId="36CA219F"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0378AFB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47F91ED3" w14:textId="049824C0" w:rsidR="00C74E33" w:rsidRPr="00737902" w:rsidRDefault="00BD2CA6" w:rsidP="00C74E33">
            <w:pPr>
              <w:spacing w:after="0"/>
              <w:jc w:val="right"/>
              <w:rPr>
                <w:rFonts w:eastAsia="Times New Roman"/>
                <w:sz w:val="18"/>
                <w:szCs w:val="18"/>
                <w:lang w:eastAsia="es-MX"/>
              </w:rPr>
            </w:pPr>
            <w:r>
              <w:rPr>
                <w:sz w:val="18"/>
                <w:szCs w:val="18"/>
              </w:rPr>
              <w:t>53,000</w:t>
            </w:r>
          </w:p>
        </w:tc>
        <w:tc>
          <w:tcPr>
            <w:tcW w:w="760" w:type="dxa"/>
            <w:gridSpan w:val="2"/>
            <w:shd w:val="clear" w:color="auto" w:fill="auto"/>
            <w:noWrap/>
            <w:vAlign w:val="center"/>
            <w:hideMark/>
          </w:tcPr>
          <w:p w14:paraId="3B20525B" w14:textId="7E2977F9" w:rsidR="00C74E33" w:rsidRPr="00737902" w:rsidRDefault="004B7544" w:rsidP="00C74E33">
            <w:pPr>
              <w:spacing w:after="0"/>
              <w:jc w:val="right"/>
              <w:rPr>
                <w:rFonts w:eastAsia="Times New Roman"/>
                <w:sz w:val="18"/>
                <w:szCs w:val="18"/>
                <w:lang w:eastAsia="es-MX"/>
              </w:rPr>
            </w:pPr>
            <w:r>
              <w:rPr>
                <w:rFonts w:eastAsia="Times New Roman"/>
                <w:sz w:val="18"/>
                <w:szCs w:val="18"/>
                <w:lang w:eastAsia="es-MX"/>
              </w:rPr>
              <w:t>5</w:t>
            </w:r>
            <w:r w:rsidR="00BE4783">
              <w:rPr>
                <w:rFonts w:eastAsia="Times New Roman"/>
                <w:sz w:val="18"/>
                <w:szCs w:val="18"/>
                <w:lang w:eastAsia="es-MX"/>
              </w:rPr>
              <w:t>1</w:t>
            </w:r>
          </w:p>
        </w:tc>
      </w:tr>
      <w:tr w:rsidR="00C74E33" w:rsidRPr="00737902" w14:paraId="0D68485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5574C184"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B30C336"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18BDDBCA"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46A5A0E2"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5B19E96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75700</w:t>
            </w:r>
          </w:p>
        </w:tc>
        <w:tc>
          <w:tcPr>
            <w:tcW w:w="2260" w:type="dxa"/>
            <w:gridSpan w:val="2"/>
            <w:shd w:val="clear" w:color="auto" w:fill="auto"/>
            <w:hideMark/>
          </w:tcPr>
          <w:p w14:paraId="0C1BCC18"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217166A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11,675 </w:t>
            </w:r>
          </w:p>
        </w:tc>
        <w:tc>
          <w:tcPr>
            <w:tcW w:w="907" w:type="dxa"/>
            <w:shd w:val="clear" w:color="auto" w:fill="auto"/>
            <w:noWrap/>
            <w:hideMark/>
          </w:tcPr>
          <w:p w14:paraId="167ABA8E"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32,000 </w:t>
            </w:r>
          </w:p>
        </w:tc>
        <w:tc>
          <w:tcPr>
            <w:tcW w:w="907" w:type="dxa"/>
            <w:shd w:val="clear" w:color="auto" w:fill="auto"/>
            <w:noWrap/>
            <w:hideMark/>
          </w:tcPr>
          <w:p w14:paraId="7D53966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10,000 </w:t>
            </w:r>
          </w:p>
        </w:tc>
        <w:tc>
          <w:tcPr>
            <w:tcW w:w="907" w:type="dxa"/>
            <w:gridSpan w:val="2"/>
            <w:shd w:val="clear" w:color="auto" w:fill="auto"/>
            <w:noWrap/>
            <w:hideMark/>
          </w:tcPr>
          <w:p w14:paraId="0ABEC05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2,000 </w:t>
            </w:r>
          </w:p>
        </w:tc>
        <w:tc>
          <w:tcPr>
            <w:tcW w:w="907" w:type="dxa"/>
            <w:shd w:val="clear" w:color="auto" w:fill="auto"/>
            <w:noWrap/>
            <w:hideMark/>
          </w:tcPr>
          <w:p w14:paraId="52E4D2D8"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2F79862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55,675 </w:t>
            </w:r>
          </w:p>
        </w:tc>
        <w:tc>
          <w:tcPr>
            <w:tcW w:w="760" w:type="dxa"/>
            <w:gridSpan w:val="2"/>
            <w:shd w:val="clear" w:color="auto" w:fill="auto"/>
            <w:noWrap/>
            <w:vAlign w:val="center"/>
            <w:hideMark/>
          </w:tcPr>
          <w:p w14:paraId="641B7BC6" w14:textId="657731EC"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52</w:t>
            </w:r>
          </w:p>
        </w:tc>
      </w:tr>
      <w:tr w:rsidR="00C74E33" w:rsidRPr="00737902" w14:paraId="05550AE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4AB797B"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71606203"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199CF086"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34C3F9A8"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5D4D659D" w14:textId="77777777" w:rsidR="00C74E33" w:rsidRPr="00737902" w:rsidRDefault="00C74E33" w:rsidP="00C74E33">
            <w:pPr>
              <w:spacing w:after="0"/>
              <w:rPr>
                <w:rFonts w:eastAsia="Times New Roman"/>
                <w:szCs w:val="20"/>
                <w:lang w:eastAsia="es-MX"/>
              </w:rPr>
            </w:pPr>
          </w:p>
        </w:tc>
        <w:tc>
          <w:tcPr>
            <w:tcW w:w="2260" w:type="dxa"/>
            <w:gridSpan w:val="2"/>
            <w:shd w:val="clear" w:color="auto" w:fill="EEECE1" w:themeFill="background2"/>
            <w:hideMark/>
          </w:tcPr>
          <w:p w14:paraId="7D403217"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22CE987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75,975 </w:t>
            </w:r>
          </w:p>
        </w:tc>
        <w:tc>
          <w:tcPr>
            <w:tcW w:w="907" w:type="dxa"/>
            <w:shd w:val="clear" w:color="auto" w:fill="EEECE1" w:themeFill="background2"/>
            <w:noWrap/>
            <w:hideMark/>
          </w:tcPr>
          <w:p w14:paraId="6ABAD2B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111,600 </w:t>
            </w:r>
          </w:p>
        </w:tc>
        <w:tc>
          <w:tcPr>
            <w:tcW w:w="907" w:type="dxa"/>
            <w:shd w:val="clear" w:color="auto" w:fill="EEECE1" w:themeFill="background2"/>
            <w:noWrap/>
            <w:hideMark/>
          </w:tcPr>
          <w:p w14:paraId="1C334C2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64,300 </w:t>
            </w:r>
          </w:p>
        </w:tc>
        <w:tc>
          <w:tcPr>
            <w:tcW w:w="907" w:type="dxa"/>
            <w:gridSpan w:val="2"/>
            <w:shd w:val="clear" w:color="auto" w:fill="EEECE1" w:themeFill="background2"/>
            <w:noWrap/>
            <w:hideMark/>
          </w:tcPr>
          <w:p w14:paraId="76FDC73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13,250 </w:t>
            </w:r>
          </w:p>
        </w:tc>
        <w:tc>
          <w:tcPr>
            <w:tcW w:w="907" w:type="dxa"/>
            <w:shd w:val="clear" w:color="auto" w:fill="EEECE1" w:themeFill="background2"/>
            <w:noWrap/>
            <w:hideMark/>
          </w:tcPr>
          <w:p w14:paraId="00D1632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EEECE1" w:themeFill="background2"/>
            <w:noWrap/>
            <w:hideMark/>
          </w:tcPr>
          <w:p w14:paraId="7BD58989"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265,125 </w:t>
            </w:r>
          </w:p>
        </w:tc>
        <w:tc>
          <w:tcPr>
            <w:tcW w:w="760" w:type="dxa"/>
            <w:gridSpan w:val="2"/>
            <w:shd w:val="clear" w:color="auto" w:fill="auto"/>
            <w:noWrap/>
            <w:vAlign w:val="center"/>
            <w:hideMark/>
          </w:tcPr>
          <w:p w14:paraId="4A0A39B7" w14:textId="77777777" w:rsidR="00C74E33" w:rsidRPr="00737902" w:rsidRDefault="00C74E33" w:rsidP="00C74E33">
            <w:pPr>
              <w:spacing w:after="0"/>
              <w:jc w:val="right"/>
              <w:rPr>
                <w:rFonts w:eastAsia="Times New Roman"/>
                <w:sz w:val="18"/>
                <w:szCs w:val="18"/>
                <w:lang w:eastAsia="es-MX"/>
              </w:rPr>
            </w:pPr>
          </w:p>
        </w:tc>
      </w:tr>
      <w:tr w:rsidR="00C74E33" w:rsidRPr="00737902" w14:paraId="4489DF79"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2A902F90"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787D7383"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7FC55E60"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51C27765"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2C6B3489" w14:textId="77777777" w:rsidR="00C74E33" w:rsidRPr="00737902" w:rsidRDefault="00C74E33" w:rsidP="00C74E33">
            <w:pPr>
              <w:spacing w:after="0"/>
              <w:rPr>
                <w:rFonts w:eastAsia="Times New Roman"/>
                <w:szCs w:val="20"/>
                <w:lang w:eastAsia="es-MX"/>
              </w:rPr>
            </w:pPr>
          </w:p>
        </w:tc>
        <w:tc>
          <w:tcPr>
            <w:tcW w:w="2260" w:type="dxa"/>
            <w:gridSpan w:val="2"/>
            <w:shd w:val="clear" w:color="auto" w:fill="auto"/>
            <w:hideMark/>
          </w:tcPr>
          <w:p w14:paraId="27CB3341" w14:textId="77777777" w:rsidR="00C74E33" w:rsidRPr="00737902" w:rsidRDefault="00C74E33" w:rsidP="00C74E33">
            <w:pPr>
              <w:spacing w:after="0"/>
              <w:rPr>
                <w:rFonts w:eastAsia="Times New Roman"/>
                <w:szCs w:val="20"/>
                <w:lang w:eastAsia="es-MX"/>
              </w:rPr>
            </w:pPr>
          </w:p>
        </w:tc>
        <w:tc>
          <w:tcPr>
            <w:tcW w:w="907" w:type="dxa"/>
            <w:shd w:val="clear" w:color="auto" w:fill="auto"/>
            <w:noWrap/>
            <w:vAlign w:val="center"/>
            <w:hideMark/>
          </w:tcPr>
          <w:p w14:paraId="397A0307"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18D30926"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7312B5F7" w14:textId="77777777" w:rsidR="00C74E33" w:rsidRPr="00737902" w:rsidRDefault="00C74E33" w:rsidP="00C74E33">
            <w:pPr>
              <w:spacing w:after="0"/>
              <w:jc w:val="right"/>
              <w:rPr>
                <w:rFonts w:eastAsia="Times New Roman"/>
                <w:sz w:val="18"/>
                <w:szCs w:val="18"/>
                <w:lang w:eastAsia="es-MX"/>
              </w:rPr>
            </w:pPr>
          </w:p>
        </w:tc>
        <w:tc>
          <w:tcPr>
            <w:tcW w:w="907" w:type="dxa"/>
            <w:gridSpan w:val="2"/>
            <w:shd w:val="clear" w:color="auto" w:fill="auto"/>
            <w:noWrap/>
            <w:vAlign w:val="center"/>
            <w:hideMark/>
          </w:tcPr>
          <w:p w14:paraId="2FDBC9A8"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1DD3EE80"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66716E61" w14:textId="77777777" w:rsidR="00C74E33" w:rsidRPr="00737902"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28A45CD3" w14:textId="77777777" w:rsidR="00C74E33" w:rsidRPr="00737902" w:rsidRDefault="00C74E33" w:rsidP="00C74E33">
            <w:pPr>
              <w:spacing w:after="0"/>
              <w:jc w:val="right"/>
              <w:rPr>
                <w:rFonts w:eastAsia="Times New Roman"/>
                <w:szCs w:val="20"/>
                <w:lang w:eastAsia="es-MX"/>
              </w:rPr>
            </w:pPr>
          </w:p>
        </w:tc>
      </w:tr>
      <w:tr w:rsidR="00C74E33" w:rsidRPr="00737902" w14:paraId="24CC5E10" w14:textId="77777777" w:rsidTr="00FE64C5">
        <w:tblPrEx>
          <w:tblCellMar>
            <w:left w:w="70" w:type="dxa"/>
            <w:right w:w="70" w:type="dxa"/>
          </w:tblCellMar>
          <w:tblLook w:val="04A0" w:firstRow="1" w:lastRow="0" w:firstColumn="1" w:lastColumn="0" w:noHBand="0" w:noVBand="1"/>
        </w:tblPrEx>
        <w:trPr>
          <w:gridAfter w:val="1"/>
          <w:wAfter w:w="18" w:type="dxa"/>
          <w:trHeight w:val="397"/>
        </w:trPr>
        <w:tc>
          <w:tcPr>
            <w:tcW w:w="1615" w:type="dxa"/>
            <w:vMerge w:val="restart"/>
            <w:shd w:val="clear" w:color="auto" w:fill="auto"/>
            <w:noWrap/>
            <w:hideMark/>
          </w:tcPr>
          <w:p w14:paraId="784EF01B" w14:textId="77777777" w:rsidR="00C74E33" w:rsidRPr="002E7EB4" w:rsidRDefault="00C74E33" w:rsidP="00C74E33">
            <w:pPr>
              <w:spacing w:after="0"/>
              <w:jc w:val="center"/>
              <w:rPr>
                <w:rFonts w:eastAsia="Times New Roman"/>
                <w:sz w:val="18"/>
                <w:szCs w:val="18"/>
                <w:lang w:eastAsia="es-MX"/>
              </w:rPr>
            </w:pPr>
            <w:r w:rsidRPr="002E7EB4">
              <w:rPr>
                <w:rFonts w:eastAsia="Times New Roman"/>
                <w:sz w:val="18"/>
                <w:szCs w:val="18"/>
                <w:lang w:eastAsia="es-MX"/>
              </w:rPr>
              <w:t>3 - Restore and maintain the habitat and biodiversity of marine and coastal systems at sustainable levels.</w:t>
            </w:r>
          </w:p>
        </w:tc>
        <w:tc>
          <w:tcPr>
            <w:tcW w:w="1530" w:type="dxa"/>
            <w:gridSpan w:val="2"/>
            <w:vMerge w:val="restart"/>
            <w:shd w:val="clear" w:color="auto" w:fill="auto"/>
            <w:noWrap/>
            <w:hideMark/>
          </w:tcPr>
          <w:p w14:paraId="075E4322"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464224A0" w14:textId="77777777" w:rsidR="00C74E33" w:rsidRPr="00737902" w:rsidRDefault="00C74E33" w:rsidP="00C74E3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7283ED95"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p w14:paraId="4A3E56B4"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vAlign w:val="center"/>
            <w:hideMark/>
          </w:tcPr>
          <w:p w14:paraId="54910EAE"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71400</w:t>
            </w:r>
          </w:p>
        </w:tc>
        <w:tc>
          <w:tcPr>
            <w:tcW w:w="2260" w:type="dxa"/>
            <w:gridSpan w:val="2"/>
            <w:shd w:val="clear" w:color="auto" w:fill="auto"/>
            <w:vAlign w:val="center"/>
            <w:hideMark/>
          </w:tcPr>
          <w:p w14:paraId="5BED1A80"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321E92E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59F702D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7435825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18,000 </w:t>
            </w:r>
          </w:p>
        </w:tc>
        <w:tc>
          <w:tcPr>
            <w:tcW w:w="907" w:type="dxa"/>
            <w:gridSpan w:val="2"/>
            <w:shd w:val="clear" w:color="auto" w:fill="auto"/>
            <w:noWrap/>
            <w:hideMark/>
          </w:tcPr>
          <w:p w14:paraId="43D559CF"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6AE321C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2692D4D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18,000 </w:t>
            </w:r>
          </w:p>
        </w:tc>
        <w:tc>
          <w:tcPr>
            <w:tcW w:w="760" w:type="dxa"/>
            <w:gridSpan w:val="2"/>
            <w:shd w:val="clear" w:color="auto" w:fill="auto"/>
            <w:noWrap/>
            <w:vAlign w:val="center"/>
            <w:hideMark/>
          </w:tcPr>
          <w:p w14:paraId="69FCDD8D" w14:textId="029B3DB0" w:rsidR="00C74E33" w:rsidRPr="00737902" w:rsidRDefault="00BD2CA6" w:rsidP="00C74E33">
            <w:pPr>
              <w:spacing w:after="0"/>
              <w:jc w:val="right"/>
              <w:rPr>
                <w:rFonts w:eastAsia="Times New Roman"/>
                <w:sz w:val="18"/>
                <w:szCs w:val="18"/>
                <w:lang w:eastAsia="es-MX"/>
              </w:rPr>
            </w:pPr>
            <w:r>
              <w:rPr>
                <w:rFonts w:eastAsia="Times New Roman"/>
                <w:sz w:val="18"/>
                <w:szCs w:val="18"/>
                <w:lang w:eastAsia="es-MX"/>
              </w:rPr>
              <w:t>5</w:t>
            </w:r>
            <w:r w:rsidR="00BE4783">
              <w:rPr>
                <w:rFonts w:eastAsia="Times New Roman"/>
                <w:sz w:val="18"/>
                <w:szCs w:val="18"/>
                <w:lang w:eastAsia="es-MX"/>
              </w:rPr>
              <w:t>3</w:t>
            </w:r>
          </w:p>
        </w:tc>
      </w:tr>
      <w:tr w:rsidR="00C74E33" w:rsidRPr="00737902" w14:paraId="3A338278" w14:textId="77777777" w:rsidTr="00FE64C5">
        <w:tblPrEx>
          <w:tblCellMar>
            <w:left w:w="70" w:type="dxa"/>
            <w:right w:w="70" w:type="dxa"/>
          </w:tblCellMar>
          <w:tblLook w:val="04A0" w:firstRow="1" w:lastRow="0" w:firstColumn="1" w:lastColumn="0" w:noHBand="0" w:noVBand="1"/>
        </w:tblPrEx>
        <w:trPr>
          <w:gridAfter w:val="1"/>
          <w:wAfter w:w="18" w:type="dxa"/>
          <w:trHeight w:val="397"/>
        </w:trPr>
        <w:tc>
          <w:tcPr>
            <w:tcW w:w="1615" w:type="dxa"/>
            <w:vMerge/>
            <w:shd w:val="clear" w:color="auto" w:fill="auto"/>
            <w:noWrap/>
            <w:hideMark/>
          </w:tcPr>
          <w:p w14:paraId="4F415E9C"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19D75580"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74F7C645"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607E3CCD"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vAlign w:val="center"/>
            <w:hideMark/>
          </w:tcPr>
          <w:p w14:paraId="65EF6880"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72100</w:t>
            </w:r>
          </w:p>
        </w:tc>
        <w:tc>
          <w:tcPr>
            <w:tcW w:w="2260" w:type="dxa"/>
            <w:gridSpan w:val="2"/>
            <w:shd w:val="clear" w:color="auto" w:fill="auto"/>
            <w:vAlign w:val="center"/>
            <w:hideMark/>
          </w:tcPr>
          <w:p w14:paraId="2C88E32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1A7EEAD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12032EBE"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60,000 </w:t>
            </w:r>
          </w:p>
        </w:tc>
        <w:tc>
          <w:tcPr>
            <w:tcW w:w="907" w:type="dxa"/>
            <w:shd w:val="clear" w:color="auto" w:fill="auto"/>
            <w:noWrap/>
            <w:hideMark/>
          </w:tcPr>
          <w:p w14:paraId="1F24E83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30,000 </w:t>
            </w:r>
          </w:p>
        </w:tc>
        <w:tc>
          <w:tcPr>
            <w:tcW w:w="907" w:type="dxa"/>
            <w:gridSpan w:val="2"/>
            <w:shd w:val="clear" w:color="auto" w:fill="auto"/>
            <w:noWrap/>
            <w:hideMark/>
          </w:tcPr>
          <w:p w14:paraId="65EC905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3F6A531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6D01778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90,000 </w:t>
            </w:r>
          </w:p>
        </w:tc>
        <w:tc>
          <w:tcPr>
            <w:tcW w:w="760" w:type="dxa"/>
            <w:gridSpan w:val="2"/>
            <w:shd w:val="clear" w:color="auto" w:fill="auto"/>
            <w:noWrap/>
            <w:vAlign w:val="center"/>
            <w:hideMark/>
          </w:tcPr>
          <w:p w14:paraId="6C52A93D" w14:textId="24E7E476"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54</w:t>
            </w:r>
          </w:p>
        </w:tc>
      </w:tr>
      <w:tr w:rsidR="00C74E33" w:rsidRPr="00737902" w14:paraId="3FFF5882" w14:textId="77777777" w:rsidTr="00FE64C5">
        <w:tblPrEx>
          <w:tblCellMar>
            <w:left w:w="70" w:type="dxa"/>
            <w:right w:w="70" w:type="dxa"/>
          </w:tblCellMar>
          <w:tblLook w:val="04A0" w:firstRow="1" w:lastRow="0" w:firstColumn="1" w:lastColumn="0" w:noHBand="0" w:noVBand="1"/>
        </w:tblPrEx>
        <w:trPr>
          <w:gridAfter w:val="1"/>
          <w:wAfter w:w="18" w:type="dxa"/>
          <w:trHeight w:val="397"/>
        </w:trPr>
        <w:tc>
          <w:tcPr>
            <w:tcW w:w="1615" w:type="dxa"/>
            <w:vMerge/>
            <w:shd w:val="clear" w:color="auto" w:fill="auto"/>
            <w:noWrap/>
            <w:hideMark/>
          </w:tcPr>
          <w:p w14:paraId="6521126E"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40CCE1D3"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0F0029A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144AC8E2"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vAlign w:val="center"/>
            <w:hideMark/>
          </w:tcPr>
          <w:p w14:paraId="14093815"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75700</w:t>
            </w:r>
          </w:p>
        </w:tc>
        <w:tc>
          <w:tcPr>
            <w:tcW w:w="2260" w:type="dxa"/>
            <w:gridSpan w:val="2"/>
            <w:shd w:val="clear" w:color="auto" w:fill="auto"/>
            <w:vAlign w:val="center"/>
            <w:hideMark/>
          </w:tcPr>
          <w:p w14:paraId="40B9370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1C80C04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4,680 </w:t>
            </w:r>
          </w:p>
        </w:tc>
        <w:tc>
          <w:tcPr>
            <w:tcW w:w="907" w:type="dxa"/>
            <w:shd w:val="clear" w:color="auto" w:fill="auto"/>
            <w:noWrap/>
            <w:hideMark/>
          </w:tcPr>
          <w:p w14:paraId="125CB77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9,360 </w:t>
            </w:r>
          </w:p>
        </w:tc>
        <w:tc>
          <w:tcPr>
            <w:tcW w:w="907" w:type="dxa"/>
            <w:shd w:val="clear" w:color="auto" w:fill="auto"/>
            <w:noWrap/>
            <w:hideMark/>
          </w:tcPr>
          <w:p w14:paraId="09F6092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4,680 </w:t>
            </w:r>
          </w:p>
        </w:tc>
        <w:tc>
          <w:tcPr>
            <w:tcW w:w="907" w:type="dxa"/>
            <w:gridSpan w:val="2"/>
            <w:shd w:val="clear" w:color="auto" w:fill="auto"/>
            <w:noWrap/>
            <w:hideMark/>
          </w:tcPr>
          <w:p w14:paraId="3EC9B8E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5BC6E49C"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783D1015"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18,720 </w:t>
            </w:r>
          </w:p>
        </w:tc>
        <w:tc>
          <w:tcPr>
            <w:tcW w:w="760" w:type="dxa"/>
            <w:gridSpan w:val="2"/>
            <w:shd w:val="clear" w:color="auto" w:fill="auto"/>
            <w:noWrap/>
            <w:vAlign w:val="center"/>
            <w:hideMark/>
          </w:tcPr>
          <w:p w14:paraId="599EE68B" w14:textId="0A698DB2"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55</w:t>
            </w:r>
          </w:p>
        </w:tc>
      </w:tr>
      <w:tr w:rsidR="00C74E33" w:rsidRPr="00737902" w14:paraId="43EDD09D" w14:textId="77777777" w:rsidTr="00FE64C5">
        <w:tblPrEx>
          <w:tblCellMar>
            <w:left w:w="70" w:type="dxa"/>
            <w:right w:w="70" w:type="dxa"/>
          </w:tblCellMar>
          <w:tblLook w:val="04A0" w:firstRow="1" w:lastRow="0" w:firstColumn="1" w:lastColumn="0" w:noHBand="0" w:noVBand="1"/>
        </w:tblPrEx>
        <w:trPr>
          <w:gridAfter w:val="1"/>
          <w:wAfter w:w="18" w:type="dxa"/>
          <w:trHeight w:val="397"/>
        </w:trPr>
        <w:tc>
          <w:tcPr>
            <w:tcW w:w="1615" w:type="dxa"/>
            <w:vMerge/>
            <w:shd w:val="clear" w:color="auto" w:fill="auto"/>
            <w:noWrap/>
            <w:hideMark/>
          </w:tcPr>
          <w:p w14:paraId="41F3504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2E5BF14A"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18446586"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12F77DA7" w14:textId="77777777" w:rsidR="00C74E33" w:rsidRPr="00737902" w:rsidRDefault="00C74E33" w:rsidP="00C74E33">
            <w:pPr>
              <w:spacing w:after="0"/>
              <w:rPr>
                <w:rFonts w:eastAsia="Times New Roman"/>
                <w:szCs w:val="20"/>
                <w:lang w:eastAsia="es-MX"/>
              </w:rPr>
            </w:pPr>
          </w:p>
        </w:tc>
        <w:tc>
          <w:tcPr>
            <w:tcW w:w="955" w:type="dxa"/>
            <w:shd w:val="clear" w:color="auto" w:fill="auto"/>
            <w:noWrap/>
            <w:vAlign w:val="center"/>
            <w:hideMark/>
          </w:tcPr>
          <w:p w14:paraId="3B9C3D72" w14:textId="77777777" w:rsidR="00C74E33" w:rsidRPr="00737902" w:rsidRDefault="00C74E33" w:rsidP="00C74E33">
            <w:pPr>
              <w:spacing w:after="0"/>
              <w:rPr>
                <w:rFonts w:eastAsia="Times New Roman"/>
                <w:szCs w:val="20"/>
                <w:lang w:eastAsia="es-MX"/>
              </w:rPr>
            </w:pPr>
          </w:p>
        </w:tc>
        <w:tc>
          <w:tcPr>
            <w:tcW w:w="2260" w:type="dxa"/>
            <w:gridSpan w:val="2"/>
            <w:shd w:val="clear" w:color="auto" w:fill="EEECE1" w:themeFill="background2"/>
            <w:vAlign w:val="center"/>
            <w:hideMark/>
          </w:tcPr>
          <w:p w14:paraId="73EE06B8"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0D84A58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4,680 </w:t>
            </w:r>
          </w:p>
        </w:tc>
        <w:tc>
          <w:tcPr>
            <w:tcW w:w="907" w:type="dxa"/>
            <w:shd w:val="clear" w:color="auto" w:fill="EEECE1" w:themeFill="background2"/>
            <w:noWrap/>
            <w:hideMark/>
          </w:tcPr>
          <w:p w14:paraId="34CFCA7F"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69,360 </w:t>
            </w:r>
          </w:p>
        </w:tc>
        <w:tc>
          <w:tcPr>
            <w:tcW w:w="907" w:type="dxa"/>
            <w:shd w:val="clear" w:color="auto" w:fill="EEECE1" w:themeFill="background2"/>
            <w:noWrap/>
            <w:hideMark/>
          </w:tcPr>
          <w:p w14:paraId="22982D6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52,680 </w:t>
            </w:r>
          </w:p>
        </w:tc>
        <w:tc>
          <w:tcPr>
            <w:tcW w:w="907" w:type="dxa"/>
            <w:gridSpan w:val="2"/>
            <w:shd w:val="clear" w:color="auto" w:fill="EEECE1" w:themeFill="background2"/>
            <w:noWrap/>
            <w:hideMark/>
          </w:tcPr>
          <w:p w14:paraId="4313666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EEECE1" w:themeFill="background2"/>
            <w:noWrap/>
            <w:hideMark/>
          </w:tcPr>
          <w:p w14:paraId="5A4CFD1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EEECE1" w:themeFill="background2"/>
            <w:noWrap/>
            <w:hideMark/>
          </w:tcPr>
          <w:p w14:paraId="5695927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126,720 </w:t>
            </w:r>
          </w:p>
        </w:tc>
        <w:tc>
          <w:tcPr>
            <w:tcW w:w="760" w:type="dxa"/>
            <w:gridSpan w:val="2"/>
            <w:shd w:val="clear" w:color="auto" w:fill="auto"/>
            <w:noWrap/>
            <w:vAlign w:val="center"/>
            <w:hideMark/>
          </w:tcPr>
          <w:p w14:paraId="432029BB" w14:textId="77777777" w:rsidR="00C74E33" w:rsidRPr="00737902" w:rsidRDefault="00C74E33" w:rsidP="00C74E33">
            <w:pPr>
              <w:spacing w:after="0"/>
              <w:jc w:val="right"/>
              <w:rPr>
                <w:rFonts w:eastAsia="Times New Roman"/>
                <w:sz w:val="18"/>
                <w:szCs w:val="18"/>
                <w:lang w:eastAsia="es-MX"/>
              </w:rPr>
            </w:pPr>
          </w:p>
        </w:tc>
      </w:tr>
      <w:tr w:rsidR="00C74E33" w:rsidRPr="00737902" w14:paraId="32956E8F"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1568DD2C"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72F9950F"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6BD84381"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62A28ACC"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10B39359" w14:textId="77777777" w:rsidR="00C74E33" w:rsidRPr="00737902" w:rsidRDefault="00C74E33" w:rsidP="00C74E33">
            <w:pPr>
              <w:spacing w:after="0"/>
              <w:rPr>
                <w:rFonts w:eastAsia="Times New Roman"/>
                <w:szCs w:val="20"/>
                <w:lang w:eastAsia="es-MX"/>
              </w:rPr>
            </w:pPr>
          </w:p>
        </w:tc>
        <w:tc>
          <w:tcPr>
            <w:tcW w:w="2260" w:type="dxa"/>
            <w:gridSpan w:val="2"/>
            <w:shd w:val="clear" w:color="auto" w:fill="auto"/>
            <w:hideMark/>
          </w:tcPr>
          <w:p w14:paraId="54286BA3" w14:textId="77777777" w:rsidR="00C74E33" w:rsidRPr="00737902" w:rsidRDefault="00C74E33" w:rsidP="00C74E33">
            <w:pPr>
              <w:spacing w:after="0"/>
              <w:rPr>
                <w:rFonts w:eastAsia="Times New Roman"/>
                <w:szCs w:val="20"/>
                <w:lang w:eastAsia="es-MX"/>
              </w:rPr>
            </w:pPr>
          </w:p>
        </w:tc>
        <w:tc>
          <w:tcPr>
            <w:tcW w:w="907" w:type="dxa"/>
            <w:shd w:val="clear" w:color="auto" w:fill="auto"/>
            <w:noWrap/>
            <w:vAlign w:val="center"/>
            <w:hideMark/>
          </w:tcPr>
          <w:p w14:paraId="2DB62FCC"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415467F2"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5E2489A7" w14:textId="77777777" w:rsidR="00C74E33" w:rsidRPr="00737902" w:rsidRDefault="00C74E33" w:rsidP="00C74E33">
            <w:pPr>
              <w:spacing w:after="0"/>
              <w:jc w:val="right"/>
              <w:rPr>
                <w:rFonts w:eastAsia="Times New Roman"/>
                <w:sz w:val="18"/>
                <w:szCs w:val="18"/>
                <w:lang w:eastAsia="es-MX"/>
              </w:rPr>
            </w:pPr>
          </w:p>
        </w:tc>
        <w:tc>
          <w:tcPr>
            <w:tcW w:w="907" w:type="dxa"/>
            <w:gridSpan w:val="2"/>
            <w:shd w:val="clear" w:color="auto" w:fill="auto"/>
            <w:noWrap/>
            <w:vAlign w:val="center"/>
            <w:hideMark/>
          </w:tcPr>
          <w:p w14:paraId="3AC1A43C"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31C66019"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226171CE" w14:textId="77777777" w:rsidR="00C74E33" w:rsidRPr="00737902"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0F57B3B2" w14:textId="77777777" w:rsidR="00C74E33" w:rsidRPr="00737902" w:rsidRDefault="00C74E33" w:rsidP="00C74E33">
            <w:pPr>
              <w:spacing w:after="0"/>
              <w:jc w:val="right"/>
              <w:rPr>
                <w:rFonts w:eastAsia="Times New Roman"/>
                <w:szCs w:val="20"/>
                <w:lang w:eastAsia="es-MX"/>
              </w:rPr>
            </w:pPr>
          </w:p>
        </w:tc>
      </w:tr>
      <w:tr w:rsidR="00C74E33" w:rsidRPr="00737902" w14:paraId="51455DF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hideMark/>
          </w:tcPr>
          <w:p w14:paraId="29BF34F3" w14:textId="77777777" w:rsidR="00C74E33" w:rsidRPr="002E7EB4" w:rsidRDefault="00C74E33" w:rsidP="00C74E33">
            <w:pPr>
              <w:spacing w:after="0"/>
              <w:jc w:val="center"/>
              <w:rPr>
                <w:rFonts w:eastAsia="Times New Roman"/>
                <w:sz w:val="18"/>
                <w:szCs w:val="18"/>
                <w:lang w:eastAsia="es-MX"/>
              </w:rPr>
            </w:pPr>
            <w:r w:rsidRPr="002E7EB4">
              <w:rPr>
                <w:rFonts w:eastAsia="Times New Roman"/>
                <w:sz w:val="18"/>
                <w:szCs w:val="18"/>
                <w:lang w:eastAsia="es-MX"/>
              </w:rPr>
              <w:t>4 - Diversify and add value by creating productive opportunities inside and outside the fisheries sector with people socially organized and integrated</w:t>
            </w:r>
          </w:p>
        </w:tc>
        <w:tc>
          <w:tcPr>
            <w:tcW w:w="1530" w:type="dxa"/>
            <w:gridSpan w:val="2"/>
            <w:vMerge w:val="restart"/>
            <w:shd w:val="clear" w:color="auto" w:fill="auto"/>
            <w:noWrap/>
            <w:hideMark/>
          </w:tcPr>
          <w:p w14:paraId="275F0F51"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SUBPESCA</w:t>
            </w:r>
          </w:p>
        </w:tc>
        <w:tc>
          <w:tcPr>
            <w:tcW w:w="685" w:type="dxa"/>
            <w:vMerge w:val="restart"/>
            <w:shd w:val="clear" w:color="auto" w:fill="auto"/>
            <w:noWrap/>
            <w:hideMark/>
          </w:tcPr>
          <w:p w14:paraId="04DB6362" w14:textId="77777777" w:rsidR="00C74E33" w:rsidRPr="00737902" w:rsidRDefault="00C74E33" w:rsidP="00C74E33">
            <w:pPr>
              <w:spacing w:after="0"/>
              <w:jc w:val="center"/>
              <w:rPr>
                <w:rFonts w:eastAsia="Times New Roman"/>
                <w:szCs w:val="20"/>
                <w:lang w:eastAsia="es-MX"/>
              </w:rPr>
            </w:pPr>
            <w:r>
              <w:rPr>
                <w:rFonts w:eastAsia="Times New Roman"/>
                <w:szCs w:val="20"/>
                <w:lang w:eastAsia="es-MX"/>
              </w:rPr>
              <w:t>62000</w:t>
            </w:r>
          </w:p>
        </w:tc>
        <w:tc>
          <w:tcPr>
            <w:tcW w:w="630" w:type="dxa"/>
            <w:vMerge w:val="restart"/>
            <w:shd w:val="clear" w:color="auto" w:fill="auto"/>
            <w:noWrap/>
            <w:hideMark/>
          </w:tcPr>
          <w:p w14:paraId="6F80489E"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p w14:paraId="276EC112"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5EF1AA20"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71300</w:t>
            </w:r>
          </w:p>
        </w:tc>
        <w:tc>
          <w:tcPr>
            <w:tcW w:w="2260" w:type="dxa"/>
            <w:gridSpan w:val="2"/>
            <w:shd w:val="clear" w:color="auto" w:fill="auto"/>
            <w:hideMark/>
          </w:tcPr>
          <w:p w14:paraId="78187E9D"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Local Consultants</w:t>
            </w:r>
          </w:p>
        </w:tc>
        <w:tc>
          <w:tcPr>
            <w:tcW w:w="907" w:type="dxa"/>
            <w:shd w:val="clear" w:color="auto" w:fill="auto"/>
            <w:noWrap/>
            <w:hideMark/>
          </w:tcPr>
          <w:p w14:paraId="5EBE49F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45277499"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72,000 </w:t>
            </w:r>
          </w:p>
        </w:tc>
        <w:tc>
          <w:tcPr>
            <w:tcW w:w="907" w:type="dxa"/>
            <w:shd w:val="clear" w:color="auto" w:fill="auto"/>
            <w:noWrap/>
            <w:hideMark/>
          </w:tcPr>
          <w:p w14:paraId="15B0E77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18,000 </w:t>
            </w:r>
          </w:p>
        </w:tc>
        <w:tc>
          <w:tcPr>
            <w:tcW w:w="907" w:type="dxa"/>
            <w:gridSpan w:val="2"/>
            <w:shd w:val="clear" w:color="auto" w:fill="auto"/>
            <w:noWrap/>
            <w:hideMark/>
          </w:tcPr>
          <w:p w14:paraId="3EAC06C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18,000 </w:t>
            </w:r>
          </w:p>
        </w:tc>
        <w:tc>
          <w:tcPr>
            <w:tcW w:w="907" w:type="dxa"/>
            <w:shd w:val="clear" w:color="auto" w:fill="auto"/>
            <w:noWrap/>
            <w:hideMark/>
          </w:tcPr>
          <w:p w14:paraId="688C347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65C599F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108,000 </w:t>
            </w:r>
          </w:p>
        </w:tc>
        <w:tc>
          <w:tcPr>
            <w:tcW w:w="760" w:type="dxa"/>
            <w:gridSpan w:val="2"/>
            <w:shd w:val="clear" w:color="auto" w:fill="auto"/>
            <w:noWrap/>
            <w:vAlign w:val="center"/>
            <w:hideMark/>
          </w:tcPr>
          <w:p w14:paraId="68B05F50" w14:textId="6973CF86" w:rsidR="00C74E33" w:rsidRPr="00737902" w:rsidRDefault="00C74E33" w:rsidP="00C74E33">
            <w:pPr>
              <w:spacing w:after="0"/>
              <w:jc w:val="right"/>
              <w:rPr>
                <w:rFonts w:eastAsia="Times New Roman"/>
                <w:sz w:val="18"/>
                <w:szCs w:val="18"/>
                <w:lang w:eastAsia="es-MX"/>
              </w:rPr>
            </w:pPr>
            <w:r>
              <w:rPr>
                <w:rFonts w:eastAsia="Times New Roman"/>
                <w:sz w:val="18"/>
                <w:szCs w:val="18"/>
                <w:lang w:eastAsia="es-MX"/>
              </w:rPr>
              <w:t>5</w:t>
            </w:r>
            <w:r w:rsidR="00BE4783">
              <w:rPr>
                <w:rFonts w:eastAsia="Times New Roman"/>
                <w:sz w:val="18"/>
                <w:szCs w:val="18"/>
                <w:lang w:eastAsia="es-MX"/>
              </w:rPr>
              <w:t>6</w:t>
            </w:r>
          </w:p>
        </w:tc>
      </w:tr>
      <w:tr w:rsidR="00C74E33" w:rsidRPr="00737902" w14:paraId="7FC1A5B4"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6D31FD9B"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31DB0458"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3A426023"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1F6EF316"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7E705AB2"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71400</w:t>
            </w:r>
          </w:p>
        </w:tc>
        <w:tc>
          <w:tcPr>
            <w:tcW w:w="2260" w:type="dxa"/>
            <w:gridSpan w:val="2"/>
            <w:shd w:val="clear" w:color="auto" w:fill="auto"/>
            <w:hideMark/>
          </w:tcPr>
          <w:p w14:paraId="37545859"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39CE279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65,000 </w:t>
            </w:r>
          </w:p>
        </w:tc>
        <w:tc>
          <w:tcPr>
            <w:tcW w:w="907" w:type="dxa"/>
            <w:shd w:val="clear" w:color="auto" w:fill="auto"/>
            <w:noWrap/>
            <w:hideMark/>
          </w:tcPr>
          <w:p w14:paraId="34D0F2B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160,000 </w:t>
            </w:r>
          </w:p>
        </w:tc>
        <w:tc>
          <w:tcPr>
            <w:tcW w:w="907" w:type="dxa"/>
            <w:shd w:val="clear" w:color="auto" w:fill="auto"/>
            <w:noWrap/>
            <w:hideMark/>
          </w:tcPr>
          <w:p w14:paraId="4EFB444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135,000 </w:t>
            </w:r>
          </w:p>
        </w:tc>
        <w:tc>
          <w:tcPr>
            <w:tcW w:w="907" w:type="dxa"/>
            <w:gridSpan w:val="2"/>
            <w:shd w:val="clear" w:color="auto" w:fill="auto"/>
            <w:noWrap/>
            <w:hideMark/>
          </w:tcPr>
          <w:p w14:paraId="1877E2D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33,000 </w:t>
            </w:r>
          </w:p>
        </w:tc>
        <w:tc>
          <w:tcPr>
            <w:tcW w:w="907" w:type="dxa"/>
            <w:shd w:val="clear" w:color="auto" w:fill="auto"/>
            <w:noWrap/>
            <w:hideMark/>
          </w:tcPr>
          <w:p w14:paraId="4A4613A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7D6D5E7C"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393,000 </w:t>
            </w:r>
          </w:p>
        </w:tc>
        <w:tc>
          <w:tcPr>
            <w:tcW w:w="760" w:type="dxa"/>
            <w:gridSpan w:val="2"/>
            <w:shd w:val="clear" w:color="auto" w:fill="auto"/>
            <w:noWrap/>
            <w:vAlign w:val="center"/>
            <w:hideMark/>
          </w:tcPr>
          <w:p w14:paraId="67CEB34E" w14:textId="43EBF909"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57</w:t>
            </w:r>
          </w:p>
        </w:tc>
      </w:tr>
      <w:tr w:rsidR="00C74E33" w:rsidRPr="00737902" w14:paraId="751A4E92"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42FED996"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45EE183F"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5A251109"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5B0B728A"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61360407"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72100</w:t>
            </w:r>
          </w:p>
        </w:tc>
        <w:tc>
          <w:tcPr>
            <w:tcW w:w="2260" w:type="dxa"/>
            <w:gridSpan w:val="2"/>
            <w:shd w:val="clear" w:color="auto" w:fill="auto"/>
            <w:hideMark/>
          </w:tcPr>
          <w:p w14:paraId="70456FF5"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32E50E0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70,500 </w:t>
            </w:r>
          </w:p>
        </w:tc>
        <w:tc>
          <w:tcPr>
            <w:tcW w:w="907" w:type="dxa"/>
            <w:shd w:val="clear" w:color="auto" w:fill="auto"/>
            <w:noWrap/>
            <w:hideMark/>
          </w:tcPr>
          <w:p w14:paraId="1857FE7C"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131,000 </w:t>
            </w:r>
          </w:p>
        </w:tc>
        <w:tc>
          <w:tcPr>
            <w:tcW w:w="907" w:type="dxa"/>
            <w:shd w:val="clear" w:color="auto" w:fill="auto"/>
            <w:noWrap/>
            <w:hideMark/>
          </w:tcPr>
          <w:p w14:paraId="02CA89A8"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230,000 </w:t>
            </w:r>
          </w:p>
        </w:tc>
        <w:tc>
          <w:tcPr>
            <w:tcW w:w="907" w:type="dxa"/>
            <w:gridSpan w:val="2"/>
            <w:shd w:val="clear" w:color="auto" w:fill="auto"/>
            <w:noWrap/>
            <w:hideMark/>
          </w:tcPr>
          <w:p w14:paraId="2F0FA4C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25,000 </w:t>
            </w:r>
          </w:p>
        </w:tc>
        <w:tc>
          <w:tcPr>
            <w:tcW w:w="907" w:type="dxa"/>
            <w:shd w:val="clear" w:color="auto" w:fill="auto"/>
            <w:noWrap/>
            <w:hideMark/>
          </w:tcPr>
          <w:p w14:paraId="06307F33"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10,000 </w:t>
            </w:r>
          </w:p>
        </w:tc>
        <w:tc>
          <w:tcPr>
            <w:tcW w:w="907" w:type="dxa"/>
            <w:shd w:val="clear" w:color="auto" w:fill="auto"/>
            <w:noWrap/>
            <w:hideMark/>
          </w:tcPr>
          <w:p w14:paraId="0D8C6E0B"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466,500 </w:t>
            </w:r>
          </w:p>
        </w:tc>
        <w:tc>
          <w:tcPr>
            <w:tcW w:w="760" w:type="dxa"/>
            <w:gridSpan w:val="2"/>
            <w:shd w:val="clear" w:color="auto" w:fill="auto"/>
            <w:noWrap/>
            <w:vAlign w:val="center"/>
            <w:hideMark/>
          </w:tcPr>
          <w:p w14:paraId="5F665D68" w14:textId="09660085"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58</w:t>
            </w:r>
          </w:p>
        </w:tc>
      </w:tr>
      <w:tr w:rsidR="00C74E33" w:rsidRPr="00737902" w14:paraId="1BD61FAB"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D45378B"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337096C1"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015439FE"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17416A84"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43A007FF"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72300</w:t>
            </w:r>
          </w:p>
        </w:tc>
        <w:tc>
          <w:tcPr>
            <w:tcW w:w="2260" w:type="dxa"/>
            <w:gridSpan w:val="2"/>
            <w:shd w:val="clear" w:color="auto" w:fill="auto"/>
            <w:hideMark/>
          </w:tcPr>
          <w:p w14:paraId="6D5F8FE6"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Materials and Goods</w:t>
            </w:r>
          </w:p>
        </w:tc>
        <w:tc>
          <w:tcPr>
            <w:tcW w:w="907" w:type="dxa"/>
            <w:shd w:val="clear" w:color="auto" w:fill="auto"/>
            <w:noWrap/>
            <w:hideMark/>
          </w:tcPr>
          <w:p w14:paraId="06204D0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203739A5"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30,000 </w:t>
            </w:r>
          </w:p>
        </w:tc>
        <w:tc>
          <w:tcPr>
            <w:tcW w:w="907" w:type="dxa"/>
            <w:shd w:val="clear" w:color="auto" w:fill="auto"/>
            <w:noWrap/>
            <w:hideMark/>
          </w:tcPr>
          <w:p w14:paraId="01AB2259"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gridSpan w:val="2"/>
            <w:shd w:val="clear" w:color="auto" w:fill="auto"/>
            <w:noWrap/>
            <w:hideMark/>
          </w:tcPr>
          <w:p w14:paraId="1D5154A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542A27FF"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704D467D"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30,000 </w:t>
            </w:r>
          </w:p>
        </w:tc>
        <w:tc>
          <w:tcPr>
            <w:tcW w:w="760" w:type="dxa"/>
            <w:gridSpan w:val="2"/>
            <w:shd w:val="clear" w:color="auto" w:fill="auto"/>
            <w:noWrap/>
            <w:vAlign w:val="center"/>
            <w:hideMark/>
          </w:tcPr>
          <w:p w14:paraId="5F9615FB" w14:textId="2667D57D"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59</w:t>
            </w:r>
          </w:p>
        </w:tc>
      </w:tr>
      <w:tr w:rsidR="00C74E33" w:rsidRPr="00737902" w14:paraId="285F9E4B"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0089A2AA"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3B32086F" w14:textId="77777777" w:rsidR="00C74E33" w:rsidRPr="00737902" w:rsidRDefault="00C74E33" w:rsidP="00C74E33">
            <w:pPr>
              <w:spacing w:after="0"/>
              <w:jc w:val="center"/>
              <w:rPr>
                <w:rFonts w:eastAsia="Times New Roman"/>
                <w:sz w:val="18"/>
                <w:szCs w:val="18"/>
                <w:lang w:eastAsia="es-MX"/>
              </w:rPr>
            </w:pPr>
          </w:p>
        </w:tc>
        <w:tc>
          <w:tcPr>
            <w:tcW w:w="685" w:type="dxa"/>
            <w:vMerge/>
            <w:shd w:val="clear" w:color="auto" w:fill="auto"/>
            <w:noWrap/>
            <w:hideMark/>
          </w:tcPr>
          <w:p w14:paraId="097A5868"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359E30B3" w14:textId="77777777" w:rsidR="00C74E33" w:rsidRPr="00737902" w:rsidRDefault="00C74E33" w:rsidP="00C74E33">
            <w:pPr>
              <w:spacing w:after="0"/>
              <w:rPr>
                <w:rFonts w:eastAsia="Times New Roman"/>
                <w:sz w:val="18"/>
                <w:szCs w:val="18"/>
                <w:lang w:eastAsia="es-MX"/>
              </w:rPr>
            </w:pPr>
          </w:p>
        </w:tc>
        <w:tc>
          <w:tcPr>
            <w:tcW w:w="955" w:type="dxa"/>
            <w:shd w:val="clear" w:color="auto" w:fill="auto"/>
            <w:noWrap/>
            <w:hideMark/>
          </w:tcPr>
          <w:p w14:paraId="10BF0F3C"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75700</w:t>
            </w:r>
          </w:p>
        </w:tc>
        <w:tc>
          <w:tcPr>
            <w:tcW w:w="2260" w:type="dxa"/>
            <w:gridSpan w:val="2"/>
            <w:shd w:val="clear" w:color="auto" w:fill="auto"/>
            <w:hideMark/>
          </w:tcPr>
          <w:p w14:paraId="0CB819DC"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0DC4D515"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41,500 </w:t>
            </w:r>
          </w:p>
        </w:tc>
        <w:tc>
          <w:tcPr>
            <w:tcW w:w="907" w:type="dxa"/>
            <w:shd w:val="clear" w:color="auto" w:fill="auto"/>
            <w:noWrap/>
            <w:hideMark/>
          </w:tcPr>
          <w:p w14:paraId="532F3708"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98,120 </w:t>
            </w:r>
          </w:p>
        </w:tc>
        <w:tc>
          <w:tcPr>
            <w:tcW w:w="907" w:type="dxa"/>
            <w:shd w:val="clear" w:color="auto" w:fill="auto"/>
            <w:noWrap/>
            <w:hideMark/>
          </w:tcPr>
          <w:p w14:paraId="555F14C8"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22,420 </w:t>
            </w:r>
          </w:p>
        </w:tc>
        <w:tc>
          <w:tcPr>
            <w:tcW w:w="907" w:type="dxa"/>
            <w:gridSpan w:val="2"/>
            <w:shd w:val="clear" w:color="auto" w:fill="auto"/>
            <w:noWrap/>
            <w:hideMark/>
          </w:tcPr>
          <w:p w14:paraId="3BAD258E"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22,420 </w:t>
            </w:r>
          </w:p>
        </w:tc>
        <w:tc>
          <w:tcPr>
            <w:tcW w:w="907" w:type="dxa"/>
            <w:shd w:val="clear" w:color="auto" w:fill="auto"/>
            <w:noWrap/>
            <w:hideMark/>
          </w:tcPr>
          <w:p w14:paraId="7C869DD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   </w:t>
            </w:r>
          </w:p>
        </w:tc>
        <w:tc>
          <w:tcPr>
            <w:tcW w:w="907" w:type="dxa"/>
            <w:shd w:val="clear" w:color="auto" w:fill="auto"/>
            <w:noWrap/>
            <w:hideMark/>
          </w:tcPr>
          <w:p w14:paraId="53611D9C"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184,460 </w:t>
            </w:r>
          </w:p>
        </w:tc>
        <w:tc>
          <w:tcPr>
            <w:tcW w:w="760" w:type="dxa"/>
            <w:gridSpan w:val="2"/>
            <w:shd w:val="clear" w:color="auto" w:fill="auto"/>
            <w:noWrap/>
            <w:vAlign w:val="center"/>
            <w:hideMark/>
          </w:tcPr>
          <w:p w14:paraId="4FB9DCFC" w14:textId="76170E15" w:rsidR="00C74E33" w:rsidRPr="00737902" w:rsidRDefault="00BE4783" w:rsidP="00C74E33">
            <w:pPr>
              <w:spacing w:after="0"/>
              <w:jc w:val="right"/>
              <w:rPr>
                <w:rFonts w:eastAsia="Times New Roman"/>
                <w:sz w:val="18"/>
                <w:szCs w:val="18"/>
                <w:lang w:eastAsia="es-MX"/>
              </w:rPr>
            </w:pPr>
            <w:r>
              <w:rPr>
                <w:rFonts w:eastAsia="Times New Roman"/>
                <w:sz w:val="18"/>
                <w:szCs w:val="18"/>
                <w:lang w:eastAsia="es-MX"/>
              </w:rPr>
              <w:t>60</w:t>
            </w:r>
          </w:p>
        </w:tc>
      </w:tr>
      <w:tr w:rsidR="00C74E33" w:rsidRPr="00737902" w14:paraId="4A6D1DE1"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hideMark/>
          </w:tcPr>
          <w:p w14:paraId="7748688D" w14:textId="77777777" w:rsidR="00C74E33" w:rsidRPr="00737902" w:rsidRDefault="00C74E33" w:rsidP="00C74E33">
            <w:pPr>
              <w:spacing w:after="0"/>
              <w:jc w:val="center"/>
              <w:rPr>
                <w:rFonts w:eastAsia="Times New Roman"/>
                <w:sz w:val="18"/>
                <w:szCs w:val="18"/>
                <w:lang w:eastAsia="es-MX"/>
              </w:rPr>
            </w:pPr>
          </w:p>
        </w:tc>
        <w:tc>
          <w:tcPr>
            <w:tcW w:w="1530" w:type="dxa"/>
            <w:gridSpan w:val="2"/>
            <w:vMerge/>
            <w:shd w:val="clear" w:color="auto" w:fill="auto"/>
            <w:noWrap/>
            <w:hideMark/>
          </w:tcPr>
          <w:p w14:paraId="2FDFEA1A" w14:textId="77777777" w:rsidR="00C74E33" w:rsidRPr="00737902" w:rsidRDefault="00C74E33" w:rsidP="00C74E33">
            <w:pPr>
              <w:spacing w:after="0"/>
              <w:jc w:val="center"/>
              <w:rPr>
                <w:rFonts w:eastAsia="Times New Roman"/>
                <w:szCs w:val="20"/>
                <w:lang w:eastAsia="es-MX"/>
              </w:rPr>
            </w:pPr>
          </w:p>
        </w:tc>
        <w:tc>
          <w:tcPr>
            <w:tcW w:w="685" w:type="dxa"/>
            <w:vMerge/>
            <w:shd w:val="clear" w:color="auto" w:fill="auto"/>
            <w:noWrap/>
            <w:hideMark/>
          </w:tcPr>
          <w:p w14:paraId="3C24AB1B" w14:textId="77777777" w:rsidR="00C74E33" w:rsidRPr="00737902" w:rsidRDefault="00C74E33" w:rsidP="00C74E33">
            <w:pPr>
              <w:spacing w:after="0"/>
              <w:jc w:val="center"/>
              <w:rPr>
                <w:rFonts w:eastAsia="Times New Roman"/>
                <w:szCs w:val="20"/>
                <w:lang w:eastAsia="es-MX"/>
              </w:rPr>
            </w:pPr>
          </w:p>
        </w:tc>
        <w:tc>
          <w:tcPr>
            <w:tcW w:w="630" w:type="dxa"/>
            <w:vMerge/>
            <w:shd w:val="clear" w:color="auto" w:fill="auto"/>
            <w:noWrap/>
            <w:hideMark/>
          </w:tcPr>
          <w:p w14:paraId="65C50578"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526FC48E" w14:textId="77777777" w:rsidR="00C74E33" w:rsidRPr="00737902" w:rsidRDefault="00C74E33" w:rsidP="00C74E33">
            <w:pPr>
              <w:spacing w:after="0"/>
              <w:rPr>
                <w:rFonts w:eastAsia="Times New Roman"/>
                <w:szCs w:val="20"/>
                <w:lang w:eastAsia="es-MX"/>
              </w:rPr>
            </w:pPr>
          </w:p>
        </w:tc>
        <w:tc>
          <w:tcPr>
            <w:tcW w:w="2260" w:type="dxa"/>
            <w:gridSpan w:val="2"/>
            <w:shd w:val="clear" w:color="auto" w:fill="EEECE1" w:themeFill="background2"/>
            <w:hideMark/>
          </w:tcPr>
          <w:p w14:paraId="24D44E02"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7FC17512"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177,000 </w:t>
            </w:r>
          </w:p>
        </w:tc>
        <w:tc>
          <w:tcPr>
            <w:tcW w:w="907" w:type="dxa"/>
            <w:shd w:val="clear" w:color="auto" w:fill="EEECE1" w:themeFill="background2"/>
            <w:noWrap/>
            <w:hideMark/>
          </w:tcPr>
          <w:p w14:paraId="3BB52548"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491,120 </w:t>
            </w:r>
          </w:p>
        </w:tc>
        <w:tc>
          <w:tcPr>
            <w:tcW w:w="907" w:type="dxa"/>
            <w:shd w:val="clear" w:color="auto" w:fill="EEECE1" w:themeFill="background2"/>
            <w:noWrap/>
            <w:hideMark/>
          </w:tcPr>
          <w:p w14:paraId="2F640ACE"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405,420 </w:t>
            </w:r>
          </w:p>
        </w:tc>
        <w:tc>
          <w:tcPr>
            <w:tcW w:w="907" w:type="dxa"/>
            <w:gridSpan w:val="2"/>
            <w:shd w:val="clear" w:color="auto" w:fill="EEECE1" w:themeFill="background2"/>
            <w:noWrap/>
            <w:hideMark/>
          </w:tcPr>
          <w:p w14:paraId="2BFF5DE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98,420 </w:t>
            </w:r>
          </w:p>
        </w:tc>
        <w:tc>
          <w:tcPr>
            <w:tcW w:w="907" w:type="dxa"/>
            <w:shd w:val="clear" w:color="auto" w:fill="EEECE1" w:themeFill="background2"/>
            <w:noWrap/>
            <w:hideMark/>
          </w:tcPr>
          <w:p w14:paraId="7EC20AF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10,000 </w:t>
            </w:r>
          </w:p>
        </w:tc>
        <w:tc>
          <w:tcPr>
            <w:tcW w:w="907" w:type="dxa"/>
            <w:shd w:val="clear" w:color="auto" w:fill="EEECE1" w:themeFill="background2"/>
            <w:noWrap/>
            <w:hideMark/>
          </w:tcPr>
          <w:p w14:paraId="752B4100"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1,181,960 </w:t>
            </w:r>
          </w:p>
        </w:tc>
        <w:tc>
          <w:tcPr>
            <w:tcW w:w="760" w:type="dxa"/>
            <w:gridSpan w:val="2"/>
            <w:shd w:val="clear" w:color="auto" w:fill="auto"/>
            <w:noWrap/>
            <w:vAlign w:val="center"/>
            <w:hideMark/>
          </w:tcPr>
          <w:p w14:paraId="1769A1B3" w14:textId="77777777" w:rsidR="00C74E33" w:rsidRPr="00737902" w:rsidRDefault="00C74E33" w:rsidP="00C74E33">
            <w:pPr>
              <w:spacing w:after="0"/>
              <w:jc w:val="right"/>
              <w:rPr>
                <w:rFonts w:eastAsia="Times New Roman"/>
                <w:sz w:val="18"/>
                <w:szCs w:val="18"/>
                <w:lang w:eastAsia="es-MX"/>
              </w:rPr>
            </w:pPr>
          </w:p>
        </w:tc>
      </w:tr>
      <w:tr w:rsidR="00C74E33" w:rsidRPr="00737902" w14:paraId="3FB8B201"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57201003" w14:textId="77777777" w:rsidR="00C74E33" w:rsidRPr="00737902" w:rsidRDefault="00C74E33" w:rsidP="00C74E33">
            <w:pPr>
              <w:spacing w:after="0"/>
              <w:jc w:val="center"/>
              <w:rPr>
                <w:rFonts w:eastAsia="Times New Roman"/>
                <w:szCs w:val="20"/>
                <w:lang w:eastAsia="es-MX"/>
              </w:rPr>
            </w:pPr>
          </w:p>
        </w:tc>
        <w:tc>
          <w:tcPr>
            <w:tcW w:w="1530" w:type="dxa"/>
            <w:gridSpan w:val="2"/>
            <w:shd w:val="clear" w:color="auto" w:fill="auto"/>
            <w:noWrap/>
            <w:hideMark/>
          </w:tcPr>
          <w:p w14:paraId="041323AD" w14:textId="77777777" w:rsidR="00C74E33" w:rsidRPr="00737902" w:rsidRDefault="00C74E33" w:rsidP="00C74E33">
            <w:pPr>
              <w:spacing w:after="0"/>
              <w:jc w:val="center"/>
              <w:rPr>
                <w:rFonts w:eastAsia="Times New Roman"/>
                <w:szCs w:val="20"/>
                <w:lang w:eastAsia="es-MX"/>
              </w:rPr>
            </w:pPr>
          </w:p>
        </w:tc>
        <w:tc>
          <w:tcPr>
            <w:tcW w:w="685" w:type="dxa"/>
            <w:shd w:val="clear" w:color="auto" w:fill="auto"/>
            <w:noWrap/>
            <w:hideMark/>
          </w:tcPr>
          <w:p w14:paraId="6D4C5C7E" w14:textId="77777777" w:rsidR="00C74E33" w:rsidRPr="00737902" w:rsidRDefault="00C74E33" w:rsidP="00C74E33">
            <w:pPr>
              <w:spacing w:after="0"/>
              <w:jc w:val="center"/>
              <w:rPr>
                <w:rFonts w:eastAsia="Times New Roman"/>
                <w:szCs w:val="20"/>
                <w:lang w:eastAsia="es-MX"/>
              </w:rPr>
            </w:pPr>
          </w:p>
        </w:tc>
        <w:tc>
          <w:tcPr>
            <w:tcW w:w="630" w:type="dxa"/>
            <w:shd w:val="clear" w:color="auto" w:fill="auto"/>
            <w:noWrap/>
            <w:hideMark/>
          </w:tcPr>
          <w:p w14:paraId="258533E7" w14:textId="77777777" w:rsidR="00C74E33" w:rsidRPr="00737902" w:rsidRDefault="00C74E33" w:rsidP="00C74E33">
            <w:pPr>
              <w:spacing w:after="0"/>
              <w:rPr>
                <w:rFonts w:eastAsia="Times New Roman"/>
                <w:szCs w:val="20"/>
                <w:lang w:eastAsia="es-MX"/>
              </w:rPr>
            </w:pPr>
          </w:p>
        </w:tc>
        <w:tc>
          <w:tcPr>
            <w:tcW w:w="955" w:type="dxa"/>
            <w:shd w:val="clear" w:color="auto" w:fill="auto"/>
            <w:noWrap/>
            <w:hideMark/>
          </w:tcPr>
          <w:p w14:paraId="0224EE94" w14:textId="77777777" w:rsidR="00C74E33" w:rsidRPr="00737902" w:rsidRDefault="00C74E33" w:rsidP="00C74E33">
            <w:pPr>
              <w:spacing w:after="0"/>
              <w:rPr>
                <w:rFonts w:eastAsia="Times New Roman"/>
                <w:szCs w:val="20"/>
                <w:lang w:eastAsia="es-MX"/>
              </w:rPr>
            </w:pPr>
          </w:p>
        </w:tc>
        <w:tc>
          <w:tcPr>
            <w:tcW w:w="2260" w:type="dxa"/>
            <w:gridSpan w:val="2"/>
            <w:shd w:val="clear" w:color="auto" w:fill="auto"/>
            <w:hideMark/>
          </w:tcPr>
          <w:p w14:paraId="5DE14615" w14:textId="77777777" w:rsidR="00C74E33" w:rsidRPr="00737902" w:rsidRDefault="00C74E33" w:rsidP="00C74E33">
            <w:pPr>
              <w:spacing w:after="0"/>
              <w:rPr>
                <w:rFonts w:eastAsia="Times New Roman"/>
                <w:szCs w:val="20"/>
                <w:lang w:eastAsia="es-MX"/>
              </w:rPr>
            </w:pPr>
          </w:p>
        </w:tc>
        <w:tc>
          <w:tcPr>
            <w:tcW w:w="907" w:type="dxa"/>
            <w:shd w:val="clear" w:color="auto" w:fill="auto"/>
            <w:noWrap/>
            <w:vAlign w:val="center"/>
            <w:hideMark/>
          </w:tcPr>
          <w:p w14:paraId="264A74D1"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11703099"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180519AD" w14:textId="77777777" w:rsidR="00C74E33" w:rsidRPr="00737902" w:rsidRDefault="00C74E33" w:rsidP="00C74E33">
            <w:pPr>
              <w:spacing w:after="0"/>
              <w:jc w:val="right"/>
              <w:rPr>
                <w:rFonts w:eastAsia="Times New Roman"/>
                <w:sz w:val="18"/>
                <w:szCs w:val="18"/>
                <w:lang w:eastAsia="es-MX"/>
              </w:rPr>
            </w:pPr>
          </w:p>
        </w:tc>
        <w:tc>
          <w:tcPr>
            <w:tcW w:w="907" w:type="dxa"/>
            <w:gridSpan w:val="2"/>
            <w:shd w:val="clear" w:color="auto" w:fill="auto"/>
            <w:noWrap/>
            <w:vAlign w:val="center"/>
            <w:hideMark/>
          </w:tcPr>
          <w:p w14:paraId="16B6CF40"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7E399613" w14:textId="77777777" w:rsidR="00C74E33" w:rsidRPr="00737902" w:rsidRDefault="00C74E33" w:rsidP="00C74E33">
            <w:pPr>
              <w:spacing w:after="0"/>
              <w:jc w:val="right"/>
              <w:rPr>
                <w:rFonts w:eastAsia="Times New Roman"/>
                <w:sz w:val="18"/>
                <w:szCs w:val="18"/>
                <w:lang w:eastAsia="es-MX"/>
              </w:rPr>
            </w:pPr>
          </w:p>
        </w:tc>
        <w:tc>
          <w:tcPr>
            <w:tcW w:w="907" w:type="dxa"/>
            <w:shd w:val="clear" w:color="auto" w:fill="auto"/>
            <w:noWrap/>
            <w:vAlign w:val="center"/>
            <w:hideMark/>
          </w:tcPr>
          <w:p w14:paraId="023F5037" w14:textId="77777777" w:rsidR="00C74E33" w:rsidRPr="00737902" w:rsidRDefault="00C74E33" w:rsidP="00C74E33">
            <w:pPr>
              <w:spacing w:after="0"/>
              <w:jc w:val="right"/>
              <w:rPr>
                <w:rFonts w:eastAsia="Times New Roman"/>
                <w:sz w:val="18"/>
                <w:szCs w:val="18"/>
                <w:lang w:eastAsia="es-MX"/>
              </w:rPr>
            </w:pPr>
          </w:p>
        </w:tc>
        <w:tc>
          <w:tcPr>
            <w:tcW w:w="760" w:type="dxa"/>
            <w:gridSpan w:val="2"/>
            <w:shd w:val="clear" w:color="auto" w:fill="auto"/>
            <w:noWrap/>
            <w:vAlign w:val="center"/>
            <w:hideMark/>
          </w:tcPr>
          <w:p w14:paraId="51F50474" w14:textId="77777777" w:rsidR="00C74E33" w:rsidRPr="00737902" w:rsidRDefault="00C74E33" w:rsidP="00C74E33">
            <w:pPr>
              <w:spacing w:after="0"/>
              <w:jc w:val="right"/>
              <w:rPr>
                <w:rFonts w:eastAsia="Times New Roman"/>
                <w:szCs w:val="20"/>
                <w:lang w:eastAsia="es-MX"/>
              </w:rPr>
            </w:pPr>
          </w:p>
        </w:tc>
      </w:tr>
      <w:tr w:rsidR="00C74E33" w:rsidRPr="00737902" w14:paraId="1535CAA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val="restart"/>
            <w:shd w:val="clear" w:color="auto" w:fill="auto"/>
            <w:noWrap/>
          </w:tcPr>
          <w:p w14:paraId="2B91B55E"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PM</w:t>
            </w:r>
          </w:p>
        </w:tc>
        <w:tc>
          <w:tcPr>
            <w:tcW w:w="1530" w:type="dxa"/>
            <w:gridSpan w:val="2"/>
            <w:vMerge w:val="restart"/>
            <w:shd w:val="clear" w:color="auto" w:fill="auto"/>
            <w:noWrap/>
          </w:tcPr>
          <w:p w14:paraId="0FE7AB4C" w14:textId="77777777" w:rsidR="00C74E33" w:rsidRPr="00737902" w:rsidRDefault="00C74E33" w:rsidP="00C74E33">
            <w:pPr>
              <w:spacing w:after="0"/>
              <w:jc w:val="center"/>
              <w:rPr>
                <w:rFonts w:eastAsia="Times New Roman"/>
                <w:sz w:val="18"/>
                <w:szCs w:val="18"/>
                <w:lang w:eastAsia="es-MX"/>
              </w:rPr>
            </w:pPr>
            <w:r w:rsidRPr="00737902">
              <w:rPr>
                <w:rFonts w:eastAsia="Times New Roman"/>
                <w:sz w:val="18"/>
                <w:szCs w:val="18"/>
                <w:lang w:eastAsia="es-MX"/>
              </w:rPr>
              <w:t>UNDP</w:t>
            </w:r>
          </w:p>
        </w:tc>
        <w:tc>
          <w:tcPr>
            <w:tcW w:w="685" w:type="dxa"/>
            <w:vMerge w:val="restart"/>
            <w:shd w:val="clear" w:color="auto" w:fill="auto"/>
            <w:noWrap/>
          </w:tcPr>
          <w:p w14:paraId="45A33569" w14:textId="77777777" w:rsidR="00C74E33" w:rsidRPr="00737902" w:rsidRDefault="00C74E33" w:rsidP="00C74E33">
            <w:pPr>
              <w:spacing w:after="0"/>
              <w:jc w:val="center"/>
              <w:rPr>
                <w:rFonts w:eastAsia="Times New Roman"/>
                <w:sz w:val="18"/>
                <w:szCs w:val="18"/>
                <w:lang w:eastAsia="es-MX"/>
              </w:rPr>
            </w:pPr>
            <w:r>
              <w:rPr>
                <w:rFonts w:eastAsia="Times New Roman"/>
                <w:sz w:val="18"/>
                <w:szCs w:val="18"/>
                <w:lang w:eastAsia="es-MX"/>
              </w:rPr>
              <w:t>62000</w:t>
            </w:r>
          </w:p>
        </w:tc>
        <w:tc>
          <w:tcPr>
            <w:tcW w:w="630" w:type="dxa"/>
            <w:vMerge w:val="restart"/>
            <w:shd w:val="clear" w:color="auto" w:fill="auto"/>
            <w:noWrap/>
          </w:tcPr>
          <w:p w14:paraId="2144DCD5"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GEF</w:t>
            </w:r>
          </w:p>
        </w:tc>
        <w:tc>
          <w:tcPr>
            <w:tcW w:w="955" w:type="dxa"/>
            <w:shd w:val="clear" w:color="auto" w:fill="auto"/>
            <w:noWrap/>
          </w:tcPr>
          <w:p w14:paraId="69D88921" w14:textId="77777777" w:rsidR="00C74E33" w:rsidRPr="00737902" w:rsidRDefault="00C74E33" w:rsidP="00C74E33">
            <w:pPr>
              <w:spacing w:after="0"/>
              <w:rPr>
                <w:rFonts w:eastAsia="Times New Roman"/>
                <w:sz w:val="18"/>
                <w:szCs w:val="18"/>
                <w:lang w:eastAsia="es-MX"/>
              </w:rPr>
            </w:pPr>
            <w:r>
              <w:rPr>
                <w:rFonts w:eastAsia="Times New Roman"/>
                <w:sz w:val="18"/>
                <w:szCs w:val="18"/>
                <w:lang w:eastAsia="es-MX"/>
              </w:rPr>
              <w:t>74596</w:t>
            </w:r>
          </w:p>
        </w:tc>
        <w:tc>
          <w:tcPr>
            <w:tcW w:w="2260" w:type="dxa"/>
            <w:gridSpan w:val="2"/>
            <w:shd w:val="clear" w:color="auto" w:fill="auto"/>
          </w:tcPr>
          <w:p w14:paraId="3311A835"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Direct project costs</w:t>
            </w:r>
          </w:p>
        </w:tc>
        <w:tc>
          <w:tcPr>
            <w:tcW w:w="907" w:type="dxa"/>
            <w:shd w:val="clear" w:color="auto" w:fill="auto"/>
            <w:noWrap/>
          </w:tcPr>
          <w:p w14:paraId="476EBE5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7,731 </w:t>
            </w:r>
          </w:p>
        </w:tc>
        <w:tc>
          <w:tcPr>
            <w:tcW w:w="907" w:type="dxa"/>
            <w:shd w:val="clear" w:color="auto" w:fill="auto"/>
            <w:noWrap/>
          </w:tcPr>
          <w:p w14:paraId="7E88D536"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7,729 </w:t>
            </w:r>
          </w:p>
        </w:tc>
        <w:tc>
          <w:tcPr>
            <w:tcW w:w="907" w:type="dxa"/>
            <w:shd w:val="clear" w:color="auto" w:fill="auto"/>
            <w:noWrap/>
          </w:tcPr>
          <w:p w14:paraId="62686F01"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7,729 </w:t>
            </w:r>
          </w:p>
        </w:tc>
        <w:tc>
          <w:tcPr>
            <w:tcW w:w="907" w:type="dxa"/>
            <w:gridSpan w:val="2"/>
            <w:shd w:val="clear" w:color="auto" w:fill="auto"/>
            <w:noWrap/>
          </w:tcPr>
          <w:p w14:paraId="5B7752E7"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7,729 </w:t>
            </w:r>
          </w:p>
        </w:tc>
        <w:tc>
          <w:tcPr>
            <w:tcW w:w="907" w:type="dxa"/>
            <w:shd w:val="clear" w:color="auto" w:fill="auto"/>
            <w:noWrap/>
          </w:tcPr>
          <w:p w14:paraId="0BB44415"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7,729 </w:t>
            </w:r>
          </w:p>
        </w:tc>
        <w:tc>
          <w:tcPr>
            <w:tcW w:w="907" w:type="dxa"/>
            <w:shd w:val="clear" w:color="auto" w:fill="auto"/>
            <w:noWrap/>
          </w:tcPr>
          <w:p w14:paraId="1DA49D24" w14:textId="77777777" w:rsidR="00C74E33" w:rsidRPr="00737902" w:rsidRDefault="00C74E33" w:rsidP="00C74E33">
            <w:pPr>
              <w:spacing w:after="0"/>
              <w:jc w:val="right"/>
              <w:rPr>
                <w:rFonts w:eastAsia="Times New Roman"/>
                <w:sz w:val="18"/>
                <w:szCs w:val="18"/>
                <w:lang w:eastAsia="es-MX"/>
              </w:rPr>
            </w:pPr>
            <w:r w:rsidRPr="00737902">
              <w:rPr>
                <w:sz w:val="18"/>
                <w:szCs w:val="18"/>
              </w:rPr>
              <w:t xml:space="preserve"> 38,647 </w:t>
            </w:r>
          </w:p>
        </w:tc>
        <w:tc>
          <w:tcPr>
            <w:tcW w:w="760" w:type="dxa"/>
            <w:gridSpan w:val="2"/>
            <w:shd w:val="clear" w:color="auto" w:fill="auto"/>
            <w:noWrap/>
            <w:vAlign w:val="center"/>
          </w:tcPr>
          <w:p w14:paraId="4F2D3ACE" w14:textId="6B54F81E" w:rsidR="00C74E33" w:rsidRPr="00737902" w:rsidRDefault="00BD2CA6" w:rsidP="00C74E33">
            <w:pPr>
              <w:spacing w:after="0"/>
              <w:jc w:val="right"/>
              <w:rPr>
                <w:rFonts w:eastAsia="Times New Roman"/>
                <w:sz w:val="18"/>
                <w:szCs w:val="18"/>
                <w:lang w:eastAsia="es-MX"/>
              </w:rPr>
            </w:pPr>
            <w:r>
              <w:rPr>
                <w:rFonts w:eastAsia="Times New Roman"/>
                <w:sz w:val="18"/>
                <w:szCs w:val="18"/>
                <w:lang w:eastAsia="es-MX"/>
              </w:rPr>
              <w:t>4</w:t>
            </w:r>
            <w:r w:rsidR="00BE4783">
              <w:rPr>
                <w:rFonts w:eastAsia="Times New Roman"/>
                <w:sz w:val="18"/>
                <w:szCs w:val="18"/>
                <w:lang w:eastAsia="es-MX"/>
              </w:rPr>
              <w:t>5</w:t>
            </w:r>
          </w:p>
        </w:tc>
      </w:tr>
      <w:tr w:rsidR="00C74E33" w:rsidRPr="00737902" w14:paraId="700B738E"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vMerge/>
            <w:shd w:val="clear" w:color="auto" w:fill="auto"/>
            <w:noWrap/>
          </w:tcPr>
          <w:p w14:paraId="4BAD2085" w14:textId="77777777" w:rsidR="00C74E33" w:rsidRPr="00737902" w:rsidRDefault="00C74E33" w:rsidP="00C74E33">
            <w:pPr>
              <w:spacing w:after="0"/>
              <w:jc w:val="center"/>
              <w:rPr>
                <w:rFonts w:eastAsia="Times New Roman"/>
                <w:b/>
                <w:sz w:val="18"/>
                <w:szCs w:val="18"/>
                <w:lang w:eastAsia="es-MX"/>
              </w:rPr>
            </w:pPr>
          </w:p>
        </w:tc>
        <w:tc>
          <w:tcPr>
            <w:tcW w:w="1530" w:type="dxa"/>
            <w:gridSpan w:val="2"/>
            <w:vMerge/>
            <w:shd w:val="clear" w:color="auto" w:fill="auto"/>
            <w:noWrap/>
          </w:tcPr>
          <w:p w14:paraId="4BC567B5" w14:textId="77777777" w:rsidR="00C74E33" w:rsidRPr="00737902" w:rsidRDefault="00C74E33" w:rsidP="00C74E33">
            <w:pPr>
              <w:spacing w:after="0"/>
              <w:jc w:val="center"/>
              <w:rPr>
                <w:rFonts w:eastAsia="Times New Roman"/>
                <w:b/>
                <w:sz w:val="18"/>
                <w:szCs w:val="18"/>
                <w:lang w:eastAsia="es-MX"/>
              </w:rPr>
            </w:pPr>
          </w:p>
        </w:tc>
        <w:tc>
          <w:tcPr>
            <w:tcW w:w="685" w:type="dxa"/>
            <w:vMerge/>
            <w:shd w:val="clear" w:color="auto" w:fill="auto"/>
            <w:noWrap/>
          </w:tcPr>
          <w:p w14:paraId="6F2858FA" w14:textId="77777777" w:rsidR="00C74E33" w:rsidRPr="00737902" w:rsidRDefault="00C74E33" w:rsidP="00C74E33">
            <w:pPr>
              <w:spacing w:after="0"/>
              <w:jc w:val="center"/>
              <w:rPr>
                <w:rFonts w:eastAsia="Times New Roman"/>
                <w:b/>
                <w:sz w:val="18"/>
                <w:szCs w:val="18"/>
                <w:lang w:eastAsia="es-MX"/>
              </w:rPr>
            </w:pPr>
          </w:p>
        </w:tc>
        <w:tc>
          <w:tcPr>
            <w:tcW w:w="630" w:type="dxa"/>
            <w:vMerge/>
            <w:shd w:val="clear" w:color="auto" w:fill="auto"/>
            <w:noWrap/>
          </w:tcPr>
          <w:p w14:paraId="79EA60EF" w14:textId="77777777" w:rsidR="00C74E33" w:rsidRPr="00737902" w:rsidRDefault="00C74E33" w:rsidP="00C74E33">
            <w:pPr>
              <w:spacing w:after="0"/>
              <w:rPr>
                <w:rFonts w:eastAsia="Times New Roman"/>
                <w:b/>
                <w:sz w:val="18"/>
                <w:szCs w:val="18"/>
                <w:lang w:eastAsia="es-MX"/>
              </w:rPr>
            </w:pPr>
          </w:p>
        </w:tc>
        <w:tc>
          <w:tcPr>
            <w:tcW w:w="955" w:type="dxa"/>
            <w:shd w:val="clear" w:color="auto" w:fill="auto"/>
            <w:noWrap/>
          </w:tcPr>
          <w:p w14:paraId="2F95A33E" w14:textId="77777777" w:rsidR="00C74E33" w:rsidRPr="00737902" w:rsidRDefault="00C74E33" w:rsidP="00C74E33">
            <w:pPr>
              <w:spacing w:after="0"/>
              <w:rPr>
                <w:rFonts w:eastAsia="Times New Roman"/>
                <w:b/>
                <w:sz w:val="18"/>
                <w:szCs w:val="18"/>
                <w:lang w:eastAsia="es-MX"/>
              </w:rPr>
            </w:pPr>
          </w:p>
        </w:tc>
        <w:tc>
          <w:tcPr>
            <w:tcW w:w="2260" w:type="dxa"/>
            <w:gridSpan w:val="2"/>
            <w:shd w:val="clear" w:color="auto" w:fill="EEECE1" w:themeFill="background2"/>
          </w:tcPr>
          <w:p w14:paraId="1AA44317" w14:textId="77777777" w:rsidR="00C74E33" w:rsidRPr="00737902" w:rsidRDefault="00C74E33" w:rsidP="00C74E33">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tcPr>
          <w:p w14:paraId="2AAE7A5C"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7,731 </w:t>
            </w:r>
          </w:p>
        </w:tc>
        <w:tc>
          <w:tcPr>
            <w:tcW w:w="907" w:type="dxa"/>
            <w:shd w:val="clear" w:color="auto" w:fill="EEECE1" w:themeFill="background2"/>
            <w:noWrap/>
          </w:tcPr>
          <w:p w14:paraId="0298ED53"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7,729 </w:t>
            </w:r>
          </w:p>
        </w:tc>
        <w:tc>
          <w:tcPr>
            <w:tcW w:w="907" w:type="dxa"/>
            <w:shd w:val="clear" w:color="auto" w:fill="EEECE1" w:themeFill="background2"/>
            <w:noWrap/>
          </w:tcPr>
          <w:p w14:paraId="3FD52AB8"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7,729 </w:t>
            </w:r>
          </w:p>
        </w:tc>
        <w:tc>
          <w:tcPr>
            <w:tcW w:w="907" w:type="dxa"/>
            <w:gridSpan w:val="2"/>
            <w:shd w:val="clear" w:color="auto" w:fill="EEECE1" w:themeFill="background2"/>
            <w:noWrap/>
          </w:tcPr>
          <w:p w14:paraId="6FD4BD12"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7,729 </w:t>
            </w:r>
          </w:p>
        </w:tc>
        <w:tc>
          <w:tcPr>
            <w:tcW w:w="907" w:type="dxa"/>
            <w:shd w:val="clear" w:color="auto" w:fill="EEECE1" w:themeFill="background2"/>
            <w:noWrap/>
          </w:tcPr>
          <w:p w14:paraId="4F663F6B"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7,729 </w:t>
            </w:r>
          </w:p>
        </w:tc>
        <w:tc>
          <w:tcPr>
            <w:tcW w:w="907" w:type="dxa"/>
            <w:shd w:val="clear" w:color="auto" w:fill="EEECE1" w:themeFill="background2"/>
            <w:noWrap/>
          </w:tcPr>
          <w:p w14:paraId="209BCAA8" w14:textId="77777777" w:rsidR="00C74E33" w:rsidRPr="00737902" w:rsidRDefault="00C74E33" w:rsidP="00C74E33">
            <w:pPr>
              <w:spacing w:after="0"/>
              <w:jc w:val="right"/>
              <w:rPr>
                <w:rFonts w:eastAsia="Times New Roman"/>
                <w:sz w:val="18"/>
                <w:szCs w:val="18"/>
                <w:lang w:eastAsia="es-MX"/>
              </w:rPr>
            </w:pPr>
            <w:r w:rsidRPr="00737902">
              <w:rPr>
                <w:rFonts w:eastAsia="Times New Roman"/>
                <w:sz w:val="18"/>
                <w:szCs w:val="18"/>
                <w:lang w:eastAsia="es-MX"/>
              </w:rPr>
              <w:t xml:space="preserve"> 38,647 </w:t>
            </w:r>
          </w:p>
        </w:tc>
        <w:tc>
          <w:tcPr>
            <w:tcW w:w="760" w:type="dxa"/>
            <w:gridSpan w:val="2"/>
            <w:shd w:val="clear" w:color="auto" w:fill="auto"/>
            <w:noWrap/>
            <w:vAlign w:val="center"/>
          </w:tcPr>
          <w:p w14:paraId="13BA6042" w14:textId="77777777" w:rsidR="00C74E33" w:rsidRPr="00737902" w:rsidRDefault="00C74E33" w:rsidP="00C74E33">
            <w:pPr>
              <w:spacing w:after="0"/>
              <w:jc w:val="right"/>
              <w:rPr>
                <w:rFonts w:eastAsia="Times New Roman"/>
                <w:b/>
                <w:sz w:val="18"/>
                <w:szCs w:val="18"/>
                <w:lang w:eastAsia="es-MX"/>
              </w:rPr>
            </w:pPr>
          </w:p>
        </w:tc>
      </w:tr>
      <w:tr w:rsidR="00C74E33" w:rsidRPr="00737902" w14:paraId="555F12AA"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025CF58B" w14:textId="77777777" w:rsidR="00C74E33" w:rsidRPr="00737902" w:rsidRDefault="00C74E33" w:rsidP="00C74E33">
            <w:pPr>
              <w:spacing w:after="0"/>
              <w:jc w:val="center"/>
              <w:rPr>
                <w:rFonts w:eastAsia="Times New Roman"/>
                <w:b/>
                <w:sz w:val="18"/>
                <w:szCs w:val="18"/>
                <w:lang w:eastAsia="es-MX"/>
              </w:rPr>
            </w:pPr>
          </w:p>
        </w:tc>
        <w:tc>
          <w:tcPr>
            <w:tcW w:w="1530" w:type="dxa"/>
            <w:gridSpan w:val="2"/>
            <w:shd w:val="clear" w:color="auto" w:fill="auto"/>
            <w:noWrap/>
            <w:hideMark/>
          </w:tcPr>
          <w:p w14:paraId="434478CA" w14:textId="77777777" w:rsidR="00C74E33" w:rsidRPr="00737902" w:rsidRDefault="00C74E33" w:rsidP="00C74E33">
            <w:pPr>
              <w:spacing w:after="0"/>
              <w:jc w:val="center"/>
              <w:rPr>
                <w:rFonts w:eastAsia="Times New Roman"/>
                <w:b/>
                <w:sz w:val="18"/>
                <w:szCs w:val="18"/>
                <w:lang w:eastAsia="es-MX"/>
              </w:rPr>
            </w:pPr>
          </w:p>
        </w:tc>
        <w:tc>
          <w:tcPr>
            <w:tcW w:w="685" w:type="dxa"/>
            <w:shd w:val="clear" w:color="auto" w:fill="auto"/>
            <w:noWrap/>
            <w:hideMark/>
          </w:tcPr>
          <w:p w14:paraId="34DAA611" w14:textId="77777777" w:rsidR="00C74E33" w:rsidRPr="00737902" w:rsidRDefault="00C74E33" w:rsidP="00C74E33">
            <w:pPr>
              <w:spacing w:after="0"/>
              <w:jc w:val="center"/>
              <w:rPr>
                <w:rFonts w:eastAsia="Times New Roman"/>
                <w:b/>
                <w:sz w:val="18"/>
                <w:szCs w:val="18"/>
                <w:lang w:eastAsia="es-MX"/>
              </w:rPr>
            </w:pPr>
          </w:p>
        </w:tc>
        <w:tc>
          <w:tcPr>
            <w:tcW w:w="630" w:type="dxa"/>
            <w:shd w:val="clear" w:color="auto" w:fill="auto"/>
            <w:noWrap/>
            <w:hideMark/>
          </w:tcPr>
          <w:p w14:paraId="4321ABFF" w14:textId="77777777" w:rsidR="00C74E33" w:rsidRPr="00737902" w:rsidRDefault="00C74E33" w:rsidP="00C74E33">
            <w:pPr>
              <w:spacing w:after="0"/>
              <w:rPr>
                <w:rFonts w:eastAsia="Times New Roman"/>
                <w:b/>
                <w:sz w:val="18"/>
                <w:szCs w:val="18"/>
                <w:lang w:eastAsia="es-MX"/>
              </w:rPr>
            </w:pPr>
          </w:p>
        </w:tc>
        <w:tc>
          <w:tcPr>
            <w:tcW w:w="955" w:type="dxa"/>
            <w:shd w:val="clear" w:color="auto" w:fill="EEECE1" w:themeFill="background2"/>
            <w:noWrap/>
            <w:hideMark/>
          </w:tcPr>
          <w:p w14:paraId="7DD03CF6" w14:textId="77777777" w:rsidR="00C74E33" w:rsidRPr="00737902" w:rsidRDefault="00C74E33" w:rsidP="00C74E33">
            <w:pPr>
              <w:spacing w:after="0"/>
              <w:rPr>
                <w:rFonts w:eastAsia="Times New Roman"/>
                <w:b/>
                <w:sz w:val="18"/>
                <w:szCs w:val="18"/>
                <w:lang w:eastAsia="es-MX"/>
              </w:rPr>
            </w:pPr>
            <w:r w:rsidRPr="00737902">
              <w:rPr>
                <w:rFonts w:eastAsia="Times New Roman"/>
                <w:b/>
                <w:sz w:val="18"/>
                <w:szCs w:val="18"/>
                <w:lang w:eastAsia="es-MX"/>
              </w:rPr>
              <w:t> </w:t>
            </w:r>
          </w:p>
        </w:tc>
        <w:tc>
          <w:tcPr>
            <w:tcW w:w="2260" w:type="dxa"/>
            <w:gridSpan w:val="2"/>
            <w:shd w:val="clear" w:color="auto" w:fill="EEECE1" w:themeFill="background2"/>
            <w:hideMark/>
          </w:tcPr>
          <w:p w14:paraId="38BF95B7" w14:textId="77777777" w:rsidR="00C74E33" w:rsidRPr="00737902" w:rsidRDefault="00C74E33" w:rsidP="00C74E33">
            <w:pPr>
              <w:spacing w:after="0"/>
              <w:rPr>
                <w:rFonts w:eastAsia="Times New Roman"/>
                <w:b/>
                <w:sz w:val="18"/>
                <w:szCs w:val="18"/>
                <w:lang w:eastAsia="es-MX"/>
              </w:rPr>
            </w:pPr>
            <w:r w:rsidRPr="00737902">
              <w:rPr>
                <w:rFonts w:eastAsia="Times New Roman"/>
                <w:b/>
                <w:sz w:val="18"/>
                <w:szCs w:val="18"/>
                <w:lang w:eastAsia="es-MX"/>
              </w:rPr>
              <w:t>TOTAL CHILE</w:t>
            </w:r>
          </w:p>
        </w:tc>
        <w:tc>
          <w:tcPr>
            <w:tcW w:w="907" w:type="dxa"/>
            <w:shd w:val="clear" w:color="auto" w:fill="EEECE1" w:themeFill="background2"/>
            <w:noWrap/>
            <w:hideMark/>
          </w:tcPr>
          <w:p w14:paraId="28DF5A22"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 295,386 </w:t>
            </w:r>
          </w:p>
        </w:tc>
        <w:tc>
          <w:tcPr>
            <w:tcW w:w="907" w:type="dxa"/>
            <w:shd w:val="clear" w:color="auto" w:fill="EEECE1" w:themeFill="background2"/>
            <w:noWrap/>
            <w:hideMark/>
          </w:tcPr>
          <w:p w14:paraId="1B919D3A"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 780,769 </w:t>
            </w:r>
          </w:p>
        </w:tc>
        <w:tc>
          <w:tcPr>
            <w:tcW w:w="907" w:type="dxa"/>
            <w:shd w:val="clear" w:color="auto" w:fill="EEECE1" w:themeFill="background2"/>
            <w:noWrap/>
            <w:hideMark/>
          </w:tcPr>
          <w:p w14:paraId="3C496980"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 631,089 </w:t>
            </w:r>
          </w:p>
        </w:tc>
        <w:tc>
          <w:tcPr>
            <w:tcW w:w="907" w:type="dxa"/>
            <w:gridSpan w:val="2"/>
            <w:shd w:val="clear" w:color="auto" w:fill="EEECE1" w:themeFill="background2"/>
            <w:noWrap/>
            <w:hideMark/>
          </w:tcPr>
          <w:p w14:paraId="67612C83"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 207,399 </w:t>
            </w:r>
          </w:p>
        </w:tc>
        <w:tc>
          <w:tcPr>
            <w:tcW w:w="907" w:type="dxa"/>
            <w:shd w:val="clear" w:color="auto" w:fill="EEECE1" w:themeFill="background2"/>
            <w:noWrap/>
            <w:hideMark/>
          </w:tcPr>
          <w:p w14:paraId="15F595B4"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 17,729 </w:t>
            </w:r>
          </w:p>
        </w:tc>
        <w:tc>
          <w:tcPr>
            <w:tcW w:w="907" w:type="dxa"/>
            <w:shd w:val="clear" w:color="auto" w:fill="EEECE1" w:themeFill="background2"/>
            <w:noWrap/>
            <w:hideMark/>
          </w:tcPr>
          <w:p w14:paraId="097CD464" w14:textId="77777777" w:rsidR="00C74E33" w:rsidRPr="00737902" w:rsidRDefault="00C74E33" w:rsidP="00C74E33">
            <w:pPr>
              <w:spacing w:after="0"/>
              <w:jc w:val="right"/>
              <w:rPr>
                <w:rFonts w:eastAsia="Times New Roman"/>
                <w:b/>
                <w:sz w:val="18"/>
                <w:szCs w:val="18"/>
                <w:lang w:eastAsia="es-MX"/>
              </w:rPr>
            </w:pPr>
            <w:r w:rsidRPr="00737902">
              <w:rPr>
                <w:b/>
                <w:sz w:val="18"/>
                <w:szCs w:val="18"/>
              </w:rPr>
              <w:t xml:space="preserve">1,932,372 </w:t>
            </w:r>
          </w:p>
        </w:tc>
        <w:tc>
          <w:tcPr>
            <w:tcW w:w="760" w:type="dxa"/>
            <w:gridSpan w:val="2"/>
            <w:shd w:val="clear" w:color="auto" w:fill="auto"/>
            <w:noWrap/>
            <w:vAlign w:val="center"/>
            <w:hideMark/>
          </w:tcPr>
          <w:p w14:paraId="14ECA412" w14:textId="77777777" w:rsidR="00C74E33" w:rsidRPr="00737902" w:rsidRDefault="00C74E33" w:rsidP="00C74E33">
            <w:pPr>
              <w:spacing w:after="0"/>
              <w:jc w:val="right"/>
              <w:rPr>
                <w:rFonts w:eastAsia="Times New Roman"/>
                <w:b/>
                <w:sz w:val="18"/>
                <w:szCs w:val="18"/>
                <w:lang w:eastAsia="es-MX"/>
              </w:rPr>
            </w:pPr>
          </w:p>
        </w:tc>
      </w:tr>
      <w:tr w:rsidR="00C74E33" w:rsidRPr="00737902" w14:paraId="60C1670B"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3B5BF294" w14:textId="77777777" w:rsidR="00C74E33" w:rsidRPr="00737902" w:rsidRDefault="00C74E33" w:rsidP="00C74E33">
            <w:pPr>
              <w:spacing w:after="0"/>
              <w:jc w:val="center"/>
              <w:rPr>
                <w:rFonts w:ascii="Times New Roman" w:eastAsia="Times New Roman" w:hAnsi="Times New Roman"/>
                <w:szCs w:val="20"/>
                <w:lang w:eastAsia="es-MX"/>
              </w:rPr>
            </w:pPr>
          </w:p>
        </w:tc>
        <w:tc>
          <w:tcPr>
            <w:tcW w:w="1530" w:type="dxa"/>
            <w:gridSpan w:val="2"/>
            <w:shd w:val="clear" w:color="auto" w:fill="auto"/>
            <w:noWrap/>
            <w:hideMark/>
          </w:tcPr>
          <w:p w14:paraId="5175E40B" w14:textId="77777777" w:rsidR="00C74E33" w:rsidRPr="00737902" w:rsidRDefault="00C74E33" w:rsidP="00C74E33">
            <w:pPr>
              <w:spacing w:after="0"/>
              <w:jc w:val="center"/>
              <w:rPr>
                <w:rFonts w:ascii="Times New Roman" w:eastAsia="Times New Roman" w:hAnsi="Times New Roman"/>
                <w:szCs w:val="20"/>
                <w:lang w:eastAsia="es-MX"/>
              </w:rPr>
            </w:pPr>
          </w:p>
        </w:tc>
        <w:tc>
          <w:tcPr>
            <w:tcW w:w="685" w:type="dxa"/>
            <w:shd w:val="clear" w:color="auto" w:fill="auto"/>
            <w:noWrap/>
            <w:hideMark/>
          </w:tcPr>
          <w:p w14:paraId="32BA5064" w14:textId="77777777" w:rsidR="00C74E33" w:rsidRPr="00737902" w:rsidRDefault="00C74E33" w:rsidP="00C74E33">
            <w:pPr>
              <w:spacing w:after="0"/>
              <w:jc w:val="center"/>
              <w:rPr>
                <w:rFonts w:ascii="Times New Roman" w:eastAsia="Times New Roman" w:hAnsi="Times New Roman"/>
                <w:szCs w:val="20"/>
                <w:lang w:eastAsia="es-MX"/>
              </w:rPr>
            </w:pPr>
          </w:p>
        </w:tc>
        <w:tc>
          <w:tcPr>
            <w:tcW w:w="630" w:type="dxa"/>
            <w:shd w:val="clear" w:color="auto" w:fill="auto"/>
            <w:noWrap/>
            <w:hideMark/>
          </w:tcPr>
          <w:p w14:paraId="30AAD05D" w14:textId="77777777" w:rsidR="00C74E33" w:rsidRPr="00737902" w:rsidRDefault="00C74E33" w:rsidP="00C74E33">
            <w:pPr>
              <w:spacing w:after="0"/>
              <w:rPr>
                <w:rFonts w:ascii="Times New Roman" w:eastAsia="Times New Roman" w:hAnsi="Times New Roman"/>
                <w:szCs w:val="20"/>
                <w:lang w:eastAsia="es-MX"/>
              </w:rPr>
            </w:pPr>
          </w:p>
        </w:tc>
        <w:tc>
          <w:tcPr>
            <w:tcW w:w="955" w:type="dxa"/>
            <w:shd w:val="clear" w:color="auto" w:fill="auto"/>
            <w:noWrap/>
            <w:hideMark/>
          </w:tcPr>
          <w:p w14:paraId="240856EE" w14:textId="77777777" w:rsidR="00C74E33" w:rsidRPr="00737902" w:rsidRDefault="00C74E33" w:rsidP="00C74E33">
            <w:pPr>
              <w:spacing w:after="0"/>
              <w:rPr>
                <w:rFonts w:ascii="Times New Roman" w:eastAsia="Times New Roman" w:hAnsi="Times New Roman"/>
                <w:szCs w:val="20"/>
                <w:lang w:eastAsia="es-MX"/>
              </w:rPr>
            </w:pPr>
          </w:p>
        </w:tc>
        <w:tc>
          <w:tcPr>
            <w:tcW w:w="2260" w:type="dxa"/>
            <w:gridSpan w:val="2"/>
            <w:shd w:val="clear" w:color="auto" w:fill="auto"/>
            <w:hideMark/>
          </w:tcPr>
          <w:p w14:paraId="6EFBA573" w14:textId="77777777" w:rsidR="00C74E33" w:rsidRPr="00737902" w:rsidRDefault="00C74E33" w:rsidP="00C74E33">
            <w:pPr>
              <w:spacing w:after="0"/>
              <w:rPr>
                <w:rFonts w:ascii="Times New Roman" w:eastAsia="Times New Roman" w:hAnsi="Times New Roman"/>
                <w:szCs w:val="20"/>
                <w:lang w:eastAsia="es-MX"/>
              </w:rPr>
            </w:pPr>
          </w:p>
        </w:tc>
        <w:tc>
          <w:tcPr>
            <w:tcW w:w="907" w:type="dxa"/>
            <w:shd w:val="clear" w:color="auto" w:fill="auto"/>
            <w:noWrap/>
            <w:vAlign w:val="center"/>
            <w:hideMark/>
          </w:tcPr>
          <w:p w14:paraId="4707276F"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7880B47F"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7C9970E8"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gridSpan w:val="2"/>
            <w:shd w:val="clear" w:color="auto" w:fill="auto"/>
            <w:noWrap/>
            <w:vAlign w:val="center"/>
            <w:hideMark/>
          </w:tcPr>
          <w:p w14:paraId="258D6F64"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3DF71397"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4AB74D8A" w14:textId="77777777" w:rsidR="00C74E33" w:rsidRPr="00737902" w:rsidRDefault="00C74E33" w:rsidP="00C74E33">
            <w:pPr>
              <w:spacing w:after="0"/>
              <w:jc w:val="right"/>
              <w:rPr>
                <w:rFonts w:ascii="Times New Roman" w:eastAsia="Times New Roman" w:hAnsi="Times New Roman"/>
                <w:szCs w:val="20"/>
                <w:lang w:eastAsia="es-MX"/>
              </w:rPr>
            </w:pPr>
          </w:p>
        </w:tc>
        <w:tc>
          <w:tcPr>
            <w:tcW w:w="760" w:type="dxa"/>
            <w:gridSpan w:val="2"/>
            <w:shd w:val="clear" w:color="auto" w:fill="auto"/>
            <w:noWrap/>
            <w:vAlign w:val="center"/>
            <w:hideMark/>
          </w:tcPr>
          <w:p w14:paraId="75267E1F" w14:textId="77777777" w:rsidR="00C74E33" w:rsidRPr="00737902" w:rsidRDefault="00C74E33" w:rsidP="00C74E33">
            <w:pPr>
              <w:spacing w:after="0"/>
              <w:jc w:val="right"/>
              <w:rPr>
                <w:rFonts w:ascii="Times New Roman" w:eastAsia="Times New Roman" w:hAnsi="Times New Roman"/>
                <w:szCs w:val="20"/>
                <w:lang w:eastAsia="es-MX"/>
              </w:rPr>
            </w:pPr>
          </w:p>
        </w:tc>
      </w:tr>
      <w:tr w:rsidR="00C74E33" w:rsidRPr="00737902" w14:paraId="3596A25D" w14:textId="77777777" w:rsidTr="00FE64C5">
        <w:tblPrEx>
          <w:tblCellMar>
            <w:left w:w="70" w:type="dxa"/>
            <w:right w:w="70" w:type="dxa"/>
          </w:tblCellMar>
          <w:tblLook w:val="04A0" w:firstRow="1" w:lastRow="0" w:firstColumn="1" w:lastColumn="0" w:noHBand="0" w:noVBand="1"/>
        </w:tblPrEx>
        <w:trPr>
          <w:gridAfter w:val="1"/>
          <w:wAfter w:w="18" w:type="dxa"/>
          <w:trHeight w:val="20"/>
        </w:trPr>
        <w:tc>
          <w:tcPr>
            <w:tcW w:w="1615" w:type="dxa"/>
            <w:shd w:val="clear" w:color="auto" w:fill="auto"/>
            <w:noWrap/>
            <w:hideMark/>
          </w:tcPr>
          <w:p w14:paraId="769AED88" w14:textId="77777777" w:rsidR="00C74E33" w:rsidRPr="00737902" w:rsidRDefault="00C74E33" w:rsidP="00C74E33">
            <w:pPr>
              <w:spacing w:after="0"/>
              <w:jc w:val="center"/>
              <w:rPr>
                <w:rFonts w:ascii="Times New Roman" w:eastAsia="Times New Roman" w:hAnsi="Times New Roman"/>
                <w:szCs w:val="20"/>
                <w:lang w:eastAsia="es-MX"/>
              </w:rPr>
            </w:pPr>
          </w:p>
        </w:tc>
        <w:tc>
          <w:tcPr>
            <w:tcW w:w="1530" w:type="dxa"/>
            <w:gridSpan w:val="2"/>
            <w:shd w:val="clear" w:color="auto" w:fill="auto"/>
            <w:noWrap/>
            <w:hideMark/>
          </w:tcPr>
          <w:p w14:paraId="309760C2" w14:textId="77777777" w:rsidR="00C74E33" w:rsidRPr="00737902" w:rsidRDefault="00C74E33" w:rsidP="00C74E33">
            <w:pPr>
              <w:spacing w:after="0"/>
              <w:jc w:val="center"/>
              <w:rPr>
                <w:rFonts w:ascii="Times New Roman" w:eastAsia="Times New Roman" w:hAnsi="Times New Roman"/>
                <w:szCs w:val="20"/>
                <w:lang w:eastAsia="es-MX"/>
              </w:rPr>
            </w:pPr>
          </w:p>
        </w:tc>
        <w:tc>
          <w:tcPr>
            <w:tcW w:w="685" w:type="dxa"/>
            <w:shd w:val="clear" w:color="auto" w:fill="auto"/>
            <w:noWrap/>
            <w:hideMark/>
          </w:tcPr>
          <w:p w14:paraId="3A67D11D" w14:textId="77777777" w:rsidR="00C74E33" w:rsidRPr="00737902" w:rsidRDefault="00C74E33" w:rsidP="00C74E33">
            <w:pPr>
              <w:spacing w:after="0"/>
              <w:jc w:val="center"/>
              <w:rPr>
                <w:rFonts w:ascii="Times New Roman" w:eastAsia="Times New Roman" w:hAnsi="Times New Roman"/>
                <w:szCs w:val="20"/>
                <w:lang w:eastAsia="es-MX"/>
              </w:rPr>
            </w:pPr>
          </w:p>
        </w:tc>
        <w:tc>
          <w:tcPr>
            <w:tcW w:w="630" w:type="dxa"/>
            <w:shd w:val="clear" w:color="auto" w:fill="auto"/>
            <w:noWrap/>
            <w:hideMark/>
          </w:tcPr>
          <w:p w14:paraId="3BCE08D2" w14:textId="77777777" w:rsidR="00C74E33" w:rsidRPr="00737902" w:rsidRDefault="00C74E33" w:rsidP="00C74E33">
            <w:pPr>
              <w:spacing w:after="0"/>
              <w:rPr>
                <w:rFonts w:ascii="Times New Roman" w:eastAsia="Times New Roman" w:hAnsi="Times New Roman"/>
                <w:szCs w:val="20"/>
                <w:lang w:eastAsia="es-MX"/>
              </w:rPr>
            </w:pPr>
          </w:p>
        </w:tc>
        <w:tc>
          <w:tcPr>
            <w:tcW w:w="955" w:type="dxa"/>
            <w:shd w:val="clear" w:color="auto" w:fill="auto"/>
            <w:noWrap/>
            <w:hideMark/>
          </w:tcPr>
          <w:p w14:paraId="6A353E79" w14:textId="77777777" w:rsidR="00C74E33" w:rsidRPr="00737902" w:rsidRDefault="00C74E33" w:rsidP="00C74E33">
            <w:pPr>
              <w:spacing w:after="0"/>
              <w:rPr>
                <w:rFonts w:ascii="Times New Roman" w:eastAsia="Times New Roman" w:hAnsi="Times New Roman"/>
                <w:szCs w:val="20"/>
                <w:lang w:eastAsia="es-MX"/>
              </w:rPr>
            </w:pPr>
          </w:p>
        </w:tc>
        <w:tc>
          <w:tcPr>
            <w:tcW w:w="2260" w:type="dxa"/>
            <w:gridSpan w:val="2"/>
            <w:shd w:val="clear" w:color="auto" w:fill="auto"/>
            <w:hideMark/>
          </w:tcPr>
          <w:p w14:paraId="17AA8E29" w14:textId="77777777" w:rsidR="00C74E33" w:rsidRPr="00737902" w:rsidRDefault="00C74E33" w:rsidP="00C74E33">
            <w:pPr>
              <w:spacing w:after="0"/>
              <w:rPr>
                <w:rFonts w:ascii="Times New Roman" w:eastAsia="Times New Roman" w:hAnsi="Times New Roman"/>
                <w:szCs w:val="20"/>
                <w:lang w:eastAsia="es-MX"/>
              </w:rPr>
            </w:pPr>
          </w:p>
        </w:tc>
        <w:tc>
          <w:tcPr>
            <w:tcW w:w="907" w:type="dxa"/>
            <w:shd w:val="clear" w:color="auto" w:fill="auto"/>
            <w:noWrap/>
            <w:vAlign w:val="center"/>
            <w:hideMark/>
          </w:tcPr>
          <w:p w14:paraId="051C8B72"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331E5202"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2D3CD60B"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gridSpan w:val="2"/>
            <w:shd w:val="clear" w:color="auto" w:fill="auto"/>
            <w:noWrap/>
            <w:vAlign w:val="center"/>
            <w:hideMark/>
          </w:tcPr>
          <w:p w14:paraId="11EC2A22"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2C190E6E" w14:textId="77777777" w:rsidR="00C74E33" w:rsidRPr="00737902" w:rsidRDefault="00C74E33" w:rsidP="00C74E33">
            <w:pPr>
              <w:spacing w:after="0"/>
              <w:jc w:val="right"/>
              <w:rPr>
                <w:rFonts w:ascii="Times New Roman" w:eastAsia="Times New Roman" w:hAnsi="Times New Roman"/>
                <w:szCs w:val="20"/>
                <w:lang w:eastAsia="es-MX"/>
              </w:rPr>
            </w:pPr>
          </w:p>
        </w:tc>
        <w:tc>
          <w:tcPr>
            <w:tcW w:w="907" w:type="dxa"/>
            <w:shd w:val="clear" w:color="auto" w:fill="auto"/>
            <w:noWrap/>
            <w:vAlign w:val="center"/>
            <w:hideMark/>
          </w:tcPr>
          <w:p w14:paraId="584B4EA7" w14:textId="77777777" w:rsidR="00C74E33" w:rsidRPr="00737902" w:rsidRDefault="00C74E33" w:rsidP="00C74E33">
            <w:pPr>
              <w:spacing w:after="0"/>
              <w:jc w:val="right"/>
              <w:rPr>
                <w:rFonts w:ascii="Times New Roman" w:eastAsia="Times New Roman" w:hAnsi="Times New Roman"/>
                <w:szCs w:val="20"/>
                <w:lang w:eastAsia="es-MX"/>
              </w:rPr>
            </w:pPr>
          </w:p>
        </w:tc>
        <w:tc>
          <w:tcPr>
            <w:tcW w:w="760" w:type="dxa"/>
            <w:gridSpan w:val="2"/>
            <w:shd w:val="clear" w:color="auto" w:fill="auto"/>
            <w:noWrap/>
            <w:vAlign w:val="center"/>
            <w:hideMark/>
          </w:tcPr>
          <w:p w14:paraId="5C153B73" w14:textId="77777777" w:rsidR="00C74E33" w:rsidRPr="00737902" w:rsidRDefault="00C74E33" w:rsidP="00C74E33">
            <w:pPr>
              <w:spacing w:after="0"/>
              <w:jc w:val="right"/>
              <w:rPr>
                <w:rFonts w:ascii="Times New Roman" w:eastAsia="Times New Roman" w:hAnsi="Times New Roman"/>
                <w:szCs w:val="20"/>
                <w:lang w:eastAsia="es-MX"/>
              </w:rPr>
            </w:pPr>
          </w:p>
        </w:tc>
      </w:tr>
    </w:tbl>
    <w:p w14:paraId="54A96841" w14:textId="1BAB8121" w:rsidR="00B415BB" w:rsidRDefault="00B415BB" w:rsidP="00F73FC2">
      <w:pPr>
        <w:rPr>
          <w:rFonts w:ascii="Times New Roman" w:hAnsi="Times New Roman"/>
          <w:szCs w:val="20"/>
        </w:rPr>
      </w:pPr>
    </w:p>
    <w:p w14:paraId="1D857FEB" w14:textId="49022123" w:rsidR="00341447" w:rsidRPr="00341447" w:rsidRDefault="00341447" w:rsidP="00F73FC2">
      <w:pPr>
        <w:rPr>
          <w:rFonts w:asciiTheme="minorHAnsi" w:hAnsiTheme="minorHAnsi"/>
          <w:szCs w:val="20"/>
        </w:rPr>
      </w:pPr>
      <w:r w:rsidRPr="00341447">
        <w:rPr>
          <w:rFonts w:asciiTheme="minorHAnsi" w:hAnsiTheme="minorHAnsi"/>
          <w:szCs w:val="20"/>
        </w:rPr>
        <w:t>Chile Budget Summary</w:t>
      </w:r>
      <w:r w:rsidR="00DA1099">
        <w:rPr>
          <w:rFonts w:asciiTheme="minorHAnsi" w:hAnsiTheme="minorHAnsi"/>
          <w:szCs w:val="20"/>
        </w:rPr>
        <w:t xml:space="preserve"> of Funds</w:t>
      </w:r>
    </w:p>
    <w:tbl>
      <w:tblPr>
        <w:tblW w:w="11500" w:type="dxa"/>
        <w:tblInd w:w="-10" w:type="dxa"/>
        <w:tblLook w:val="04A0" w:firstRow="1" w:lastRow="0" w:firstColumn="1" w:lastColumn="0" w:noHBand="0" w:noVBand="1"/>
      </w:tblPr>
      <w:tblGrid>
        <w:gridCol w:w="2620"/>
        <w:gridCol w:w="1420"/>
        <w:gridCol w:w="1340"/>
        <w:gridCol w:w="1340"/>
        <w:gridCol w:w="1340"/>
        <w:gridCol w:w="1340"/>
        <w:gridCol w:w="2100"/>
      </w:tblGrid>
      <w:tr w:rsidR="00D4043F" w:rsidRPr="00D4043F" w14:paraId="77EA5838" w14:textId="77777777" w:rsidTr="00D4043F">
        <w:trPr>
          <w:trHeight w:val="495"/>
        </w:trPr>
        <w:tc>
          <w:tcPr>
            <w:tcW w:w="26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D86A7FB"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Entity</w:t>
            </w:r>
          </w:p>
        </w:tc>
        <w:tc>
          <w:tcPr>
            <w:tcW w:w="1420" w:type="dxa"/>
            <w:tcBorders>
              <w:top w:val="single" w:sz="8" w:space="0" w:color="auto"/>
              <w:left w:val="nil"/>
              <w:bottom w:val="single" w:sz="8" w:space="0" w:color="auto"/>
              <w:right w:val="single" w:sz="8" w:space="0" w:color="auto"/>
            </w:tcBorders>
            <w:shd w:val="clear" w:color="auto" w:fill="auto"/>
            <w:vAlign w:val="center"/>
            <w:hideMark/>
          </w:tcPr>
          <w:p w14:paraId="31E74C82"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Amount year 1</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116EE8AD"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Amount year 2</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66E0F954"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Amount year 3</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5FCA0C77"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Amount year 4</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654D2238"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Amount year 5</w:t>
            </w:r>
          </w:p>
        </w:tc>
        <w:tc>
          <w:tcPr>
            <w:tcW w:w="2100" w:type="dxa"/>
            <w:tcBorders>
              <w:top w:val="single" w:sz="8" w:space="0" w:color="auto"/>
              <w:left w:val="nil"/>
              <w:bottom w:val="single" w:sz="8" w:space="0" w:color="auto"/>
              <w:right w:val="single" w:sz="8" w:space="0" w:color="auto"/>
            </w:tcBorders>
            <w:shd w:val="clear" w:color="auto" w:fill="auto"/>
            <w:vAlign w:val="center"/>
            <w:hideMark/>
          </w:tcPr>
          <w:p w14:paraId="5B26BB3F" w14:textId="77777777" w:rsidR="00D4043F" w:rsidRPr="00D4043F" w:rsidRDefault="00D4043F" w:rsidP="00D4043F">
            <w:pPr>
              <w:spacing w:after="0"/>
              <w:jc w:val="center"/>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Total</w:t>
            </w:r>
          </w:p>
        </w:tc>
      </w:tr>
      <w:tr w:rsidR="00D4043F" w:rsidRPr="00D4043F" w14:paraId="1685348D"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7447519B"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GEF</w:t>
            </w:r>
          </w:p>
        </w:tc>
        <w:tc>
          <w:tcPr>
            <w:tcW w:w="1420" w:type="dxa"/>
            <w:tcBorders>
              <w:top w:val="nil"/>
              <w:left w:val="nil"/>
              <w:bottom w:val="single" w:sz="8" w:space="0" w:color="auto"/>
              <w:right w:val="single" w:sz="8" w:space="0" w:color="auto"/>
            </w:tcBorders>
            <w:shd w:val="clear" w:color="auto" w:fill="auto"/>
            <w:noWrap/>
            <w:vAlign w:val="center"/>
            <w:hideMark/>
          </w:tcPr>
          <w:p w14:paraId="6F128B7C"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1,182,968.00</w:t>
            </w:r>
          </w:p>
        </w:tc>
        <w:tc>
          <w:tcPr>
            <w:tcW w:w="1340" w:type="dxa"/>
            <w:tcBorders>
              <w:top w:val="nil"/>
              <w:left w:val="nil"/>
              <w:bottom w:val="single" w:sz="8" w:space="0" w:color="auto"/>
              <w:right w:val="single" w:sz="8" w:space="0" w:color="auto"/>
            </w:tcBorders>
            <w:shd w:val="clear" w:color="auto" w:fill="auto"/>
            <w:noWrap/>
            <w:vAlign w:val="center"/>
            <w:hideMark/>
          </w:tcPr>
          <w:p w14:paraId="357E0EB5"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1,876,561.00</w:t>
            </w:r>
          </w:p>
        </w:tc>
        <w:tc>
          <w:tcPr>
            <w:tcW w:w="1340" w:type="dxa"/>
            <w:tcBorders>
              <w:top w:val="nil"/>
              <w:left w:val="nil"/>
              <w:bottom w:val="single" w:sz="8" w:space="0" w:color="auto"/>
              <w:right w:val="single" w:sz="8" w:space="0" w:color="auto"/>
            </w:tcBorders>
            <w:shd w:val="clear" w:color="auto" w:fill="auto"/>
            <w:noWrap/>
            <w:vAlign w:val="center"/>
            <w:hideMark/>
          </w:tcPr>
          <w:p w14:paraId="4006F691"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1,521,940.00</w:t>
            </w:r>
          </w:p>
        </w:tc>
        <w:tc>
          <w:tcPr>
            <w:tcW w:w="1340" w:type="dxa"/>
            <w:tcBorders>
              <w:top w:val="nil"/>
              <w:left w:val="nil"/>
              <w:bottom w:val="single" w:sz="8" w:space="0" w:color="auto"/>
              <w:right w:val="single" w:sz="8" w:space="0" w:color="auto"/>
            </w:tcBorders>
            <w:shd w:val="clear" w:color="auto" w:fill="auto"/>
            <w:noWrap/>
            <w:vAlign w:val="center"/>
            <w:hideMark/>
          </w:tcPr>
          <w:p w14:paraId="662DF715"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818,064.00</w:t>
            </w:r>
          </w:p>
        </w:tc>
        <w:tc>
          <w:tcPr>
            <w:tcW w:w="1340" w:type="dxa"/>
            <w:tcBorders>
              <w:top w:val="nil"/>
              <w:left w:val="nil"/>
              <w:bottom w:val="single" w:sz="8" w:space="0" w:color="auto"/>
              <w:right w:val="single" w:sz="8" w:space="0" w:color="auto"/>
            </w:tcBorders>
            <w:shd w:val="clear" w:color="auto" w:fill="auto"/>
            <w:noWrap/>
            <w:vAlign w:val="center"/>
            <w:hideMark/>
          </w:tcPr>
          <w:p w14:paraId="0C6CDBBD"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655,595.00</w:t>
            </w:r>
          </w:p>
        </w:tc>
        <w:tc>
          <w:tcPr>
            <w:tcW w:w="2100" w:type="dxa"/>
            <w:tcBorders>
              <w:top w:val="nil"/>
              <w:left w:val="nil"/>
              <w:bottom w:val="single" w:sz="8" w:space="0" w:color="auto"/>
              <w:right w:val="single" w:sz="8" w:space="0" w:color="auto"/>
            </w:tcBorders>
            <w:shd w:val="clear" w:color="auto" w:fill="auto"/>
            <w:noWrap/>
            <w:vAlign w:val="center"/>
            <w:hideMark/>
          </w:tcPr>
          <w:p w14:paraId="4736A5D8" w14:textId="77777777" w:rsidR="00D4043F" w:rsidRPr="00D4043F" w:rsidRDefault="00D4043F" w:rsidP="00D4043F">
            <w:pPr>
              <w:spacing w:after="0"/>
              <w:jc w:val="right"/>
              <w:rPr>
                <w:rFonts w:ascii="Calibri Light" w:eastAsia="Times New Roman" w:hAnsi="Calibri Light"/>
                <w:color w:val="000000"/>
                <w:szCs w:val="20"/>
                <w:lang w:val="en-US"/>
              </w:rPr>
            </w:pPr>
            <w:r w:rsidRPr="00D4043F">
              <w:rPr>
                <w:rFonts w:ascii="Calibri Light" w:eastAsia="Times New Roman" w:hAnsi="Calibri Light"/>
                <w:color w:val="000000"/>
                <w:szCs w:val="20"/>
              </w:rPr>
              <w:t>6,055,128.00</w:t>
            </w:r>
          </w:p>
        </w:tc>
      </w:tr>
      <w:tr w:rsidR="00D4043F" w:rsidRPr="00D4043F" w14:paraId="29D65CFD"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0F3DB9FA"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IFOP</w:t>
            </w:r>
          </w:p>
        </w:tc>
        <w:tc>
          <w:tcPr>
            <w:tcW w:w="1420" w:type="dxa"/>
            <w:tcBorders>
              <w:top w:val="nil"/>
              <w:left w:val="nil"/>
              <w:bottom w:val="single" w:sz="8" w:space="0" w:color="auto"/>
              <w:right w:val="single" w:sz="8" w:space="0" w:color="auto"/>
            </w:tcBorders>
            <w:shd w:val="clear" w:color="auto" w:fill="auto"/>
            <w:noWrap/>
            <w:vAlign w:val="center"/>
            <w:hideMark/>
          </w:tcPr>
          <w:p w14:paraId="4E145A80"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1,252,700</w:t>
            </w:r>
          </w:p>
        </w:tc>
        <w:tc>
          <w:tcPr>
            <w:tcW w:w="1340" w:type="dxa"/>
            <w:tcBorders>
              <w:top w:val="nil"/>
              <w:left w:val="nil"/>
              <w:bottom w:val="single" w:sz="8" w:space="0" w:color="auto"/>
              <w:right w:val="single" w:sz="8" w:space="0" w:color="auto"/>
            </w:tcBorders>
            <w:shd w:val="clear" w:color="auto" w:fill="auto"/>
            <w:noWrap/>
            <w:vAlign w:val="center"/>
            <w:hideMark/>
          </w:tcPr>
          <w:p w14:paraId="7DE0C08E"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2,818,575</w:t>
            </w:r>
          </w:p>
        </w:tc>
        <w:tc>
          <w:tcPr>
            <w:tcW w:w="1340" w:type="dxa"/>
            <w:tcBorders>
              <w:top w:val="nil"/>
              <w:left w:val="nil"/>
              <w:bottom w:val="single" w:sz="8" w:space="0" w:color="auto"/>
              <w:right w:val="single" w:sz="8" w:space="0" w:color="auto"/>
            </w:tcBorders>
            <w:shd w:val="clear" w:color="auto" w:fill="auto"/>
            <w:noWrap/>
            <w:vAlign w:val="center"/>
            <w:hideMark/>
          </w:tcPr>
          <w:p w14:paraId="3248028B"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2,818,575</w:t>
            </w:r>
          </w:p>
        </w:tc>
        <w:tc>
          <w:tcPr>
            <w:tcW w:w="1340" w:type="dxa"/>
            <w:tcBorders>
              <w:top w:val="nil"/>
              <w:left w:val="nil"/>
              <w:bottom w:val="single" w:sz="8" w:space="0" w:color="auto"/>
              <w:right w:val="single" w:sz="8" w:space="0" w:color="auto"/>
            </w:tcBorders>
            <w:shd w:val="clear" w:color="auto" w:fill="auto"/>
            <w:noWrap/>
            <w:vAlign w:val="center"/>
            <w:hideMark/>
          </w:tcPr>
          <w:p w14:paraId="0F966B30"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2,818,575</w:t>
            </w:r>
          </w:p>
        </w:tc>
        <w:tc>
          <w:tcPr>
            <w:tcW w:w="1340" w:type="dxa"/>
            <w:tcBorders>
              <w:top w:val="nil"/>
              <w:left w:val="nil"/>
              <w:bottom w:val="single" w:sz="8" w:space="0" w:color="auto"/>
              <w:right w:val="single" w:sz="8" w:space="0" w:color="auto"/>
            </w:tcBorders>
            <w:shd w:val="clear" w:color="auto" w:fill="auto"/>
            <w:noWrap/>
            <w:vAlign w:val="center"/>
            <w:hideMark/>
          </w:tcPr>
          <w:p w14:paraId="189AB801"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2,818,575</w:t>
            </w:r>
          </w:p>
        </w:tc>
        <w:tc>
          <w:tcPr>
            <w:tcW w:w="2100" w:type="dxa"/>
            <w:tcBorders>
              <w:top w:val="nil"/>
              <w:left w:val="nil"/>
              <w:bottom w:val="single" w:sz="8" w:space="0" w:color="auto"/>
              <w:right w:val="single" w:sz="8" w:space="0" w:color="auto"/>
            </w:tcBorders>
            <w:shd w:val="clear" w:color="auto" w:fill="auto"/>
            <w:noWrap/>
            <w:vAlign w:val="center"/>
            <w:hideMark/>
          </w:tcPr>
          <w:p w14:paraId="0291AE3F"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12,527,000</w:t>
            </w:r>
          </w:p>
        </w:tc>
      </w:tr>
      <w:tr w:rsidR="00D4043F" w:rsidRPr="00D4043F" w14:paraId="394F3B75"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1FBA0EEF"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MMA</w:t>
            </w:r>
          </w:p>
        </w:tc>
        <w:tc>
          <w:tcPr>
            <w:tcW w:w="1420" w:type="dxa"/>
            <w:tcBorders>
              <w:top w:val="nil"/>
              <w:left w:val="nil"/>
              <w:bottom w:val="single" w:sz="8" w:space="0" w:color="auto"/>
              <w:right w:val="single" w:sz="8" w:space="0" w:color="auto"/>
            </w:tcBorders>
            <w:shd w:val="clear" w:color="auto" w:fill="auto"/>
            <w:noWrap/>
            <w:vAlign w:val="center"/>
            <w:hideMark/>
          </w:tcPr>
          <w:p w14:paraId="3FDBBA12"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190,000</w:t>
            </w:r>
          </w:p>
        </w:tc>
        <w:tc>
          <w:tcPr>
            <w:tcW w:w="1340" w:type="dxa"/>
            <w:tcBorders>
              <w:top w:val="nil"/>
              <w:left w:val="nil"/>
              <w:bottom w:val="single" w:sz="8" w:space="0" w:color="auto"/>
              <w:right w:val="single" w:sz="8" w:space="0" w:color="auto"/>
            </w:tcBorders>
            <w:shd w:val="clear" w:color="auto" w:fill="auto"/>
            <w:noWrap/>
            <w:vAlign w:val="center"/>
            <w:hideMark/>
          </w:tcPr>
          <w:p w14:paraId="6B7E16CF"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427,500</w:t>
            </w:r>
          </w:p>
        </w:tc>
        <w:tc>
          <w:tcPr>
            <w:tcW w:w="1340" w:type="dxa"/>
            <w:tcBorders>
              <w:top w:val="nil"/>
              <w:left w:val="nil"/>
              <w:bottom w:val="single" w:sz="8" w:space="0" w:color="auto"/>
              <w:right w:val="single" w:sz="8" w:space="0" w:color="auto"/>
            </w:tcBorders>
            <w:shd w:val="clear" w:color="auto" w:fill="auto"/>
            <w:noWrap/>
            <w:vAlign w:val="center"/>
            <w:hideMark/>
          </w:tcPr>
          <w:p w14:paraId="5F3DEDF8"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427,500</w:t>
            </w:r>
          </w:p>
        </w:tc>
        <w:tc>
          <w:tcPr>
            <w:tcW w:w="1340" w:type="dxa"/>
            <w:tcBorders>
              <w:top w:val="nil"/>
              <w:left w:val="nil"/>
              <w:bottom w:val="single" w:sz="8" w:space="0" w:color="auto"/>
              <w:right w:val="single" w:sz="8" w:space="0" w:color="auto"/>
            </w:tcBorders>
            <w:shd w:val="clear" w:color="auto" w:fill="auto"/>
            <w:noWrap/>
            <w:vAlign w:val="center"/>
            <w:hideMark/>
          </w:tcPr>
          <w:p w14:paraId="65DF3D26"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427,500</w:t>
            </w:r>
          </w:p>
        </w:tc>
        <w:tc>
          <w:tcPr>
            <w:tcW w:w="1340" w:type="dxa"/>
            <w:tcBorders>
              <w:top w:val="nil"/>
              <w:left w:val="nil"/>
              <w:bottom w:val="single" w:sz="8" w:space="0" w:color="auto"/>
              <w:right w:val="single" w:sz="8" w:space="0" w:color="auto"/>
            </w:tcBorders>
            <w:shd w:val="clear" w:color="auto" w:fill="auto"/>
            <w:noWrap/>
            <w:vAlign w:val="center"/>
            <w:hideMark/>
          </w:tcPr>
          <w:p w14:paraId="4039D6E3"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427,500</w:t>
            </w:r>
          </w:p>
        </w:tc>
        <w:tc>
          <w:tcPr>
            <w:tcW w:w="2100" w:type="dxa"/>
            <w:tcBorders>
              <w:top w:val="nil"/>
              <w:left w:val="nil"/>
              <w:bottom w:val="single" w:sz="8" w:space="0" w:color="auto"/>
              <w:right w:val="single" w:sz="8" w:space="0" w:color="auto"/>
            </w:tcBorders>
            <w:shd w:val="clear" w:color="auto" w:fill="auto"/>
            <w:noWrap/>
            <w:vAlign w:val="center"/>
            <w:hideMark/>
          </w:tcPr>
          <w:p w14:paraId="05F59484"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1,900,000</w:t>
            </w:r>
          </w:p>
        </w:tc>
      </w:tr>
      <w:tr w:rsidR="00D4043F" w:rsidRPr="00D4043F" w14:paraId="3109BCB0"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2FA8D77D"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SUBPESCA</w:t>
            </w:r>
          </w:p>
        </w:tc>
        <w:tc>
          <w:tcPr>
            <w:tcW w:w="1420" w:type="dxa"/>
            <w:tcBorders>
              <w:top w:val="nil"/>
              <w:left w:val="nil"/>
              <w:bottom w:val="single" w:sz="8" w:space="0" w:color="auto"/>
              <w:right w:val="single" w:sz="8" w:space="0" w:color="auto"/>
            </w:tcBorders>
            <w:shd w:val="clear" w:color="auto" w:fill="auto"/>
            <w:noWrap/>
            <w:vAlign w:val="center"/>
            <w:hideMark/>
          </w:tcPr>
          <w:p w14:paraId="7B5FA408"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1,200,000</w:t>
            </w:r>
          </w:p>
        </w:tc>
        <w:tc>
          <w:tcPr>
            <w:tcW w:w="1340" w:type="dxa"/>
            <w:tcBorders>
              <w:top w:val="nil"/>
              <w:left w:val="nil"/>
              <w:bottom w:val="single" w:sz="8" w:space="0" w:color="auto"/>
              <w:right w:val="single" w:sz="8" w:space="0" w:color="auto"/>
            </w:tcBorders>
            <w:shd w:val="clear" w:color="auto" w:fill="auto"/>
            <w:noWrap/>
            <w:vAlign w:val="center"/>
            <w:hideMark/>
          </w:tcPr>
          <w:p w14:paraId="1F24CE01"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2,700,000</w:t>
            </w:r>
          </w:p>
        </w:tc>
        <w:tc>
          <w:tcPr>
            <w:tcW w:w="1340" w:type="dxa"/>
            <w:tcBorders>
              <w:top w:val="nil"/>
              <w:left w:val="nil"/>
              <w:bottom w:val="single" w:sz="8" w:space="0" w:color="auto"/>
              <w:right w:val="single" w:sz="8" w:space="0" w:color="auto"/>
            </w:tcBorders>
            <w:shd w:val="clear" w:color="auto" w:fill="auto"/>
            <w:noWrap/>
            <w:vAlign w:val="center"/>
            <w:hideMark/>
          </w:tcPr>
          <w:p w14:paraId="61FFC305"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2,700,000</w:t>
            </w:r>
          </w:p>
        </w:tc>
        <w:tc>
          <w:tcPr>
            <w:tcW w:w="1340" w:type="dxa"/>
            <w:tcBorders>
              <w:top w:val="nil"/>
              <w:left w:val="nil"/>
              <w:bottom w:val="single" w:sz="8" w:space="0" w:color="auto"/>
              <w:right w:val="single" w:sz="8" w:space="0" w:color="auto"/>
            </w:tcBorders>
            <w:shd w:val="clear" w:color="auto" w:fill="auto"/>
            <w:noWrap/>
            <w:vAlign w:val="center"/>
            <w:hideMark/>
          </w:tcPr>
          <w:p w14:paraId="2BE97BAC"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2,700,000</w:t>
            </w:r>
          </w:p>
        </w:tc>
        <w:tc>
          <w:tcPr>
            <w:tcW w:w="1340" w:type="dxa"/>
            <w:tcBorders>
              <w:top w:val="nil"/>
              <w:left w:val="nil"/>
              <w:bottom w:val="single" w:sz="8" w:space="0" w:color="auto"/>
              <w:right w:val="single" w:sz="8" w:space="0" w:color="auto"/>
            </w:tcBorders>
            <w:shd w:val="clear" w:color="auto" w:fill="auto"/>
            <w:noWrap/>
            <w:vAlign w:val="center"/>
            <w:hideMark/>
          </w:tcPr>
          <w:p w14:paraId="373A3BB1"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2,700,000</w:t>
            </w:r>
          </w:p>
        </w:tc>
        <w:tc>
          <w:tcPr>
            <w:tcW w:w="2100" w:type="dxa"/>
            <w:tcBorders>
              <w:top w:val="nil"/>
              <w:left w:val="nil"/>
              <w:bottom w:val="single" w:sz="8" w:space="0" w:color="auto"/>
              <w:right w:val="single" w:sz="8" w:space="0" w:color="auto"/>
            </w:tcBorders>
            <w:shd w:val="clear" w:color="auto" w:fill="auto"/>
            <w:noWrap/>
            <w:vAlign w:val="center"/>
            <w:hideMark/>
          </w:tcPr>
          <w:p w14:paraId="5010D6B5"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12,000,000</w:t>
            </w:r>
          </w:p>
        </w:tc>
      </w:tr>
      <w:tr w:rsidR="00D4043F" w:rsidRPr="00D4043F" w14:paraId="2C949C46"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5D988B18"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CIAM</w:t>
            </w:r>
          </w:p>
        </w:tc>
        <w:tc>
          <w:tcPr>
            <w:tcW w:w="1420" w:type="dxa"/>
            <w:tcBorders>
              <w:top w:val="nil"/>
              <w:left w:val="nil"/>
              <w:bottom w:val="single" w:sz="8" w:space="0" w:color="auto"/>
              <w:right w:val="single" w:sz="8" w:space="0" w:color="auto"/>
            </w:tcBorders>
            <w:shd w:val="clear" w:color="auto" w:fill="auto"/>
            <w:noWrap/>
            <w:vAlign w:val="center"/>
            <w:hideMark/>
          </w:tcPr>
          <w:p w14:paraId="401D0BC8"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227,313</w:t>
            </w:r>
          </w:p>
        </w:tc>
        <w:tc>
          <w:tcPr>
            <w:tcW w:w="1340" w:type="dxa"/>
            <w:tcBorders>
              <w:top w:val="nil"/>
              <w:left w:val="nil"/>
              <w:bottom w:val="single" w:sz="8" w:space="0" w:color="auto"/>
              <w:right w:val="single" w:sz="8" w:space="0" w:color="auto"/>
            </w:tcBorders>
            <w:shd w:val="clear" w:color="auto" w:fill="auto"/>
            <w:noWrap/>
            <w:vAlign w:val="center"/>
            <w:hideMark/>
          </w:tcPr>
          <w:p w14:paraId="3559DF5C"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511,453</w:t>
            </w:r>
          </w:p>
        </w:tc>
        <w:tc>
          <w:tcPr>
            <w:tcW w:w="1340" w:type="dxa"/>
            <w:tcBorders>
              <w:top w:val="nil"/>
              <w:left w:val="nil"/>
              <w:bottom w:val="single" w:sz="8" w:space="0" w:color="auto"/>
              <w:right w:val="single" w:sz="8" w:space="0" w:color="auto"/>
            </w:tcBorders>
            <w:shd w:val="clear" w:color="auto" w:fill="auto"/>
            <w:noWrap/>
            <w:vAlign w:val="center"/>
            <w:hideMark/>
          </w:tcPr>
          <w:p w14:paraId="53DA8EE2"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511,453</w:t>
            </w:r>
          </w:p>
        </w:tc>
        <w:tc>
          <w:tcPr>
            <w:tcW w:w="1340" w:type="dxa"/>
            <w:tcBorders>
              <w:top w:val="nil"/>
              <w:left w:val="nil"/>
              <w:bottom w:val="single" w:sz="8" w:space="0" w:color="auto"/>
              <w:right w:val="single" w:sz="8" w:space="0" w:color="auto"/>
            </w:tcBorders>
            <w:shd w:val="clear" w:color="auto" w:fill="auto"/>
            <w:noWrap/>
            <w:vAlign w:val="center"/>
            <w:hideMark/>
          </w:tcPr>
          <w:p w14:paraId="02A8525E"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511,453</w:t>
            </w:r>
          </w:p>
        </w:tc>
        <w:tc>
          <w:tcPr>
            <w:tcW w:w="1340" w:type="dxa"/>
            <w:tcBorders>
              <w:top w:val="nil"/>
              <w:left w:val="nil"/>
              <w:bottom w:val="single" w:sz="8" w:space="0" w:color="auto"/>
              <w:right w:val="single" w:sz="8" w:space="0" w:color="auto"/>
            </w:tcBorders>
            <w:shd w:val="clear" w:color="auto" w:fill="auto"/>
            <w:noWrap/>
            <w:vAlign w:val="center"/>
            <w:hideMark/>
          </w:tcPr>
          <w:p w14:paraId="0E6C8099"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511,453</w:t>
            </w:r>
          </w:p>
        </w:tc>
        <w:tc>
          <w:tcPr>
            <w:tcW w:w="2100" w:type="dxa"/>
            <w:tcBorders>
              <w:top w:val="nil"/>
              <w:left w:val="nil"/>
              <w:bottom w:val="single" w:sz="8" w:space="0" w:color="auto"/>
              <w:right w:val="single" w:sz="8" w:space="0" w:color="auto"/>
            </w:tcBorders>
            <w:shd w:val="clear" w:color="auto" w:fill="auto"/>
            <w:noWrap/>
            <w:vAlign w:val="center"/>
            <w:hideMark/>
          </w:tcPr>
          <w:p w14:paraId="738E13A5"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2,273,125</w:t>
            </w:r>
          </w:p>
        </w:tc>
      </w:tr>
      <w:tr w:rsidR="00D4043F" w:rsidRPr="00D4043F" w14:paraId="46E155AE"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5C3C02AB"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NOAA</w:t>
            </w:r>
          </w:p>
        </w:tc>
        <w:tc>
          <w:tcPr>
            <w:tcW w:w="1420" w:type="dxa"/>
            <w:tcBorders>
              <w:top w:val="nil"/>
              <w:left w:val="nil"/>
              <w:bottom w:val="single" w:sz="8" w:space="0" w:color="auto"/>
              <w:right w:val="single" w:sz="8" w:space="0" w:color="auto"/>
            </w:tcBorders>
            <w:shd w:val="clear" w:color="auto" w:fill="auto"/>
            <w:noWrap/>
            <w:vAlign w:val="center"/>
            <w:hideMark/>
          </w:tcPr>
          <w:p w14:paraId="053F40C7"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16,000</w:t>
            </w:r>
          </w:p>
        </w:tc>
        <w:tc>
          <w:tcPr>
            <w:tcW w:w="1340" w:type="dxa"/>
            <w:tcBorders>
              <w:top w:val="nil"/>
              <w:left w:val="nil"/>
              <w:bottom w:val="single" w:sz="8" w:space="0" w:color="auto"/>
              <w:right w:val="single" w:sz="8" w:space="0" w:color="auto"/>
            </w:tcBorders>
            <w:shd w:val="clear" w:color="auto" w:fill="auto"/>
            <w:noWrap/>
            <w:vAlign w:val="center"/>
            <w:hideMark/>
          </w:tcPr>
          <w:p w14:paraId="66A4BFEC"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64,000</w:t>
            </w:r>
          </w:p>
        </w:tc>
        <w:tc>
          <w:tcPr>
            <w:tcW w:w="1340" w:type="dxa"/>
            <w:tcBorders>
              <w:top w:val="nil"/>
              <w:left w:val="nil"/>
              <w:bottom w:val="single" w:sz="8" w:space="0" w:color="auto"/>
              <w:right w:val="single" w:sz="8" w:space="0" w:color="auto"/>
            </w:tcBorders>
            <w:shd w:val="clear" w:color="auto" w:fill="auto"/>
            <w:noWrap/>
            <w:vAlign w:val="center"/>
            <w:hideMark/>
          </w:tcPr>
          <w:p w14:paraId="5963B253"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64,000</w:t>
            </w:r>
          </w:p>
        </w:tc>
        <w:tc>
          <w:tcPr>
            <w:tcW w:w="1340" w:type="dxa"/>
            <w:tcBorders>
              <w:top w:val="nil"/>
              <w:left w:val="nil"/>
              <w:bottom w:val="single" w:sz="8" w:space="0" w:color="auto"/>
              <w:right w:val="single" w:sz="8" w:space="0" w:color="auto"/>
            </w:tcBorders>
            <w:shd w:val="clear" w:color="auto" w:fill="auto"/>
            <w:noWrap/>
            <w:vAlign w:val="center"/>
            <w:hideMark/>
          </w:tcPr>
          <w:p w14:paraId="60BD0214"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16,000</w:t>
            </w:r>
          </w:p>
        </w:tc>
        <w:tc>
          <w:tcPr>
            <w:tcW w:w="1340" w:type="dxa"/>
            <w:tcBorders>
              <w:top w:val="nil"/>
              <w:left w:val="nil"/>
              <w:bottom w:val="single" w:sz="8" w:space="0" w:color="auto"/>
              <w:right w:val="single" w:sz="8" w:space="0" w:color="auto"/>
            </w:tcBorders>
            <w:shd w:val="clear" w:color="auto" w:fill="auto"/>
            <w:noWrap/>
            <w:vAlign w:val="center"/>
            <w:hideMark/>
          </w:tcPr>
          <w:p w14:paraId="4E0590A2"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 xml:space="preserve">                       -   </w:t>
            </w:r>
          </w:p>
        </w:tc>
        <w:tc>
          <w:tcPr>
            <w:tcW w:w="2100" w:type="dxa"/>
            <w:tcBorders>
              <w:top w:val="nil"/>
              <w:left w:val="nil"/>
              <w:bottom w:val="single" w:sz="8" w:space="0" w:color="auto"/>
              <w:right w:val="single" w:sz="8" w:space="0" w:color="auto"/>
            </w:tcBorders>
            <w:shd w:val="clear" w:color="auto" w:fill="auto"/>
            <w:noWrap/>
            <w:vAlign w:val="center"/>
            <w:hideMark/>
          </w:tcPr>
          <w:p w14:paraId="468A68C0"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160,000</w:t>
            </w:r>
          </w:p>
        </w:tc>
      </w:tr>
      <w:tr w:rsidR="00D4043F" w:rsidRPr="00D4043F" w14:paraId="3EF8C8C9"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4DA0DC70" w14:textId="77777777" w:rsidR="00D4043F" w:rsidRPr="00D4043F" w:rsidRDefault="00D4043F" w:rsidP="00D4043F">
            <w:pPr>
              <w:spacing w:after="0"/>
              <w:jc w:val="lef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UNDP Chile</w:t>
            </w:r>
          </w:p>
        </w:tc>
        <w:tc>
          <w:tcPr>
            <w:tcW w:w="1420" w:type="dxa"/>
            <w:tcBorders>
              <w:top w:val="nil"/>
              <w:left w:val="nil"/>
              <w:bottom w:val="single" w:sz="8" w:space="0" w:color="auto"/>
              <w:right w:val="single" w:sz="8" w:space="0" w:color="auto"/>
            </w:tcBorders>
            <w:shd w:val="clear" w:color="auto" w:fill="auto"/>
            <w:noWrap/>
            <w:vAlign w:val="center"/>
            <w:hideMark/>
          </w:tcPr>
          <w:p w14:paraId="2F358191"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35,600</w:t>
            </w:r>
          </w:p>
        </w:tc>
        <w:tc>
          <w:tcPr>
            <w:tcW w:w="1340" w:type="dxa"/>
            <w:tcBorders>
              <w:top w:val="nil"/>
              <w:left w:val="nil"/>
              <w:bottom w:val="single" w:sz="8" w:space="0" w:color="auto"/>
              <w:right w:val="single" w:sz="8" w:space="0" w:color="auto"/>
            </w:tcBorders>
            <w:shd w:val="clear" w:color="auto" w:fill="auto"/>
            <w:noWrap/>
            <w:vAlign w:val="center"/>
            <w:hideMark/>
          </w:tcPr>
          <w:p w14:paraId="32B85917"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80,100</w:t>
            </w:r>
          </w:p>
        </w:tc>
        <w:tc>
          <w:tcPr>
            <w:tcW w:w="1340" w:type="dxa"/>
            <w:tcBorders>
              <w:top w:val="nil"/>
              <w:left w:val="nil"/>
              <w:bottom w:val="single" w:sz="8" w:space="0" w:color="auto"/>
              <w:right w:val="single" w:sz="8" w:space="0" w:color="auto"/>
            </w:tcBorders>
            <w:shd w:val="clear" w:color="auto" w:fill="auto"/>
            <w:noWrap/>
            <w:vAlign w:val="center"/>
            <w:hideMark/>
          </w:tcPr>
          <w:p w14:paraId="653E90C9"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80,100</w:t>
            </w:r>
          </w:p>
        </w:tc>
        <w:tc>
          <w:tcPr>
            <w:tcW w:w="1340" w:type="dxa"/>
            <w:tcBorders>
              <w:top w:val="nil"/>
              <w:left w:val="nil"/>
              <w:bottom w:val="single" w:sz="8" w:space="0" w:color="auto"/>
              <w:right w:val="single" w:sz="8" w:space="0" w:color="auto"/>
            </w:tcBorders>
            <w:shd w:val="clear" w:color="auto" w:fill="auto"/>
            <w:noWrap/>
            <w:vAlign w:val="center"/>
            <w:hideMark/>
          </w:tcPr>
          <w:p w14:paraId="2C454929"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80,100</w:t>
            </w:r>
          </w:p>
        </w:tc>
        <w:tc>
          <w:tcPr>
            <w:tcW w:w="1340" w:type="dxa"/>
            <w:tcBorders>
              <w:top w:val="nil"/>
              <w:left w:val="nil"/>
              <w:bottom w:val="single" w:sz="8" w:space="0" w:color="auto"/>
              <w:right w:val="single" w:sz="8" w:space="0" w:color="auto"/>
            </w:tcBorders>
            <w:shd w:val="clear" w:color="auto" w:fill="auto"/>
            <w:noWrap/>
            <w:vAlign w:val="center"/>
            <w:hideMark/>
          </w:tcPr>
          <w:p w14:paraId="79147113"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80,100</w:t>
            </w:r>
          </w:p>
        </w:tc>
        <w:tc>
          <w:tcPr>
            <w:tcW w:w="2100" w:type="dxa"/>
            <w:tcBorders>
              <w:top w:val="nil"/>
              <w:left w:val="nil"/>
              <w:bottom w:val="single" w:sz="8" w:space="0" w:color="auto"/>
              <w:right w:val="single" w:sz="8" w:space="0" w:color="auto"/>
            </w:tcBorders>
            <w:shd w:val="clear" w:color="auto" w:fill="auto"/>
            <w:noWrap/>
            <w:vAlign w:val="center"/>
            <w:hideMark/>
          </w:tcPr>
          <w:p w14:paraId="2042D52C" w14:textId="77777777" w:rsidR="00D4043F" w:rsidRPr="00D4043F" w:rsidRDefault="00D4043F" w:rsidP="00D4043F">
            <w:pPr>
              <w:spacing w:after="0"/>
              <w:jc w:val="right"/>
              <w:rPr>
                <w:rFonts w:ascii="Calibri Light" w:eastAsia="Times New Roman" w:hAnsi="Calibri Light"/>
                <w:color w:val="000000"/>
                <w:sz w:val="18"/>
                <w:szCs w:val="18"/>
                <w:lang w:val="en-US"/>
              </w:rPr>
            </w:pPr>
            <w:r w:rsidRPr="00D4043F">
              <w:rPr>
                <w:rFonts w:ascii="Calibri Light" w:eastAsia="Times New Roman" w:hAnsi="Calibri Light"/>
                <w:color w:val="000000"/>
                <w:sz w:val="18"/>
                <w:szCs w:val="18"/>
              </w:rPr>
              <w:t>356,000</w:t>
            </w:r>
          </w:p>
        </w:tc>
      </w:tr>
      <w:tr w:rsidR="00D4043F" w:rsidRPr="00D4043F" w14:paraId="12241A38" w14:textId="77777777" w:rsidTr="00D4043F">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693B8BA7" w14:textId="77777777" w:rsidR="00D4043F" w:rsidRPr="00D4043F" w:rsidRDefault="00D4043F" w:rsidP="00D4043F">
            <w:pPr>
              <w:spacing w:after="0"/>
              <w:jc w:val="lef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TOTAL</w:t>
            </w:r>
          </w:p>
        </w:tc>
        <w:tc>
          <w:tcPr>
            <w:tcW w:w="1420" w:type="dxa"/>
            <w:tcBorders>
              <w:top w:val="nil"/>
              <w:left w:val="nil"/>
              <w:bottom w:val="single" w:sz="8" w:space="0" w:color="auto"/>
              <w:right w:val="single" w:sz="8" w:space="0" w:color="auto"/>
            </w:tcBorders>
            <w:shd w:val="clear" w:color="auto" w:fill="auto"/>
            <w:noWrap/>
            <w:vAlign w:val="center"/>
            <w:hideMark/>
          </w:tcPr>
          <w:p w14:paraId="2C696E32"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4,104,581</w:t>
            </w:r>
          </w:p>
        </w:tc>
        <w:tc>
          <w:tcPr>
            <w:tcW w:w="1340" w:type="dxa"/>
            <w:tcBorders>
              <w:top w:val="nil"/>
              <w:left w:val="nil"/>
              <w:bottom w:val="single" w:sz="8" w:space="0" w:color="auto"/>
              <w:right w:val="single" w:sz="8" w:space="0" w:color="auto"/>
            </w:tcBorders>
            <w:shd w:val="clear" w:color="auto" w:fill="auto"/>
            <w:noWrap/>
            <w:vAlign w:val="center"/>
            <w:hideMark/>
          </w:tcPr>
          <w:p w14:paraId="63B5368C"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8,478,189</w:t>
            </w:r>
          </w:p>
        </w:tc>
        <w:tc>
          <w:tcPr>
            <w:tcW w:w="1340" w:type="dxa"/>
            <w:tcBorders>
              <w:top w:val="nil"/>
              <w:left w:val="nil"/>
              <w:bottom w:val="single" w:sz="8" w:space="0" w:color="auto"/>
              <w:right w:val="single" w:sz="8" w:space="0" w:color="auto"/>
            </w:tcBorders>
            <w:shd w:val="clear" w:color="auto" w:fill="auto"/>
            <w:noWrap/>
            <w:vAlign w:val="center"/>
            <w:hideMark/>
          </w:tcPr>
          <w:p w14:paraId="39FA9684"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8,123,568</w:t>
            </w:r>
          </w:p>
        </w:tc>
        <w:tc>
          <w:tcPr>
            <w:tcW w:w="1340" w:type="dxa"/>
            <w:tcBorders>
              <w:top w:val="nil"/>
              <w:left w:val="nil"/>
              <w:bottom w:val="single" w:sz="8" w:space="0" w:color="auto"/>
              <w:right w:val="single" w:sz="8" w:space="0" w:color="auto"/>
            </w:tcBorders>
            <w:shd w:val="clear" w:color="auto" w:fill="auto"/>
            <w:noWrap/>
            <w:vAlign w:val="center"/>
            <w:hideMark/>
          </w:tcPr>
          <w:p w14:paraId="5D6D10E1"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7,371,692</w:t>
            </w:r>
          </w:p>
        </w:tc>
        <w:tc>
          <w:tcPr>
            <w:tcW w:w="1340" w:type="dxa"/>
            <w:tcBorders>
              <w:top w:val="nil"/>
              <w:left w:val="nil"/>
              <w:bottom w:val="single" w:sz="8" w:space="0" w:color="auto"/>
              <w:right w:val="single" w:sz="8" w:space="0" w:color="auto"/>
            </w:tcBorders>
            <w:shd w:val="clear" w:color="auto" w:fill="auto"/>
            <w:noWrap/>
            <w:vAlign w:val="center"/>
            <w:hideMark/>
          </w:tcPr>
          <w:p w14:paraId="3C2D7A28"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7,193,223</w:t>
            </w:r>
          </w:p>
        </w:tc>
        <w:tc>
          <w:tcPr>
            <w:tcW w:w="2100" w:type="dxa"/>
            <w:tcBorders>
              <w:top w:val="nil"/>
              <w:left w:val="nil"/>
              <w:bottom w:val="single" w:sz="8" w:space="0" w:color="auto"/>
              <w:right w:val="single" w:sz="8" w:space="0" w:color="auto"/>
            </w:tcBorders>
            <w:shd w:val="clear" w:color="auto" w:fill="auto"/>
            <w:noWrap/>
            <w:vAlign w:val="center"/>
            <w:hideMark/>
          </w:tcPr>
          <w:p w14:paraId="37B41205" w14:textId="77777777" w:rsidR="00D4043F" w:rsidRPr="00D4043F" w:rsidRDefault="00D4043F" w:rsidP="00D4043F">
            <w:pPr>
              <w:spacing w:after="0"/>
              <w:jc w:val="right"/>
              <w:rPr>
                <w:rFonts w:ascii="Calibri Light" w:eastAsia="Times New Roman" w:hAnsi="Calibri Light"/>
                <w:b/>
                <w:bCs/>
                <w:color w:val="000000"/>
                <w:sz w:val="18"/>
                <w:szCs w:val="18"/>
                <w:lang w:val="en-US"/>
              </w:rPr>
            </w:pPr>
            <w:r w:rsidRPr="00D4043F">
              <w:rPr>
                <w:rFonts w:ascii="Calibri Light" w:eastAsia="Times New Roman" w:hAnsi="Calibri Light"/>
                <w:b/>
                <w:bCs/>
                <w:color w:val="000000"/>
                <w:sz w:val="18"/>
                <w:szCs w:val="18"/>
              </w:rPr>
              <w:t>35,271,253</w:t>
            </w:r>
          </w:p>
        </w:tc>
      </w:tr>
    </w:tbl>
    <w:p w14:paraId="378C2123" w14:textId="77777777" w:rsidR="00D4043F" w:rsidRDefault="00D4043F" w:rsidP="00FE64C5">
      <w:pPr>
        <w:spacing w:after="0"/>
        <w:jc w:val="left"/>
      </w:pPr>
    </w:p>
    <w:p w14:paraId="1C12C4CB" w14:textId="77777777" w:rsidR="00D4043F" w:rsidRDefault="00D4043F" w:rsidP="00FE64C5">
      <w:pPr>
        <w:spacing w:after="0"/>
        <w:jc w:val="left"/>
      </w:pPr>
    </w:p>
    <w:p w14:paraId="048CC31E" w14:textId="77777777" w:rsidR="00D4043F" w:rsidRDefault="00D4043F" w:rsidP="00FE64C5">
      <w:pPr>
        <w:spacing w:after="0"/>
        <w:jc w:val="left"/>
      </w:pPr>
    </w:p>
    <w:p w14:paraId="2B5CA320" w14:textId="77777777" w:rsidR="00D4043F" w:rsidRDefault="00D4043F" w:rsidP="00FE64C5">
      <w:pPr>
        <w:spacing w:after="0"/>
        <w:jc w:val="left"/>
      </w:pPr>
    </w:p>
    <w:p w14:paraId="75EEAC32" w14:textId="77777777" w:rsidR="00D4043F" w:rsidRDefault="00D4043F" w:rsidP="00FE64C5">
      <w:pPr>
        <w:spacing w:after="0"/>
        <w:jc w:val="left"/>
      </w:pPr>
    </w:p>
    <w:p w14:paraId="2A7C56F5" w14:textId="77777777" w:rsidR="00D4043F" w:rsidRDefault="00D4043F" w:rsidP="00FE64C5">
      <w:pPr>
        <w:spacing w:after="0"/>
        <w:jc w:val="left"/>
      </w:pPr>
    </w:p>
    <w:p w14:paraId="4A32D8DD" w14:textId="77777777" w:rsidR="00D4043F" w:rsidRDefault="00D4043F" w:rsidP="00FE64C5">
      <w:pPr>
        <w:spacing w:after="0"/>
        <w:jc w:val="left"/>
      </w:pPr>
    </w:p>
    <w:p w14:paraId="4546113E" w14:textId="77777777" w:rsidR="00D4043F" w:rsidRDefault="00D4043F" w:rsidP="00FE64C5">
      <w:pPr>
        <w:spacing w:after="0"/>
        <w:jc w:val="left"/>
      </w:pPr>
    </w:p>
    <w:p w14:paraId="174EA2FE" w14:textId="77777777" w:rsidR="00D4043F" w:rsidRDefault="00D4043F" w:rsidP="00FE64C5">
      <w:pPr>
        <w:spacing w:after="0"/>
        <w:jc w:val="left"/>
      </w:pPr>
    </w:p>
    <w:p w14:paraId="3F2670F7" w14:textId="77777777" w:rsidR="00D4043F" w:rsidRDefault="00D4043F" w:rsidP="00FE64C5">
      <w:pPr>
        <w:spacing w:after="0"/>
        <w:jc w:val="left"/>
      </w:pPr>
    </w:p>
    <w:p w14:paraId="6A999E69" w14:textId="131F9F14" w:rsidR="002A11D7" w:rsidRPr="00737902" w:rsidRDefault="00FE64C5" w:rsidP="00FE64C5">
      <w:pPr>
        <w:spacing w:after="0"/>
        <w:jc w:val="left"/>
        <w:rPr>
          <w:rFonts w:asciiTheme="minorHAnsi" w:hAnsiTheme="minorHAnsi"/>
          <w:b/>
          <w:szCs w:val="20"/>
        </w:rPr>
      </w:pPr>
      <w:r>
        <w:t>P</w:t>
      </w:r>
      <w:r w:rsidR="002A11D7" w:rsidRPr="00737902">
        <w:rPr>
          <w:rFonts w:asciiTheme="minorHAnsi" w:hAnsiTheme="minorHAnsi"/>
          <w:b/>
          <w:szCs w:val="20"/>
        </w:rPr>
        <w:t>ERU</w:t>
      </w:r>
    </w:p>
    <w:tbl>
      <w:tblPr>
        <w:tblW w:w="13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5"/>
        <w:gridCol w:w="1350"/>
        <w:gridCol w:w="122"/>
        <w:gridCol w:w="688"/>
        <w:gridCol w:w="720"/>
        <w:gridCol w:w="900"/>
        <w:gridCol w:w="1437"/>
        <w:gridCol w:w="608"/>
        <w:gridCol w:w="907"/>
        <w:gridCol w:w="907"/>
        <w:gridCol w:w="907"/>
        <w:gridCol w:w="419"/>
        <w:gridCol w:w="488"/>
        <w:gridCol w:w="907"/>
        <w:gridCol w:w="907"/>
        <w:gridCol w:w="301"/>
        <w:gridCol w:w="464"/>
      </w:tblGrid>
      <w:tr w:rsidR="002A11D7" w:rsidRPr="00737902" w14:paraId="3190FD3C" w14:textId="77777777" w:rsidTr="00FE64C5">
        <w:trPr>
          <w:gridAfter w:val="1"/>
          <w:wAfter w:w="464" w:type="dxa"/>
          <w:cantSplit/>
        </w:trPr>
        <w:tc>
          <w:tcPr>
            <w:tcW w:w="13183" w:type="dxa"/>
            <w:gridSpan w:val="16"/>
            <w:noWrap/>
            <w:vAlign w:val="bottom"/>
          </w:tcPr>
          <w:p w14:paraId="225F0008" w14:textId="77777777" w:rsidR="002A11D7" w:rsidRPr="00737902" w:rsidRDefault="002A11D7" w:rsidP="000F57F0">
            <w:pPr>
              <w:rPr>
                <w:rFonts w:asciiTheme="minorHAnsi" w:hAnsiTheme="minorHAnsi"/>
                <w:b/>
                <w:bCs/>
                <w:szCs w:val="20"/>
              </w:rPr>
            </w:pPr>
            <w:r w:rsidRPr="00737902">
              <w:rPr>
                <w:rFonts w:asciiTheme="minorHAnsi" w:hAnsiTheme="minorHAnsi"/>
                <w:b/>
                <w:bCs/>
                <w:szCs w:val="20"/>
              </w:rPr>
              <w:t>Total Budget and work plan</w:t>
            </w:r>
          </w:p>
        </w:tc>
      </w:tr>
      <w:tr w:rsidR="002A11D7" w:rsidRPr="00737902" w14:paraId="6422EC32"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0"/>
        </w:trPr>
        <w:tc>
          <w:tcPr>
            <w:tcW w:w="3087" w:type="dxa"/>
            <w:gridSpan w:val="3"/>
            <w:tcBorders>
              <w:top w:val="single" w:sz="4" w:space="0" w:color="auto"/>
              <w:left w:val="single" w:sz="4" w:space="0" w:color="auto"/>
              <w:bottom w:val="single" w:sz="4" w:space="0" w:color="auto"/>
              <w:right w:val="single" w:sz="4" w:space="0" w:color="auto"/>
            </w:tcBorders>
            <w:noWrap/>
            <w:vAlign w:val="center"/>
          </w:tcPr>
          <w:p w14:paraId="224FC7D5"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Proposal or Award ID:</w:t>
            </w:r>
          </w:p>
        </w:tc>
        <w:tc>
          <w:tcPr>
            <w:tcW w:w="3745" w:type="dxa"/>
            <w:gridSpan w:val="4"/>
            <w:tcBorders>
              <w:top w:val="single" w:sz="4" w:space="0" w:color="auto"/>
              <w:left w:val="nil"/>
              <w:bottom w:val="single" w:sz="4" w:space="0" w:color="auto"/>
              <w:right w:val="single" w:sz="4" w:space="0" w:color="000000"/>
            </w:tcBorders>
            <w:noWrap/>
            <w:vAlign w:val="center"/>
          </w:tcPr>
          <w:p w14:paraId="69B1F278" w14:textId="7CE6CEA3" w:rsidR="002A11D7" w:rsidRPr="00737902" w:rsidRDefault="00F0009A" w:rsidP="000F57F0">
            <w:pPr>
              <w:rPr>
                <w:rFonts w:asciiTheme="minorHAnsi" w:hAnsiTheme="minorHAnsi"/>
                <w:bCs/>
                <w:szCs w:val="20"/>
                <w:lang w:eastAsia="zh-CN"/>
              </w:rPr>
            </w:pPr>
            <w:r>
              <w:rPr>
                <w:rFonts w:asciiTheme="minorHAnsi" w:hAnsiTheme="minorHAnsi"/>
                <w:bCs/>
                <w:szCs w:val="20"/>
                <w:lang w:eastAsia="zh-CN"/>
              </w:rPr>
              <w:t>00107511</w:t>
            </w:r>
          </w:p>
        </w:tc>
        <w:tc>
          <w:tcPr>
            <w:tcW w:w="3748" w:type="dxa"/>
            <w:gridSpan w:val="5"/>
            <w:tcBorders>
              <w:top w:val="single" w:sz="4" w:space="0" w:color="auto"/>
              <w:left w:val="nil"/>
              <w:bottom w:val="single" w:sz="4" w:space="0" w:color="auto"/>
              <w:right w:val="single" w:sz="4" w:space="0" w:color="000000"/>
            </w:tcBorders>
            <w:vAlign w:val="center"/>
          </w:tcPr>
          <w:p w14:paraId="6AAFD95B"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Primary Output Project ID:</w:t>
            </w:r>
          </w:p>
        </w:tc>
        <w:tc>
          <w:tcPr>
            <w:tcW w:w="2603" w:type="dxa"/>
            <w:gridSpan w:val="4"/>
            <w:tcBorders>
              <w:top w:val="single" w:sz="4" w:space="0" w:color="auto"/>
              <w:left w:val="nil"/>
              <w:bottom w:val="single" w:sz="4" w:space="0" w:color="auto"/>
              <w:right w:val="single" w:sz="4" w:space="0" w:color="000000"/>
            </w:tcBorders>
            <w:vAlign w:val="center"/>
          </w:tcPr>
          <w:p w14:paraId="77326A3F" w14:textId="2BCB9AE2" w:rsidR="002A11D7" w:rsidRPr="00737902" w:rsidRDefault="00F0009A" w:rsidP="000F57F0">
            <w:pPr>
              <w:rPr>
                <w:rFonts w:asciiTheme="minorHAnsi" w:hAnsiTheme="minorHAnsi"/>
                <w:bCs/>
                <w:szCs w:val="20"/>
                <w:lang w:eastAsia="zh-CN"/>
              </w:rPr>
            </w:pPr>
            <w:r>
              <w:rPr>
                <w:rFonts w:asciiTheme="minorHAnsi" w:hAnsiTheme="minorHAnsi"/>
                <w:bCs/>
                <w:szCs w:val="20"/>
                <w:lang w:eastAsia="zh-CN"/>
              </w:rPr>
              <w:t>00107797</w:t>
            </w:r>
          </w:p>
        </w:tc>
      </w:tr>
      <w:tr w:rsidR="002A11D7" w:rsidRPr="00737902" w14:paraId="47948A49"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7"/>
        </w:trPr>
        <w:tc>
          <w:tcPr>
            <w:tcW w:w="3087" w:type="dxa"/>
            <w:gridSpan w:val="3"/>
            <w:tcBorders>
              <w:top w:val="nil"/>
              <w:left w:val="single" w:sz="4" w:space="0" w:color="auto"/>
              <w:bottom w:val="single" w:sz="4" w:space="0" w:color="auto"/>
              <w:right w:val="single" w:sz="4" w:space="0" w:color="auto"/>
            </w:tcBorders>
            <w:noWrap/>
            <w:vAlign w:val="center"/>
          </w:tcPr>
          <w:p w14:paraId="2ACC1700"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Proposal or Award Title:</w:t>
            </w:r>
          </w:p>
        </w:tc>
        <w:tc>
          <w:tcPr>
            <w:tcW w:w="10096" w:type="dxa"/>
            <w:gridSpan w:val="13"/>
            <w:tcBorders>
              <w:top w:val="single" w:sz="4" w:space="0" w:color="auto"/>
              <w:left w:val="nil"/>
              <w:bottom w:val="single" w:sz="4" w:space="0" w:color="auto"/>
              <w:right w:val="single" w:sz="4" w:space="0" w:color="000000"/>
            </w:tcBorders>
            <w:noWrap/>
            <w:vAlign w:val="center"/>
          </w:tcPr>
          <w:p w14:paraId="729B36DC" w14:textId="77777777" w:rsidR="002A11D7" w:rsidRPr="00737902" w:rsidRDefault="002A11D7" w:rsidP="000F57F0">
            <w:pPr>
              <w:rPr>
                <w:rFonts w:asciiTheme="minorHAnsi" w:hAnsiTheme="minorHAnsi"/>
                <w:bCs/>
                <w:szCs w:val="20"/>
                <w:lang w:eastAsia="zh-CN"/>
              </w:rPr>
            </w:pPr>
            <w:r w:rsidRPr="00737902">
              <w:rPr>
                <w:rFonts w:asciiTheme="minorHAnsi" w:hAnsiTheme="minorHAnsi"/>
                <w:b/>
                <w:szCs w:val="20"/>
              </w:rPr>
              <w:t>Humboldt II</w:t>
            </w:r>
          </w:p>
        </w:tc>
      </w:tr>
      <w:tr w:rsidR="002A11D7" w:rsidRPr="00737902" w14:paraId="72EA1413"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7"/>
        </w:trPr>
        <w:tc>
          <w:tcPr>
            <w:tcW w:w="3087" w:type="dxa"/>
            <w:gridSpan w:val="3"/>
            <w:tcBorders>
              <w:top w:val="nil"/>
              <w:left w:val="single" w:sz="4" w:space="0" w:color="auto"/>
              <w:bottom w:val="single" w:sz="4" w:space="0" w:color="auto"/>
              <w:right w:val="single" w:sz="4" w:space="0" w:color="auto"/>
            </w:tcBorders>
            <w:noWrap/>
            <w:vAlign w:val="center"/>
          </w:tcPr>
          <w:p w14:paraId="2889EFCF"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Business Unit</w:t>
            </w:r>
          </w:p>
        </w:tc>
        <w:tc>
          <w:tcPr>
            <w:tcW w:w="10096" w:type="dxa"/>
            <w:gridSpan w:val="13"/>
            <w:tcBorders>
              <w:top w:val="single" w:sz="4" w:space="0" w:color="auto"/>
              <w:left w:val="nil"/>
              <w:bottom w:val="single" w:sz="4" w:space="0" w:color="auto"/>
              <w:right w:val="single" w:sz="4" w:space="0" w:color="000000"/>
            </w:tcBorders>
            <w:noWrap/>
            <w:vAlign w:val="center"/>
          </w:tcPr>
          <w:p w14:paraId="4EC19125" w14:textId="7ACD7A36" w:rsidR="002A11D7" w:rsidRPr="00737902" w:rsidRDefault="001218A6" w:rsidP="000F57F0">
            <w:pPr>
              <w:rPr>
                <w:rFonts w:asciiTheme="minorHAnsi" w:hAnsiTheme="minorHAnsi"/>
                <w:bCs/>
                <w:iCs/>
                <w:szCs w:val="20"/>
                <w:lang w:eastAsia="zh-CN"/>
              </w:rPr>
            </w:pPr>
            <w:r w:rsidRPr="00737902">
              <w:rPr>
                <w:rFonts w:asciiTheme="minorHAnsi" w:hAnsiTheme="minorHAnsi"/>
                <w:bCs/>
                <w:iCs/>
                <w:szCs w:val="20"/>
                <w:lang w:eastAsia="zh-CN"/>
              </w:rPr>
              <w:t>PER10</w:t>
            </w:r>
          </w:p>
        </w:tc>
      </w:tr>
      <w:tr w:rsidR="002A11D7" w:rsidRPr="00737902" w14:paraId="338D1B9D"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7"/>
        </w:trPr>
        <w:tc>
          <w:tcPr>
            <w:tcW w:w="3087" w:type="dxa"/>
            <w:gridSpan w:val="3"/>
            <w:tcBorders>
              <w:top w:val="nil"/>
              <w:left w:val="single" w:sz="4" w:space="0" w:color="auto"/>
              <w:bottom w:val="single" w:sz="4" w:space="0" w:color="auto"/>
              <w:right w:val="single" w:sz="4" w:space="0" w:color="auto"/>
            </w:tcBorders>
            <w:noWrap/>
            <w:vAlign w:val="center"/>
          </w:tcPr>
          <w:p w14:paraId="191122BA"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Atlas Primary Output Project Title</w:t>
            </w:r>
          </w:p>
        </w:tc>
        <w:tc>
          <w:tcPr>
            <w:tcW w:w="10096" w:type="dxa"/>
            <w:gridSpan w:val="13"/>
            <w:tcBorders>
              <w:top w:val="single" w:sz="4" w:space="0" w:color="auto"/>
              <w:left w:val="nil"/>
              <w:bottom w:val="single" w:sz="4" w:space="0" w:color="auto"/>
              <w:right w:val="single" w:sz="4" w:space="0" w:color="000000"/>
            </w:tcBorders>
            <w:noWrap/>
            <w:vAlign w:val="center"/>
          </w:tcPr>
          <w:p w14:paraId="416DFCEE" w14:textId="77777777" w:rsidR="002A11D7" w:rsidRPr="00737902" w:rsidRDefault="002A11D7" w:rsidP="000F57F0">
            <w:pPr>
              <w:rPr>
                <w:rFonts w:asciiTheme="minorHAnsi" w:hAnsiTheme="minorHAnsi"/>
                <w:bCs/>
                <w:szCs w:val="20"/>
                <w:lang w:eastAsia="zh-CN"/>
              </w:rPr>
            </w:pPr>
            <w:r w:rsidRPr="00737902">
              <w:rPr>
                <w:rFonts w:asciiTheme="minorHAnsi" w:hAnsiTheme="minorHAnsi"/>
                <w:b/>
                <w:szCs w:val="20"/>
              </w:rPr>
              <w:t>Humboldt II</w:t>
            </w:r>
          </w:p>
        </w:tc>
      </w:tr>
      <w:tr w:rsidR="002A11D7" w:rsidRPr="00737902" w14:paraId="0A2503BA"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7"/>
        </w:trPr>
        <w:tc>
          <w:tcPr>
            <w:tcW w:w="3087" w:type="dxa"/>
            <w:gridSpan w:val="3"/>
            <w:tcBorders>
              <w:top w:val="nil"/>
              <w:left w:val="single" w:sz="4" w:space="0" w:color="auto"/>
              <w:bottom w:val="single" w:sz="4" w:space="0" w:color="auto"/>
              <w:right w:val="single" w:sz="4" w:space="0" w:color="auto"/>
            </w:tcBorders>
            <w:noWrap/>
            <w:vAlign w:val="center"/>
          </w:tcPr>
          <w:p w14:paraId="4769381E" w14:textId="77777777"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 xml:space="preserve">UNDP-GEF PIMS No. </w:t>
            </w:r>
          </w:p>
        </w:tc>
        <w:tc>
          <w:tcPr>
            <w:tcW w:w="10096" w:type="dxa"/>
            <w:gridSpan w:val="13"/>
            <w:tcBorders>
              <w:top w:val="single" w:sz="4" w:space="0" w:color="auto"/>
              <w:left w:val="nil"/>
              <w:bottom w:val="single" w:sz="4" w:space="0" w:color="auto"/>
              <w:right w:val="single" w:sz="4" w:space="0" w:color="auto"/>
            </w:tcBorders>
            <w:noWrap/>
            <w:vAlign w:val="center"/>
          </w:tcPr>
          <w:p w14:paraId="2A9AA7D3" w14:textId="54EA66C7" w:rsidR="002A11D7" w:rsidRPr="00737902" w:rsidRDefault="001218A6" w:rsidP="000F57F0">
            <w:pPr>
              <w:rPr>
                <w:rFonts w:asciiTheme="minorHAnsi" w:hAnsiTheme="minorHAnsi"/>
                <w:bCs/>
                <w:szCs w:val="20"/>
                <w:lang w:eastAsia="zh-CN"/>
              </w:rPr>
            </w:pPr>
            <w:r w:rsidRPr="00737902">
              <w:rPr>
                <w:rFonts w:asciiTheme="minorHAnsi" w:hAnsiTheme="minorHAnsi"/>
                <w:bCs/>
                <w:szCs w:val="20"/>
                <w:lang w:eastAsia="zh-CN"/>
              </w:rPr>
              <w:t>5697</w:t>
            </w:r>
          </w:p>
        </w:tc>
      </w:tr>
      <w:tr w:rsidR="002A11D7" w:rsidRPr="00737902" w14:paraId="3F168717" w14:textId="77777777" w:rsidTr="00FE64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464" w:type="dxa"/>
          <w:trHeight w:val="77"/>
        </w:trPr>
        <w:tc>
          <w:tcPr>
            <w:tcW w:w="3087" w:type="dxa"/>
            <w:gridSpan w:val="3"/>
            <w:tcBorders>
              <w:top w:val="nil"/>
              <w:left w:val="single" w:sz="4" w:space="0" w:color="auto"/>
              <w:bottom w:val="single" w:sz="4" w:space="0" w:color="auto"/>
              <w:right w:val="single" w:sz="4" w:space="0" w:color="auto"/>
            </w:tcBorders>
          </w:tcPr>
          <w:p w14:paraId="490CA147" w14:textId="49D964BB" w:rsidR="002A11D7" w:rsidRPr="00737902" w:rsidRDefault="00404A3E" w:rsidP="000F57F0">
            <w:pPr>
              <w:rPr>
                <w:rFonts w:asciiTheme="minorHAnsi" w:hAnsiTheme="minorHAnsi"/>
                <w:bCs/>
                <w:szCs w:val="20"/>
                <w:lang w:eastAsia="zh-CN"/>
              </w:rPr>
            </w:pPr>
            <w:r w:rsidRPr="00737902">
              <w:rPr>
                <w:rFonts w:asciiTheme="minorHAnsi" w:hAnsiTheme="minorHAnsi"/>
                <w:bCs/>
                <w:szCs w:val="20"/>
                <w:lang w:eastAsia="zh-CN"/>
              </w:rPr>
              <w:t>Executing agency</w:t>
            </w:r>
          </w:p>
        </w:tc>
        <w:tc>
          <w:tcPr>
            <w:tcW w:w="10096" w:type="dxa"/>
            <w:gridSpan w:val="13"/>
            <w:tcBorders>
              <w:top w:val="single" w:sz="4" w:space="0" w:color="auto"/>
              <w:left w:val="nil"/>
              <w:bottom w:val="single" w:sz="4" w:space="0" w:color="auto"/>
              <w:right w:val="single" w:sz="4" w:space="0" w:color="000000"/>
            </w:tcBorders>
            <w:noWrap/>
            <w:vAlign w:val="center"/>
          </w:tcPr>
          <w:p w14:paraId="04940F2B" w14:textId="243FCE36" w:rsidR="002A11D7" w:rsidRPr="00737902" w:rsidRDefault="002A11D7" w:rsidP="000F57F0">
            <w:pPr>
              <w:rPr>
                <w:rFonts w:asciiTheme="minorHAnsi" w:hAnsiTheme="minorHAnsi"/>
                <w:bCs/>
                <w:szCs w:val="20"/>
                <w:lang w:eastAsia="zh-CN"/>
              </w:rPr>
            </w:pPr>
            <w:r w:rsidRPr="00737902">
              <w:rPr>
                <w:rFonts w:asciiTheme="minorHAnsi" w:hAnsiTheme="minorHAnsi"/>
                <w:bCs/>
                <w:szCs w:val="20"/>
                <w:lang w:eastAsia="zh-CN"/>
              </w:rPr>
              <w:t>Vice Ministry of Fisheries and Aquaculture</w:t>
            </w:r>
            <w:r w:rsidR="001218A6" w:rsidRPr="00737902">
              <w:rPr>
                <w:rFonts w:asciiTheme="minorHAnsi" w:hAnsiTheme="minorHAnsi"/>
                <w:bCs/>
                <w:szCs w:val="20"/>
                <w:lang w:eastAsia="zh-CN"/>
              </w:rPr>
              <w:t xml:space="preserve"> (PRODUCE)</w:t>
            </w:r>
          </w:p>
        </w:tc>
      </w:tr>
      <w:tr w:rsidR="00FE64C5" w:rsidRPr="00737902" w14:paraId="29F14848" w14:textId="77777777" w:rsidTr="007756F8">
        <w:tblPrEx>
          <w:tblCellMar>
            <w:left w:w="70" w:type="dxa"/>
            <w:right w:w="70" w:type="dxa"/>
          </w:tblCellMar>
          <w:tblLook w:val="04A0" w:firstRow="1" w:lastRow="0" w:firstColumn="1" w:lastColumn="0" w:noHBand="0" w:noVBand="1"/>
        </w:tblPrEx>
        <w:trPr>
          <w:trHeight w:val="20"/>
          <w:tblHeader/>
        </w:trPr>
        <w:tc>
          <w:tcPr>
            <w:tcW w:w="1615" w:type="dxa"/>
            <w:shd w:val="clear" w:color="auto" w:fill="auto"/>
            <w:hideMark/>
          </w:tcPr>
          <w:p w14:paraId="4BA0D531"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GEF Component</w:t>
            </w:r>
            <w:r w:rsidRPr="00737902">
              <w:rPr>
                <w:rFonts w:eastAsia="Times New Roman"/>
                <w:sz w:val="18"/>
                <w:szCs w:val="18"/>
                <w:lang w:eastAsia="es-MX"/>
              </w:rPr>
              <w:br/>
              <w:t>Atlas Activity</w:t>
            </w:r>
          </w:p>
        </w:tc>
        <w:tc>
          <w:tcPr>
            <w:tcW w:w="1350" w:type="dxa"/>
            <w:shd w:val="clear" w:color="auto" w:fill="auto"/>
            <w:hideMark/>
          </w:tcPr>
          <w:p w14:paraId="741F98EE"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Responsible Party</w:t>
            </w:r>
            <w:r w:rsidRPr="002E7EB4">
              <w:rPr>
                <w:rFonts w:eastAsia="Times New Roman"/>
                <w:sz w:val="18"/>
                <w:szCs w:val="18"/>
                <w:lang w:eastAsia="es-MX"/>
              </w:rPr>
              <w:br/>
              <w:t xml:space="preserve">Atlas Implementing </w:t>
            </w:r>
            <w:r w:rsidRPr="002E7EB4">
              <w:rPr>
                <w:rFonts w:eastAsia="Times New Roman"/>
                <w:sz w:val="18"/>
                <w:szCs w:val="18"/>
                <w:lang w:eastAsia="es-MX"/>
              </w:rPr>
              <w:br/>
              <w:t>Agent</w:t>
            </w:r>
          </w:p>
        </w:tc>
        <w:tc>
          <w:tcPr>
            <w:tcW w:w="810" w:type="dxa"/>
            <w:gridSpan w:val="2"/>
            <w:shd w:val="clear" w:color="auto" w:fill="auto"/>
            <w:hideMark/>
          </w:tcPr>
          <w:p w14:paraId="7B3AE462"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Fund ID</w:t>
            </w:r>
          </w:p>
        </w:tc>
        <w:tc>
          <w:tcPr>
            <w:tcW w:w="720" w:type="dxa"/>
            <w:shd w:val="clear" w:color="auto" w:fill="auto"/>
            <w:hideMark/>
          </w:tcPr>
          <w:p w14:paraId="1D58829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Donor</w:t>
            </w:r>
            <w:r w:rsidRPr="00737902">
              <w:rPr>
                <w:rFonts w:eastAsia="Times New Roman"/>
                <w:sz w:val="18"/>
                <w:szCs w:val="18"/>
                <w:lang w:eastAsia="es-MX"/>
              </w:rPr>
              <w:br/>
              <w:t>Name</w:t>
            </w:r>
          </w:p>
        </w:tc>
        <w:tc>
          <w:tcPr>
            <w:tcW w:w="900" w:type="dxa"/>
            <w:shd w:val="clear" w:color="auto" w:fill="auto"/>
            <w:hideMark/>
          </w:tcPr>
          <w:p w14:paraId="679749A6"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 xml:space="preserve">Atlas </w:t>
            </w:r>
            <w:r w:rsidRPr="00737902">
              <w:rPr>
                <w:rFonts w:eastAsia="Times New Roman"/>
                <w:sz w:val="18"/>
                <w:szCs w:val="18"/>
                <w:lang w:eastAsia="es-MX"/>
              </w:rPr>
              <w:br/>
              <w:t xml:space="preserve">Budgetary </w:t>
            </w:r>
            <w:r w:rsidRPr="00737902">
              <w:rPr>
                <w:rFonts w:eastAsia="Times New Roman"/>
                <w:sz w:val="18"/>
                <w:szCs w:val="18"/>
                <w:lang w:eastAsia="es-MX"/>
              </w:rPr>
              <w:br/>
              <w:t xml:space="preserve">Account </w:t>
            </w:r>
            <w:r w:rsidRPr="00737902">
              <w:rPr>
                <w:rFonts w:eastAsia="Times New Roman"/>
                <w:sz w:val="18"/>
                <w:szCs w:val="18"/>
                <w:lang w:eastAsia="es-MX"/>
              </w:rPr>
              <w:br/>
              <w:t>Code</w:t>
            </w:r>
          </w:p>
        </w:tc>
        <w:tc>
          <w:tcPr>
            <w:tcW w:w="2045" w:type="dxa"/>
            <w:gridSpan w:val="2"/>
            <w:shd w:val="clear" w:color="auto" w:fill="auto"/>
            <w:hideMark/>
          </w:tcPr>
          <w:p w14:paraId="31F1613D"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ATLAS Budget Description</w:t>
            </w:r>
          </w:p>
        </w:tc>
        <w:tc>
          <w:tcPr>
            <w:tcW w:w="907" w:type="dxa"/>
            <w:shd w:val="clear" w:color="auto" w:fill="auto"/>
            <w:vAlign w:val="center"/>
            <w:hideMark/>
          </w:tcPr>
          <w:p w14:paraId="142C2546"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1 </w:t>
            </w:r>
            <w:r w:rsidRPr="00737902">
              <w:rPr>
                <w:rFonts w:eastAsia="Times New Roman"/>
                <w:sz w:val="18"/>
                <w:szCs w:val="18"/>
                <w:lang w:eastAsia="es-MX"/>
              </w:rPr>
              <w:br/>
              <w:t>(USD)</w:t>
            </w:r>
          </w:p>
        </w:tc>
        <w:tc>
          <w:tcPr>
            <w:tcW w:w="907" w:type="dxa"/>
            <w:shd w:val="clear" w:color="auto" w:fill="auto"/>
            <w:vAlign w:val="center"/>
            <w:hideMark/>
          </w:tcPr>
          <w:p w14:paraId="7C9EA62C"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2 </w:t>
            </w:r>
            <w:r w:rsidRPr="00737902">
              <w:rPr>
                <w:rFonts w:eastAsia="Times New Roman"/>
                <w:sz w:val="18"/>
                <w:szCs w:val="18"/>
                <w:lang w:eastAsia="es-MX"/>
              </w:rPr>
              <w:br/>
              <w:t>(USD)</w:t>
            </w:r>
          </w:p>
        </w:tc>
        <w:tc>
          <w:tcPr>
            <w:tcW w:w="907" w:type="dxa"/>
            <w:shd w:val="clear" w:color="auto" w:fill="auto"/>
            <w:vAlign w:val="center"/>
            <w:hideMark/>
          </w:tcPr>
          <w:p w14:paraId="6D59EB9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Year 3</w:t>
            </w:r>
            <w:r w:rsidRPr="00737902">
              <w:rPr>
                <w:rFonts w:eastAsia="Times New Roman"/>
                <w:sz w:val="18"/>
                <w:szCs w:val="18"/>
                <w:lang w:eastAsia="es-MX"/>
              </w:rPr>
              <w:br/>
              <w:t>(USD)</w:t>
            </w:r>
          </w:p>
        </w:tc>
        <w:tc>
          <w:tcPr>
            <w:tcW w:w="907" w:type="dxa"/>
            <w:gridSpan w:val="2"/>
            <w:shd w:val="clear" w:color="auto" w:fill="auto"/>
            <w:vAlign w:val="center"/>
            <w:hideMark/>
          </w:tcPr>
          <w:p w14:paraId="2DAF87E0"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 xml:space="preserve">Year 4 </w:t>
            </w:r>
            <w:r w:rsidRPr="00737902">
              <w:rPr>
                <w:rFonts w:eastAsia="Times New Roman"/>
                <w:sz w:val="18"/>
                <w:szCs w:val="18"/>
                <w:lang w:eastAsia="es-MX"/>
              </w:rPr>
              <w:br/>
              <w:t>(USD)</w:t>
            </w:r>
          </w:p>
        </w:tc>
        <w:tc>
          <w:tcPr>
            <w:tcW w:w="907" w:type="dxa"/>
            <w:shd w:val="clear" w:color="auto" w:fill="auto"/>
            <w:vAlign w:val="center"/>
            <w:hideMark/>
          </w:tcPr>
          <w:p w14:paraId="41FC60A3"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Amount </w:t>
            </w:r>
            <w:r w:rsidRPr="00737902">
              <w:rPr>
                <w:rFonts w:eastAsia="Times New Roman"/>
                <w:sz w:val="18"/>
                <w:szCs w:val="18"/>
                <w:lang w:eastAsia="es-MX"/>
              </w:rPr>
              <w:br/>
              <w:t>Year 5</w:t>
            </w:r>
            <w:r w:rsidRPr="00737902">
              <w:rPr>
                <w:rFonts w:eastAsia="Times New Roman"/>
                <w:sz w:val="18"/>
                <w:szCs w:val="18"/>
                <w:lang w:eastAsia="es-MX"/>
              </w:rPr>
              <w:br/>
              <w:t>(USD)</w:t>
            </w:r>
          </w:p>
        </w:tc>
        <w:tc>
          <w:tcPr>
            <w:tcW w:w="907" w:type="dxa"/>
            <w:shd w:val="clear" w:color="auto" w:fill="auto"/>
            <w:vAlign w:val="center"/>
            <w:hideMark/>
          </w:tcPr>
          <w:p w14:paraId="0A1412E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Total </w:t>
            </w:r>
            <w:r w:rsidRPr="00737902">
              <w:rPr>
                <w:rFonts w:eastAsia="Times New Roman"/>
                <w:sz w:val="18"/>
                <w:szCs w:val="18"/>
                <w:lang w:eastAsia="es-MX"/>
              </w:rPr>
              <w:br/>
              <w:t>(USD)</w:t>
            </w:r>
          </w:p>
        </w:tc>
        <w:tc>
          <w:tcPr>
            <w:tcW w:w="765" w:type="dxa"/>
            <w:gridSpan w:val="2"/>
            <w:shd w:val="clear" w:color="auto" w:fill="auto"/>
            <w:vAlign w:val="center"/>
            <w:hideMark/>
          </w:tcPr>
          <w:p w14:paraId="3F25D88C"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 xml:space="preserve">Budget </w:t>
            </w:r>
            <w:r w:rsidRPr="00737902">
              <w:rPr>
                <w:rFonts w:eastAsia="Times New Roman"/>
                <w:sz w:val="18"/>
                <w:szCs w:val="18"/>
                <w:lang w:eastAsia="es-MX"/>
              </w:rPr>
              <w:br/>
              <w:t>Note</w:t>
            </w:r>
          </w:p>
        </w:tc>
      </w:tr>
      <w:tr w:rsidR="00FE64C5" w:rsidRPr="00737902" w14:paraId="383C84DE" w14:textId="77777777" w:rsidTr="007756F8">
        <w:tblPrEx>
          <w:tblCellMar>
            <w:left w:w="70" w:type="dxa"/>
            <w:right w:w="70" w:type="dxa"/>
          </w:tblCellMar>
          <w:tblLook w:val="04A0" w:firstRow="1" w:lastRow="0" w:firstColumn="1" w:lastColumn="0" w:noHBand="0" w:noVBand="1"/>
        </w:tblPrEx>
        <w:trPr>
          <w:trHeight w:val="20"/>
        </w:trPr>
        <w:tc>
          <w:tcPr>
            <w:tcW w:w="13647" w:type="dxa"/>
            <w:gridSpan w:val="17"/>
            <w:shd w:val="clear" w:color="auto" w:fill="auto"/>
          </w:tcPr>
          <w:p w14:paraId="286EA855" w14:textId="77777777" w:rsidR="00FE64C5" w:rsidRPr="00737902" w:rsidRDefault="00FE64C5" w:rsidP="00440A7B">
            <w:pPr>
              <w:spacing w:after="0"/>
              <w:rPr>
                <w:rFonts w:eastAsia="Times New Roman"/>
                <w:b/>
                <w:sz w:val="18"/>
                <w:szCs w:val="18"/>
                <w:lang w:eastAsia="es-MX"/>
              </w:rPr>
            </w:pPr>
            <w:r w:rsidRPr="00737902">
              <w:rPr>
                <w:rFonts w:eastAsia="Times New Roman"/>
                <w:b/>
                <w:sz w:val="18"/>
                <w:szCs w:val="18"/>
                <w:lang w:eastAsia="es-MX"/>
              </w:rPr>
              <w:t>NATIONAL ACTIVITIES IN PERU</w:t>
            </w:r>
          </w:p>
        </w:tc>
      </w:tr>
      <w:tr w:rsidR="00FE64C5" w:rsidRPr="00737902" w14:paraId="602F6252"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hideMark/>
          </w:tcPr>
          <w:p w14:paraId="04C21723"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1 - Recovery and maintenance at optimal population biomass levels of the majority of fisheries</w:t>
            </w:r>
          </w:p>
        </w:tc>
        <w:tc>
          <w:tcPr>
            <w:tcW w:w="1350" w:type="dxa"/>
            <w:vMerge w:val="restart"/>
            <w:shd w:val="clear" w:color="auto" w:fill="auto"/>
            <w:noWrap/>
            <w:hideMark/>
          </w:tcPr>
          <w:p w14:paraId="24FE4F11"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PRODUCE</w:t>
            </w:r>
          </w:p>
        </w:tc>
        <w:tc>
          <w:tcPr>
            <w:tcW w:w="810" w:type="dxa"/>
            <w:gridSpan w:val="2"/>
            <w:vMerge w:val="restart"/>
            <w:shd w:val="clear" w:color="auto" w:fill="auto"/>
            <w:noWrap/>
            <w:hideMark/>
          </w:tcPr>
          <w:p w14:paraId="4B2BFF3D" w14:textId="77777777" w:rsidR="00FE64C5" w:rsidRPr="00737902" w:rsidRDefault="00FE64C5" w:rsidP="00440A7B">
            <w:pPr>
              <w:spacing w:after="0"/>
              <w:jc w:val="center"/>
              <w:rPr>
                <w:rFonts w:eastAsia="Times New Roman"/>
                <w:szCs w:val="20"/>
                <w:lang w:eastAsia="es-MX"/>
              </w:rPr>
            </w:pPr>
            <w:r>
              <w:rPr>
                <w:rFonts w:eastAsia="Times New Roman"/>
                <w:szCs w:val="20"/>
                <w:lang w:eastAsia="es-MX"/>
              </w:rPr>
              <w:t>62000</w:t>
            </w:r>
          </w:p>
        </w:tc>
        <w:tc>
          <w:tcPr>
            <w:tcW w:w="720" w:type="dxa"/>
            <w:vMerge w:val="restart"/>
            <w:shd w:val="clear" w:color="auto" w:fill="auto"/>
            <w:noWrap/>
            <w:hideMark/>
          </w:tcPr>
          <w:p w14:paraId="71EBAC9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7949DAA0"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2155130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71300</w:t>
            </w:r>
          </w:p>
        </w:tc>
        <w:tc>
          <w:tcPr>
            <w:tcW w:w="2045" w:type="dxa"/>
            <w:gridSpan w:val="2"/>
            <w:shd w:val="clear" w:color="auto" w:fill="auto"/>
            <w:hideMark/>
          </w:tcPr>
          <w:p w14:paraId="57C6CFF9"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Local Consultants</w:t>
            </w:r>
          </w:p>
        </w:tc>
        <w:tc>
          <w:tcPr>
            <w:tcW w:w="907" w:type="dxa"/>
            <w:shd w:val="clear" w:color="auto" w:fill="auto"/>
            <w:noWrap/>
            <w:hideMark/>
          </w:tcPr>
          <w:p w14:paraId="01256FA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4393E99" w14:textId="77777777" w:rsidR="00FE64C5" w:rsidRPr="00737902" w:rsidRDefault="00FE64C5" w:rsidP="00440A7B">
            <w:pPr>
              <w:spacing w:after="0"/>
              <w:jc w:val="right"/>
              <w:rPr>
                <w:rFonts w:eastAsia="Times New Roman"/>
                <w:sz w:val="18"/>
                <w:szCs w:val="18"/>
                <w:lang w:eastAsia="es-MX"/>
              </w:rPr>
            </w:pPr>
            <w:r w:rsidRPr="00737902">
              <w:t xml:space="preserve"> 36,000 </w:t>
            </w:r>
          </w:p>
        </w:tc>
        <w:tc>
          <w:tcPr>
            <w:tcW w:w="907" w:type="dxa"/>
            <w:shd w:val="clear" w:color="auto" w:fill="auto"/>
            <w:noWrap/>
            <w:hideMark/>
          </w:tcPr>
          <w:p w14:paraId="732340C2"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2A783B44"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186676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C39FA76" w14:textId="77777777" w:rsidR="00FE64C5" w:rsidRPr="00737902" w:rsidRDefault="00FE64C5" w:rsidP="00440A7B">
            <w:pPr>
              <w:spacing w:after="0"/>
              <w:jc w:val="right"/>
              <w:rPr>
                <w:rFonts w:eastAsia="Times New Roman"/>
                <w:sz w:val="18"/>
                <w:szCs w:val="18"/>
                <w:lang w:eastAsia="es-MX"/>
              </w:rPr>
            </w:pPr>
            <w:r w:rsidRPr="00737902">
              <w:t xml:space="preserve"> 36,000 </w:t>
            </w:r>
          </w:p>
        </w:tc>
        <w:tc>
          <w:tcPr>
            <w:tcW w:w="765" w:type="dxa"/>
            <w:gridSpan w:val="2"/>
            <w:shd w:val="clear" w:color="auto" w:fill="auto"/>
            <w:noWrap/>
            <w:vAlign w:val="center"/>
            <w:hideMark/>
          </w:tcPr>
          <w:p w14:paraId="574A8078" w14:textId="0E791FB1" w:rsidR="00FE64C5" w:rsidRPr="00737902" w:rsidRDefault="00BD2CA6" w:rsidP="00440A7B">
            <w:pPr>
              <w:spacing w:after="0"/>
              <w:jc w:val="right"/>
              <w:rPr>
                <w:rFonts w:eastAsia="Times New Roman"/>
                <w:sz w:val="18"/>
                <w:szCs w:val="18"/>
                <w:lang w:eastAsia="es-MX"/>
              </w:rPr>
            </w:pPr>
            <w:r>
              <w:rPr>
                <w:rFonts w:eastAsia="Times New Roman"/>
                <w:sz w:val="18"/>
                <w:szCs w:val="18"/>
                <w:lang w:eastAsia="es-MX"/>
              </w:rPr>
              <w:t>6</w:t>
            </w:r>
            <w:r w:rsidR="00BE4783">
              <w:rPr>
                <w:rFonts w:eastAsia="Times New Roman"/>
                <w:sz w:val="18"/>
                <w:szCs w:val="18"/>
                <w:lang w:eastAsia="es-MX"/>
              </w:rPr>
              <w:t>1</w:t>
            </w:r>
          </w:p>
        </w:tc>
      </w:tr>
      <w:tr w:rsidR="00FE64C5" w:rsidRPr="00737902" w14:paraId="6FBE5FF8"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14DBBEC1"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D31B938"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079B81A6"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73C96AC9"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111284AD"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045" w:type="dxa"/>
            <w:gridSpan w:val="2"/>
            <w:shd w:val="clear" w:color="auto" w:fill="auto"/>
            <w:hideMark/>
          </w:tcPr>
          <w:p w14:paraId="0E78AAC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463D5F07" w14:textId="77777777" w:rsidR="00FE64C5" w:rsidRPr="00737902" w:rsidRDefault="00FE64C5" w:rsidP="00440A7B">
            <w:pPr>
              <w:spacing w:after="0"/>
              <w:jc w:val="right"/>
              <w:rPr>
                <w:rFonts w:eastAsia="Times New Roman"/>
                <w:sz w:val="18"/>
                <w:szCs w:val="18"/>
                <w:lang w:eastAsia="es-MX"/>
              </w:rPr>
            </w:pPr>
            <w:r w:rsidRPr="00737902">
              <w:t xml:space="preserve"> 8,000 </w:t>
            </w:r>
          </w:p>
        </w:tc>
        <w:tc>
          <w:tcPr>
            <w:tcW w:w="907" w:type="dxa"/>
            <w:shd w:val="clear" w:color="auto" w:fill="auto"/>
            <w:noWrap/>
            <w:hideMark/>
          </w:tcPr>
          <w:p w14:paraId="3B73603E" w14:textId="77777777" w:rsidR="00FE64C5" w:rsidRPr="00737902" w:rsidRDefault="00FE64C5" w:rsidP="00440A7B">
            <w:pPr>
              <w:spacing w:after="0"/>
              <w:jc w:val="right"/>
              <w:rPr>
                <w:rFonts w:eastAsia="Times New Roman"/>
                <w:sz w:val="18"/>
                <w:szCs w:val="18"/>
                <w:lang w:eastAsia="es-MX"/>
              </w:rPr>
            </w:pPr>
            <w:r w:rsidRPr="00737902">
              <w:t xml:space="preserve"> 181,000 </w:t>
            </w:r>
          </w:p>
        </w:tc>
        <w:tc>
          <w:tcPr>
            <w:tcW w:w="907" w:type="dxa"/>
            <w:shd w:val="clear" w:color="auto" w:fill="auto"/>
            <w:noWrap/>
            <w:hideMark/>
          </w:tcPr>
          <w:p w14:paraId="543FF60D"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34CF2E29"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B2AA1C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D8D22AF" w14:textId="77777777" w:rsidR="00FE64C5" w:rsidRPr="00737902" w:rsidRDefault="00FE64C5" w:rsidP="00440A7B">
            <w:pPr>
              <w:spacing w:after="0"/>
              <w:jc w:val="right"/>
              <w:rPr>
                <w:rFonts w:eastAsia="Times New Roman"/>
                <w:sz w:val="18"/>
                <w:szCs w:val="18"/>
                <w:lang w:eastAsia="es-MX"/>
              </w:rPr>
            </w:pPr>
            <w:r w:rsidRPr="00737902">
              <w:t xml:space="preserve"> 189,000 </w:t>
            </w:r>
          </w:p>
        </w:tc>
        <w:tc>
          <w:tcPr>
            <w:tcW w:w="765" w:type="dxa"/>
            <w:gridSpan w:val="2"/>
            <w:shd w:val="clear" w:color="auto" w:fill="auto"/>
            <w:noWrap/>
            <w:vAlign w:val="center"/>
            <w:hideMark/>
          </w:tcPr>
          <w:p w14:paraId="2A789A26" w14:textId="1F9499C7"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62</w:t>
            </w:r>
          </w:p>
        </w:tc>
      </w:tr>
      <w:tr w:rsidR="00FE64C5" w:rsidRPr="00737902" w14:paraId="46675F96"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7574A7D3"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175737E0"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08074759"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1A48D2F0"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76D0FE1A"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71600</w:t>
            </w:r>
          </w:p>
        </w:tc>
        <w:tc>
          <w:tcPr>
            <w:tcW w:w="2045" w:type="dxa"/>
            <w:gridSpan w:val="2"/>
            <w:shd w:val="clear" w:color="auto" w:fill="auto"/>
            <w:hideMark/>
          </w:tcPr>
          <w:p w14:paraId="4AB11F22"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Travel</w:t>
            </w:r>
          </w:p>
        </w:tc>
        <w:tc>
          <w:tcPr>
            <w:tcW w:w="907" w:type="dxa"/>
            <w:shd w:val="clear" w:color="auto" w:fill="auto"/>
            <w:noWrap/>
            <w:hideMark/>
          </w:tcPr>
          <w:p w14:paraId="08044694"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7144C79" w14:textId="77777777" w:rsidR="00FE64C5" w:rsidRPr="00737902" w:rsidRDefault="00FE64C5" w:rsidP="00440A7B">
            <w:pPr>
              <w:spacing w:after="0"/>
              <w:jc w:val="right"/>
              <w:rPr>
                <w:rFonts w:eastAsia="Times New Roman"/>
                <w:sz w:val="18"/>
                <w:szCs w:val="18"/>
                <w:lang w:eastAsia="es-MX"/>
              </w:rPr>
            </w:pPr>
            <w:r w:rsidRPr="00737902">
              <w:t xml:space="preserve"> 12,750 </w:t>
            </w:r>
          </w:p>
        </w:tc>
        <w:tc>
          <w:tcPr>
            <w:tcW w:w="907" w:type="dxa"/>
            <w:shd w:val="clear" w:color="auto" w:fill="auto"/>
            <w:noWrap/>
            <w:hideMark/>
          </w:tcPr>
          <w:p w14:paraId="50C673FB" w14:textId="77777777" w:rsidR="00FE64C5" w:rsidRPr="00737902" w:rsidRDefault="00FE64C5" w:rsidP="00440A7B">
            <w:pPr>
              <w:spacing w:after="0"/>
              <w:jc w:val="right"/>
              <w:rPr>
                <w:rFonts w:eastAsia="Times New Roman"/>
                <w:sz w:val="18"/>
                <w:szCs w:val="18"/>
                <w:lang w:eastAsia="es-MX"/>
              </w:rPr>
            </w:pPr>
            <w:r w:rsidRPr="00737902">
              <w:t xml:space="preserve"> 12,750 </w:t>
            </w:r>
          </w:p>
        </w:tc>
        <w:tc>
          <w:tcPr>
            <w:tcW w:w="907" w:type="dxa"/>
            <w:gridSpan w:val="2"/>
            <w:shd w:val="clear" w:color="auto" w:fill="auto"/>
            <w:noWrap/>
            <w:hideMark/>
          </w:tcPr>
          <w:p w14:paraId="685C3C99"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58DA04F"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54BD1AA" w14:textId="77777777" w:rsidR="00FE64C5" w:rsidRPr="00737902" w:rsidRDefault="00FE64C5" w:rsidP="00440A7B">
            <w:pPr>
              <w:spacing w:after="0"/>
              <w:jc w:val="right"/>
              <w:rPr>
                <w:rFonts w:eastAsia="Times New Roman"/>
                <w:sz w:val="18"/>
                <w:szCs w:val="18"/>
                <w:lang w:eastAsia="es-MX"/>
              </w:rPr>
            </w:pPr>
            <w:r w:rsidRPr="00737902">
              <w:t xml:space="preserve"> 25,500 </w:t>
            </w:r>
          </w:p>
        </w:tc>
        <w:tc>
          <w:tcPr>
            <w:tcW w:w="765" w:type="dxa"/>
            <w:gridSpan w:val="2"/>
            <w:shd w:val="clear" w:color="auto" w:fill="auto"/>
            <w:noWrap/>
            <w:vAlign w:val="center"/>
            <w:hideMark/>
          </w:tcPr>
          <w:p w14:paraId="18B72DDE" w14:textId="000CFD1F"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63</w:t>
            </w:r>
          </w:p>
        </w:tc>
      </w:tr>
      <w:tr w:rsidR="00FE64C5" w:rsidRPr="00737902" w14:paraId="546F0F35"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06CAD157"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2DCDB3E6"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477B485C"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5F93C80A"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436E0093"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75700</w:t>
            </w:r>
          </w:p>
        </w:tc>
        <w:tc>
          <w:tcPr>
            <w:tcW w:w="2045" w:type="dxa"/>
            <w:gridSpan w:val="2"/>
            <w:shd w:val="clear" w:color="auto" w:fill="auto"/>
            <w:hideMark/>
          </w:tcPr>
          <w:p w14:paraId="6E18D22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49441331"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53A1089B" w14:textId="77777777" w:rsidR="00FE64C5" w:rsidRPr="00737902" w:rsidRDefault="00FE64C5" w:rsidP="00440A7B">
            <w:pPr>
              <w:spacing w:after="0"/>
              <w:jc w:val="right"/>
              <w:rPr>
                <w:rFonts w:eastAsia="Times New Roman"/>
                <w:sz w:val="18"/>
                <w:szCs w:val="18"/>
                <w:lang w:eastAsia="es-MX"/>
              </w:rPr>
            </w:pPr>
            <w:r w:rsidRPr="00737902">
              <w:t xml:space="preserve"> 63,600 </w:t>
            </w:r>
          </w:p>
        </w:tc>
        <w:tc>
          <w:tcPr>
            <w:tcW w:w="907" w:type="dxa"/>
            <w:shd w:val="clear" w:color="auto" w:fill="auto"/>
            <w:noWrap/>
            <w:hideMark/>
          </w:tcPr>
          <w:p w14:paraId="63D3F8ED" w14:textId="77777777" w:rsidR="00FE64C5" w:rsidRPr="00737902" w:rsidRDefault="00FE64C5" w:rsidP="00440A7B">
            <w:pPr>
              <w:spacing w:after="0"/>
              <w:jc w:val="right"/>
              <w:rPr>
                <w:rFonts w:eastAsia="Times New Roman"/>
                <w:sz w:val="18"/>
                <w:szCs w:val="18"/>
                <w:lang w:eastAsia="es-MX"/>
              </w:rPr>
            </w:pPr>
            <w:r w:rsidRPr="00737902">
              <w:t xml:space="preserve"> 23,600 </w:t>
            </w:r>
          </w:p>
        </w:tc>
        <w:tc>
          <w:tcPr>
            <w:tcW w:w="907" w:type="dxa"/>
            <w:gridSpan w:val="2"/>
            <w:shd w:val="clear" w:color="auto" w:fill="auto"/>
            <w:noWrap/>
            <w:hideMark/>
          </w:tcPr>
          <w:p w14:paraId="56017509"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0F3CB6A"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3CF5F9F" w14:textId="77777777" w:rsidR="00FE64C5" w:rsidRPr="00737902" w:rsidRDefault="00FE64C5" w:rsidP="00440A7B">
            <w:pPr>
              <w:spacing w:after="0"/>
              <w:jc w:val="right"/>
              <w:rPr>
                <w:rFonts w:eastAsia="Times New Roman"/>
                <w:sz w:val="18"/>
                <w:szCs w:val="18"/>
                <w:lang w:eastAsia="es-MX"/>
              </w:rPr>
            </w:pPr>
            <w:r w:rsidRPr="00737902">
              <w:t xml:space="preserve"> 87,200 </w:t>
            </w:r>
          </w:p>
        </w:tc>
        <w:tc>
          <w:tcPr>
            <w:tcW w:w="765" w:type="dxa"/>
            <w:gridSpan w:val="2"/>
            <w:shd w:val="clear" w:color="auto" w:fill="auto"/>
            <w:noWrap/>
            <w:vAlign w:val="center"/>
            <w:hideMark/>
          </w:tcPr>
          <w:p w14:paraId="759446DA" w14:textId="59FA3E91"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64</w:t>
            </w:r>
          </w:p>
        </w:tc>
      </w:tr>
      <w:tr w:rsidR="00FE64C5" w:rsidRPr="00737902" w14:paraId="6A16BCE1"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43A74164"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02846AB4"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2CFE38E9"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2FD9FAFF"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587EC387"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hideMark/>
          </w:tcPr>
          <w:p w14:paraId="12200968"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72159BD1" w14:textId="77777777" w:rsidR="00FE64C5" w:rsidRPr="00737902" w:rsidRDefault="00FE64C5" w:rsidP="00440A7B">
            <w:pPr>
              <w:spacing w:after="0"/>
              <w:jc w:val="right"/>
              <w:rPr>
                <w:rFonts w:eastAsia="Times New Roman"/>
                <w:sz w:val="18"/>
                <w:szCs w:val="18"/>
                <w:lang w:eastAsia="es-MX"/>
              </w:rPr>
            </w:pPr>
            <w:r w:rsidRPr="00737902">
              <w:t xml:space="preserve"> 8,000 </w:t>
            </w:r>
          </w:p>
        </w:tc>
        <w:tc>
          <w:tcPr>
            <w:tcW w:w="907" w:type="dxa"/>
            <w:shd w:val="clear" w:color="auto" w:fill="EEECE1" w:themeFill="background2"/>
            <w:noWrap/>
            <w:hideMark/>
          </w:tcPr>
          <w:p w14:paraId="4207943E" w14:textId="77777777" w:rsidR="00FE64C5" w:rsidRPr="00737902" w:rsidRDefault="00FE64C5" w:rsidP="00440A7B">
            <w:pPr>
              <w:spacing w:after="0"/>
              <w:jc w:val="right"/>
              <w:rPr>
                <w:rFonts w:eastAsia="Times New Roman"/>
                <w:sz w:val="18"/>
                <w:szCs w:val="18"/>
                <w:lang w:eastAsia="es-MX"/>
              </w:rPr>
            </w:pPr>
            <w:r w:rsidRPr="00737902">
              <w:t xml:space="preserve"> 293,350 </w:t>
            </w:r>
          </w:p>
        </w:tc>
        <w:tc>
          <w:tcPr>
            <w:tcW w:w="907" w:type="dxa"/>
            <w:shd w:val="clear" w:color="auto" w:fill="EEECE1" w:themeFill="background2"/>
            <w:noWrap/>
            <w:hideMark/>
          </w:tcPr>
          <w:p w14:paraId="37CED6FB" w14:textId="77777777" w:rsidR="00FE64C5" w:rsidRPr="00737902" w:rsidRDefault="00FE64C5" w:rsidP="00440A7B">
            <w:pPr>
              <w:spacing w:after="0"/>
              <w:jc w:val="right"/>
              <w:rPr>
                <w:rFonts w:eastAsia="Times New Roman"/>
                <w:sz w:val="18"/>
                <w:szCs w:val="18"/>
                <w:lang w:eastAsia="es-MX"/>
              </w:rPr>
            </w:pPr>
            <w:r w:rsidRPr="00737902">
              <w:t xml:space="preserve"> 36,350 </w:t>
            </w:r>
          </w:p>
        </w:tc>
        <w:tc>
          <w:tcPr>
            <w:tcW w:w="907" w:type="dxa"/>
            <w:gridSpan w:val="2"/>
            <w:shd w:val="clear" w:color="auto" w:fill="EEECE1" w:themeFill="background2"/>
            <w:noWrap/>
            <w:hideMark/>
          </w:tcPr>
          <w:p w14:paraId="151A2777"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EEECE1" w:themeFill="background2"/>
            <w:noWrap/>
            <w:hideMark/>
          </w:tcPr>
          <w:p w14:paraId="2768B043"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EEECE1" w:themeFill="background2"/>
            <w:noWrap/>
            <w:hideMark/>
          </w:tcPr>
          <w:p w14:paraId="763EBE5F" w14:textId="77777777" w:rsidR="00FE64C5" w:rsidRPr="00737902" w:rsidRDefault="00FE64C5" w:rsidP="00440A7B">
            <w:pPr>
              <w:spacing w:after="0"/>
              <w:jc w:val="right"/>
              <w:rPr>
                <w:rFonts w:eastAsia="Times New Roman"/>
                <w:sz w:val="18"/>
                <w:szCs w:val="18"/>
                <w:lang w:eastAsia="es-MX"/>
              </w:rPr>
            </w:pPr>
            <w:r w:rsidRPr="00737902">
              <w:t xml:space="preserve"> 337,700 </w:t>
            </w:r>
          </w:p>
        </w:tc>
        <w:tc>
          <w:tcPr>
            <w:tcW w:w="765" w:type="dxa"/>
            <w:gridSpan w:val="2"/>
            <w:shd w:val="clear" w:color="auto" w:fill="auto"/>
            <w:noWrap/>
            <w:vAlign w:val="center"/>
            <w:hideMark/>
          </w:tcPr>
          <w:p w14:paraId="601A4004" w14:textId="77777777" w:rsidR="00FE64C5" w:rsidRPr="00737902" w:rsidRDefault="00FE64C5" w:rsidP="00440A7B">
            <w:pPr>
              <w:spacing w:after="0"/>
              <w:jc w:val="right"/>
              <w:rPr>
                <w:rFonts w:eastAsia="Times New Roman"/>
                <w:sz w:val="18"/>
                <w:szCs w:val="18"/>
                <w:lang w:eastAsia="es-MX"/>
              </w:rPr>
            </w:pPr>
          </w:p>
        </w:tc>
      </w:tr>
      <w:tr w:rsidR="00FE64C5" w:rsidRPr="00737902" w14:paraId="42F4A4EE"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hideMark/>
          </w:tcPr>
          <w:p w14:paraId="19FD3F57"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2 - Improve the environmental quality of the marine and coastal ecosystems</w:t>
            </w:r>
          </w:p>
        </w:tc>
        <w:tc>
          <w:tcPr>
            <w:tcW w:w="1350" w:type="dxa"/>
            <w:vMerge w:val="restart"/>
            <w:shd w:val="clear" w:color="auto" w:fill="auto"/>
            <w:noWrap/>
            <w:hideMark/>
          </w:tcPr>
          <w:p w14:paraId="2373AC39"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PRODUCE</w:t>
            </w:r>
          </w:p>
        </w:tc>
        <w:tc>
          <w:tcPr>
            <w:tcW w:w="810" w:type="dxa"/>
            <w:gridSpan w:val="2"/>
            <w:vMerge w:val="restart"/>
            <w:shd w:val="clear" w:color="auto" w:fill="auto"/>
            <w:noWrap/>
            <w:hideMark/>
          </w:tcPr>
          <w:p w14:paraId="27A2C25A" w14:textId="77777777" w:rsidR="00FE64C5" w:rsidRPr="00737902" w:rsidRDefault="00FE64C5" w:rsidP="00440A7B">
            <w:pPr>
              <w:spacing w:after="0"/>
              <w:jc w:val="center"/>
              <w:rPr>
                <w:rFonts w:eastAsia="Times New Roman"/>
                <w:szCs w:val="20"/>
                <w:lang w:eastAsia="es-MX"/>
              </w:rPr>
            </w:pPr>
            <w:r>
              <w:rPr>
                <w:rFonts w:eastAsia="Times New Roman"/>
                <w:szCs w:val="20"/>
                <w:lang w:eastAsia="es-MX"/>
              </w:rPr>
              <w:t>62000</w:t>
            </w:r>
          </w:p>
        </w:tc>
        <w:tc>
          <w:tcPr>
            <w:tcW w:w="720" w:type="dxa"/>
            <w:vMerge w:val="restart"/>
            <w:shd w:val="clear" w:color="auto" w:fill="auto"/>
            <w:noWrap/>
            <w:hideMark/>
          </w:tcPr>
          <w:p w14:paraId="2A06C0A7"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601984DB"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4E0ABC9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71200</w:t>
            </w:r>
          </w:p>
        </w:tc>
        <w:tc>
          <w:tcPr>
            <w:tcW w:w="2045" w:type="dxa"/>
            <w:gridSpan w:val="2"/>
            <w:shd w:val="clear" w:color="auto" w:fill="auto"/>
            <w:hideMark/>
          </w:tcPr>
          <w:p w14:paraId="0CF2EB4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International Consultants</w:t>
            </w:r>
          </w:p>
        </w:tc>
        <w:tc>
          <w:tcPr>
            <w:tcW w:w="907" w:type="dxa"/>
            <w:shd w:val="clear" w:color="auto" w:fill="auto"/>
            <w:noWrap/>
            <w:hideMark/>
          </w:tcPr>
          <w:p w14:paraId="5E395351" w14:textId="77777777" w:rsidR="00FE64C5" w:rsidRPr="00737902" w:rsidRDefault="00FE64C5" w:rsidP="00440A7B">
            <w:pPr>
              <w:spacing w:after="0"/>
              <w:jc w:val="right"/>
              <w:rPr>
                <w:rFonts w:eastAsia="Times New Roman"/>
                <w:sz w:val="18"/>
                <w:szCs w:val="18"/>
                <w:lang w:eastAsia="es-MX"/>
              </w:rPr>
            </w:pPr>
            <w:r w:rsidRPr="00737902">
              <w:t xml:space="preserve"> 72,400 </w:t>
            </w:r>
          </w:p>
        </w:tc>
        <w:tc>
          <w:tcPr>
            <w:tcW w:w="907" w:type="dxa"/>
            <w:shd w:val="clear" w:color="auto" w:fill="auto"/>
            <w:noWrap/>
            <w:hideMark/>
          </w:tcPr>
          <w:p w14:paraId="583E37AC" w14:textId="77777777" w:rsidR="00FE64C5" w:rsidRPr="00737902" w:rsidRDefault="00FE64C5" w:rsidP="00440A7B">
            <w:pPr>
              <w:spacing w:after="0"/>
              <w:jc w:val="right"/>
              <w:rPr>
                <w:rFonts w:eastAsia="Times New Roman"/>
                <w:sz w:val="18"/>
                <w:szCs w:val="18"/>
                <w:lang w:eastAsia="es-MX"/>
              </w:rPr>
            </w:pPr>
            <w:r w:rsidRPr="00737902">
              <w:t xml:space="preserve"> 4,800 </w:t>
            </w:r>
          </w:p>
        </w:tc>
        <w:tc>
          <w:tcPr>
            <w:tcW w:w="907" w:type="dxa"/>
            <w:shd w:val="clear" w:color="auto" w:fill="auto"/>
            <w:noWrap/>
            <w:hideMark/>
          </w:tcPr>
          <w:p w14:paraId="65EA94E1" w14:textId="77777777" w:rsidR="00FE64C5" w:rsidRPr="00737902" w:rsidRDefault="00FE64C5" w:rsidP="00440A7B">
            <w:pPr>
              <w:spacing w:after="0"/>
              <w:jc w:val="right"/>
              <w:rPr>
                <w:rFonts w:eastAsia="Times New Roman"/>
                <w:sz w:val="18"/>
                <w:szCs w:val="18"/>
                <w:lang w:eastAsia="es-MX"/>
              </w:rPr>
            </w:pPr>
            <w:r w:rsidRPr="00737902">
              <w:t xml:space="preserve"> 2,400 </w:t>
            </w:r>
          </w:p>
        </w:tc>
        <w:tc>
          <w:tcPr>
            <w:tcW w:w="907" w:type="dxa"/>
            <w:gridSpan w:val="2"/>
            <w:shd w:val="clear" w:color="auto" w:fill="auto"/>
            <w:noWrap/>
            <w:hideMark/>
          </w:tcPr>
          <w:p w14:paraId="735E5BF2"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5FA3573"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AE12ADB" w14:textId="77777777" w:rsidR="00FE64C5" w:rsidRPr="00737902" w:rsidRDefault="00FE64C5" w:rsidP="00440A7B">
            <w:pPr>
              <w:spacing w:after="0"/>
              <w:jc w:val="right"/>
              <w:rPr>
                <w:rFonts w:eastAsia="Times New Roman"/>
                <w:sz w:val="18"/>
                <w:szCs w:val="18"/>
                <w:lang w:eastAsia="es-MX"/>
              </w:rPr>
            </w:pPr>
            <w:r w:rsidRPr="00737902">
              <w:t xml:space="preserve"> 79,600 </w:t>
            </w:r>
          </w:p>
        </w:tc>
        <w:tc>
          <w:tcPr>
            <w:tcW w:w="765" w:type="dxa"/>
            <w:gridSpan w:val="2"/>
            <w:shd w:val="clear" w:color="auto" w:fill="auto"/>
            <w:noWrap/>
            <w:vAlign w:val="center"/>
            <w:hideMark/>
          </w:tcPr>
          <w:p w14:paraId="5B360898" w14:textId="794E1386"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65</w:t>
            </w:r>
          </w:p>
        </w:tc>
      </w:tr>
      <w:tr w:rsidR="00FE64C5" w:rsidRPr="00737902" w14:paraId="0CEA1C9D"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3E682603"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3C871BFA"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26492C53"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60363235"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1A311517"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71300</w:t>
            </w:r>
          </w:p>
        </w:tc>
        <w:tc>
          <w:tcPr>
            <w:tcW w:w="2045" w:type="dxa"/>
            <w:gridSpan w:val="2"/>
            <w:shd w:val="clear" w:color="auto" w:fill="auto"/>
            <w:hideMark/>
          </w:tcPr>
          <w:p w14:paraId="6802D42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Local Consultants</w:t>
            </w:r>
          </w:p>
        </w:tc>
        <w:tc>
          <w:tcPr>
            <w:tcW w:w="907" w:type="dxa"/>
            <w:shd w:val="clear" w:color="auto" w:fill="auto"/>
            <w:noWrap/>
            <w:hideMark/>
          </w:tcPr>
          <w:p w14:paraId="4F925408" w14:textId="77777777" w:rsidR="00FE64C5" w:rsidRPr="00737902" w:rsidRDefault="00FE64C5" w:rsidP="00440A7B">
            <w:pPr>
              <w:spacing w:after="0"/>
              <w:jc w:val="right"/>
              <w:rPr>
                <w:rFonts w:eastAsia="Times New Roman"/>
                <w:sz w:val="18"/>
                <w:szCs w:val="18"/>
                <w:lang w:eastAsia="es-MX"/>
              </w:rPr>
            </w:pPr>
            <w:r w:rsidRPr="00737902">
              <w:t xml:space="preserve"> 9,000 </w:t>
            </w:r>
          </w:p>
        </w:tc>
        <w:tc>
          <w:tcPr>
            <w:tcW w:w="907" w:type="dxa"/>
            <w:shd w:val="clear" w:color="auto" w:fill="auto"/>
            <w:noWrap/>
            <w:hideMark/>
          </w:tcPr>
          <w:p w14:paraId="3BAE8BA7" w14:textId="77777777" w:rsidR="00FE64C5" w:rsidRPr="00737902" w:rsidRDefault="00FE64C5" w:rsidP="00440A7B">
            <w:pPr>
              <w:spacing w:after="0"/>
              <w:jc w:val="right"/>
              <w:rPr>
                <w:rFonts w:eastAsia="Times New Roman"/>
                <w:sz w:val="18"/>
                <w:szCs w:val="18"/>
                <w:lang w:eastAsia="es-MX"/>
              </w:rPr>
            </w:pPr>
            <w:r w:rsidRPr="00737902">
              <w:t xml:space="preserve"> 27,000 </w:t>
            </w:r>
          </w:p>
        </w:tc>
        <w:tc>
          <w:tcPr>
            <w:tcW w:w="907" w:type="dxa"/>
            <w:shd w:val="clear" w:color="auto" w:fill="auto"/>
            <w:noWrap/>
            <w:hideMark/>
          </w:tcPr>
          <w:p w14:paraId="323049DB"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018E1547"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42D2F98B"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2BC1E8B" w14:textId="77777777" w:rsidR="00FE64C5" w:rsidRPr="00737902" w:rsidRDefault="00FE64C5" w:rsidP="00440A7B">
            <w:pPr>
              <w:spacing w:after="0"/>
              <w:jc w:val="right"/>
              <w:rPr>
                <w:rFonts w:eastAsia="Times New Roman"/>
                <w:sz w:val="18"/>
                <w:szCs w:val="18"/>
                <w:lang w:eastAsia="es-MX"/>
              </w:rPr>
            </w:pPr>
            <w:r w:rsidRPr="00737902">
              <w:t xml:space="preserve"> 36,000 </w:t>
            </w:r>
          </w:p>
        </w:tc>
        <w:tc>
          <w:tcPr>
            <w:tcW w:w="765" w:type="dxa"/>
            <w:gridSpan w:val="2"/>
            <w:shd w:val="clear" w:color="auto" w:fill="auto"/>
            <w:noWrap/>
            <w:vAlign w:val="center"/>
            <w:hideMark/>
          </w:tcPr>
          <w:p w14:paraId="75EC7FA7" w14:textId="2ED33475"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66</w:t>
            </w:r>
          </w:p>
        </w:tc>
      </w:tr>
      <w:tr w:rsidR="00FE64C5" w:rsidRPr="00737902" w14:paraId="63623370"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0C5858BA"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3450990F"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130CA4DA"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671CEED9"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5C03E8C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045" w:type="dxa"/>
            <w:gridSpan w:val="2"/>
            <w:shd w:val="clear" w:color="auto" w:fill="auto"/>
            <w:hideMark/>
          </w:tcPr>
          <w:p w14:paraId="1D04F98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62E45E9E"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E0EB94C" w14:textId="77777777" w:rsidR="00FE64C5" w:rsidRPr="00737902" w:rsidRDefault="00FE64C5" w:rsidP="00440A7B">
            <w:pPr>
              <w:spacing w:after="0"/>
              <w:jc w:val="right"/>
              <w:rPr>
                <w:rFonts w:eastAsia="Times New Roman"/>
                <w:sz w:val="18"/>
                <w:szCs w:val="18"/>
                <w:lang w:eastAsia="es-MX"/>
              </w:rPr>
            </w:pPr>
            <w:r w:rsidRPr="00737902">
              <w:t xml:space="preserve"> 75,000 </w:t>
            </w:r>
          </w:p>
        </w:tc>
        <w:tc>
          <w:tcPr>
            <w:tcW w:w="907" w:type="dxa"/>
            <w:shd w:val="clear" w:color="auto" w:fill="auto"/>
            <w:noWrap/>
            <w:hideMark/>
          </w:tcPr>
          <w:p w14:paraId="45E79A03"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610C333D"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C16964F"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799124CB" w14:textId="77777777" w:rsidR="00FE64C5" w:rsidRPr="00737902" w:rsidRDefault="00FE64C5" w:rsidP="00440A7B">
            <w:pPr>
              <w:spacing w:after="0"/>
              <w:jc w:val="right"/>
              <w:rPr>
                <w:rFonts w:eastAsia="Times New Roman"/>
                <w:sz w:val="18"/>
                <w:szCs w:val="18"/>
                <w:lang w:eastAsia="es-MX"/>
              </w:rPr>
            </w:pPr>
            <w:r w:rsidRPr="00737902">
              <w:t xml:space="preserve"> 75,000 </w:t>
            </w:r>
          </w:p>
        </w:tc>
        <w:tc>
          <w:tcPr>
            <w:tcW w:w="765" w:type="dxa"/>
            <w:gridSpan w:val="2"/>
            <w:shd w:val="clear" w:color="auto" w:fill="auto"/>
            <w:noWrap/>
            <w:vAlign w:val="center"/>
            <w:hideMark/>
          </w:tcPr>
          <w:p w14:paraId="503D869E" w14:textId="7D7AD02B"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67</w:t>
            </w:r>
          </w:p>
        </w:tc>
      </w:tr>
      <w:tr w:rsidR="00FE64C5" w:rsidRPr="00737902" w14:paraId="564669CE"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495C39F0"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72277564"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6ECF68EC"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25F91FA5"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613FC4C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71600</w:t>
            </w:r>
          </w:p>
        </w:tc>
        <w:tc>
          <w:tcPr>
            <w:tcW w:w="2045" w:type="dxa"/>
            <w:gridSpan w:val="2"/>
            <w:shd w:val="clear" w:color="auto" w:fill="auto"/>
            <w:hideMark/>
          </w:tcPr>
          <w:p w14:paraId="666DA75D"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Travel</w:t>
            </w:r>
          </w:p>
        </w:tc>
        <w:tc>
          <w:tcPr>
            <w:tcW w:w="907" w:type="dxa"/>
            <w:shd w:val="clear" w:color="auto" w:fill="auto"/>
            <w:noWrap/>
            <w:hideMark/>
          </w:tcPr>
          <w:p w14:paraId="17BA9226" w14:textId="77777777" w:rsidR="00FE64C5" w:rsidRPr="00737902" w:rsidRDefault="00FE64C5" w:rsidP="00440A7B">
            <w:pPr>
              <w:spacing w:after="0"/>
              <w:jc w:val="right"/>
              <w:rPr>
                <w:rFonts w:eastAsia="Times New Roman"/>
                <w:sz w:val="18"/>
                <w:szCs w:val="18"/>
                <w:lang w:eastAsia="es-MX"/>
              </w:rPr>
            </w:pPr>
            <w:r w:rsidRPr="00737902">
              <w:t xml:space="preserve"> 13,125 </w:t>
            </w:r>
          </w:p>
        </w:tc>
        <w:tc>
          <w:tcPr>
            <w:tcW w:w="907" w:type="dxa"/>
            <w:shd w:val="clear" w:color="auto" w:fill="auto"/>
            <w:noWrap/>
            <w:hideMark/>
          </w:tcPr>
          <w:p w14:paraId="6B857CD7" w14:textId="77777777" w:rsidR="00FE64C5" w:rsidRPr="00737902" w:rsidRDefault="00FE64C5" w:rsidP="00440A7B">
            <w:pPr>
              <w:spacing w:after="0"/>
              <w:jc w:val="right"/>
              <w:rPr>
                <w:rFonts w:eastAsia="Times New Roman"/>
                <w:sz w:val="18"/>
                <w:szCs w:val="18"/>
                <w:lang w:eastAsia="es-MX"/>
              </w:rPr>
            </w:pPr>
            <w:r w:rsidRPr="00737902">
              <w:t xml:space="preserve"> 26,250 </w:t>
            </w:r>
          </w:p>
        </w:tc>
        <w:tc>
          <w:tcPr>
            <w:tcW w:w="907" w:type="dxa"/>
            <w:shd w:val="clear" w:color="auto" w:fill="auto"/>
            <w:noWrap/>
            <w:hideMark/>
          </w:tcPr>
          <w:p w14:paraId="7B13376B" w14:textId="77777777" w:rsidR="00FE64C5" w:rsidRPr="00737902" w:rsidRDefault="00FE64C5" w:rsidP="00440A7B">
            <w:pPr>
              <w:spacing w:after="0"/>
              <w:jc w:val="right"/>
              <w:rPr>
                <w:rFonts w:eastAsia="Times New Roman"/>
                <w:sz w:val="18"/>
                <w:szCs w:val="18"/>
                <w:lang w:eastAsia="es-MX"/>
              </w:rPr>
            </w:pPr>
            <w:r w:rsidRPr="00737902">
              <w:t xml:space="preserve"> 13,125 </w:t>
            </w:r>
          </w:p>
        </w:tc>
        <w:tc>
          <w:tcPr>
            <w:tcW w:w="907" w:type="dxa"/>
            <w:gridSpan w:val="2"/>
            <w:shd w:val="clear" w:color="auto" w:fill="auto"/>
            <w:noWrap/>
            <w:hideMark/>
          </w:tcPr>
          <w:p w14:paraId="2B41F2B1"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C083CA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30BB008" w14:textId="77777777" w:rsidR="00FE64C5" w:rsidRPr="00737902" w:rsidRDefault="00FE64C5" w:rsidP="00440A7B">
            <w:pPr>
              <w:spacing w:after="0"/>
              <w:jc w:val="right"/>
              <w:rPr>
                <w:rFonts w:eastAsia="Times New Roman"/>
                <w:sz w:val="18"/>
                <w:szCs w:val="18"/>
                <w:lang w:eastAsia="es-MX"/>
              </w:rPr>
            </w:pPr>
            <w:r w:rsidRPr="00737902">
              <w:t xml:space="preserve"> 52,500 </w:t>
            </w:r>
          </w:p>
        </w:tc>
        <w:tc>
          <w:tcPr>
            <w:tcW w:w="765" w:type="dxa"/>
            <w:gridSpan w:val="2"/>
            <w:shd w:val="clear" w:color="auto" w:fill="auto"/>
            <w:noWrap/>
            <w:vAlign w:val="center"/>
            <w:hideMark/>
          </w:tcPr>
          <w:p w14:paraId="726CE2D1" w14:textId="2F9EDC57"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68</w:t>
            </w:r>
          </w:p>
        </w:tc>
      </w:tr>
      <w:tr w:rsidR="00FE64C5" w:rsidRPr="00737902" w14:paraId="0D29EC4F"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6655FABF"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0B815558"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7BB3D048"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3C4A46A7"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08854F1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72100</w:t>
            </w:r>
          </w:p>
        </w:tc>
        <w:tc>
          <w:tcPr>
            <w:tcW w:w="2045" w:type="dxa"/>
            <w:gridSpan w:val="2"/>
            <w:shd w:val="clear" w:color="auto" w:fill="auto"/>
            <w:hideMark/>
          </w:tcPr>
          <w:p w14:paraId="7D38A1D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00A67A13" w14:textId="77777777" w:rsidR="00FE64C5" w:rsidRPr="00737902" w:rsidRDefault="00FE64C5" w:rsidP="00440A7B">
            <w:pPr>
              <w:spacing w:after="0"/>
              <w:jc w:val="right"/>
              <w:rPr>
                <w:rFonts w:eastAsia="Times New Roman"/>
                <w:sz w:val="18"/>
                <w:szCs w:val="18"/>
                <w:lang w:eastAsia="es-MX"/>
              </w:rPr>
            </w:pPr>
            <w:r w:rsidRPr="00737902">
              <w:t xml:space="preserve"> 39,100 </w:t>
            </w:r>
          </w:p>
        </w:tc>
        <w:tc>
          <w:tcPr>
            <w:tcW w:w="907" w:type="dxa"/>
            <w:shd w:val="clear" w:color="auto" w:fill="auto"/>
            <w:noWrap/>
            <w:hideMark/>
          </w:tcPr>
          <w:p w14:paraId="0DA5D5D7" w14:textId="77777777" w:rsidR="00FE64C5" w:rsidRPr="00737902" w:rsidRDefault="00FE64C5" w:rsidP="00440A7B">
            <w:pPr>
              <w:spacing w:after="0"/>
              <w:jc w:val="right"/>
              <w:rPr>
                <w:rFonts w:eastAsia="Times New Roman"/>
                <w:sz w:val="18"/>
                <w:szCs w:val="18"/>
                <w:lang w:eastAsia="es-MX"/>
              </w:rPr>
            </w:pPr>
            <w:r w:rsidRPr="00737902">
              <w:t xml:space="preserve"> 144,325 </w:t>
            </w:r>
          </w:p>
        </w:tc>
        <w:tc>
          <w:tcPr>
            <w:tcW w:w="907" w:type="dxa"/>
            <w:shd w:val="clear" w:color="auto" w:fill="auto"/>
            <w:noWrap/>
            <w:hideMark/>
          </w:tcPr>
          <w:p w14:paraId="2E094FA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3641A800"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FD6E08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41707901" w14:textId="77777777" w:rsidR="00FE64C5" w:rsidRPr="00737902" w:rsidRDefault="00FE64C5" w:rsidP="00440A7B">
            <w:pPr>
              <w:spacing w:after="0"/>
              <w:jc w:val="right"/>
              <w:rPr>
                <w:rFonts w:eastAsia="Times New Roman"/>
                <w:sz w:val="18"/>
                <w:szCs w:val="18"/>
                <w:lang w:eastAsia="es-MX"/>
              </w:rPr>
            </w:pPr>
            <w:r w:rsidRPr="00737902">
              <w:t xml:space="preserve"> 183,425 </w:t>
            </w:r>
          </w:p>
        </w:tc>
        <w:tc>
          <w:tcPr>
            <w:tcW w:w="765" w:type="dxa"/>
            <w:gridSpan w:val="2"/>
            <w:shd w:val="clear" w:color="auto" w:fill="auto"/>
            <w:noWrap/>
            <w:vAlign w:val="center"/>
            <w:hideMark/>
          </w:tcPr>
          <w:p w14:paraId="12DEECAA" w14:textId="0BBFC516"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69</w:t>
            </w:r>
          </w:p>
        </w:tc>
      </w:tr>
      <w:tr w:rsidR="00FE64C5" w:rsidRPr="00737902" w14:paraId="38EFA546"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2B7BB533"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3E320F2"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7B73BF53"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227FC412"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1A91B63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74200</w:t>
            </w:r>
          </w:p>
        </w:tc>
        <w:tc>
          <w:tcPr>
            <w:tcW w:w="2045" w:type="dxa"/>
            <w:gridSpan w:val="2"/>
            <w:shd w:val="clear" w:color="auto" w:fill="auto"/>
            <w:hideMark/>
          </w:tcPr>
          <w:p w14:paraId="63072C7F" w14:textId="77777777" w:rsidR="00FE64C5" w:rsidRPr="002E7EB4" w:rsidRDefault="00FE64C5" w:rsidP="00440A7B">
            <w:pPr>
              <w:spacing w:after="0"/>
              <w:rPr>
                <w:rFonts w:eastAsia="Times New Roman"/>
                <w:sz w:val="18"/>
                <w:szCs w:val="18"/>
                <w:lang w:eastAsia="es-MX"/>
              </w:rPr>
            </w:pPr>
            <w:r w:rsidRPr="002E7EB4">
              <w:rPr>
                <w:rFonts w:eastAsia="Times New Roman"/>
                <w:sz w:val="18"/>
                <w:szCs w:val="18"/>
                <w:lang w:eastAsia="es-MX"/>
              </w:rPr>
              <w:t>Audio Visual &amp; Print Prod Costs</w:t>
            </w:r>
          </w:p>
        </w:tc>
        <w:tc>
          <w:tcPr>
            <w:tcW w:w="907" w:type="dxa"/>
            <w:shd w:val="clear" w:color="auto" w:fill="auto"/>
            <w:noWrap/>
            <w:hideMark/>
          </w:tcPr>
          <w:p w14:paraId="2542F4E8" w14:textId="14174990" w:rsidR="00FE64C5" w:rsidRPr="00737902" w:rsidRDefault="00FE64C5" w:rsidP="00440A7B">
            <w:pPr>
              <w:spacing w:after="0"/>
              <w:jc w:val="right"/>
              <w:rPr>
                <w:rFonts w:eastAsia="Times New Roman"/>
                <w:sz w:val="18"/>
                <w:szCs w:val="18"/>
                <w:lang w:eastAsia="es-MX"/>
              </w:rPr>
            </w:pPr>
            <w:r w:rsidRPr="002E7EB4">
              <w:t xml:space="preserve"> </w:t>
            </w:r>
            <w:r w:rsidR="00BD2CA6">
              <w:t>8</w:t>
            </w:r>
            <w:r w:rsidRPr="00737902">
              <w:t xml:space="preserve">,000 </w:t>
            </w:r>
          </w:p>
        </w:tc>
        <w:tc>
          <w:tcPr>
            <w:tcW w:w="907" w:type="dxa"/>
            <w:shd w:val="clear" w:color="auto" w:fill="auto"/>
            <w:noWrap/>
            <w:hideMark/>
          </w:tcPr>
          <w:p w14:paraId="14BA29EC" w14:textId="7DFA9B6F" w:rsidR="00FE64C5" w:rsidRPr="00737902" w:rsidRDefault="00BD2CA6" w:rsidP="00440A7B">
            <w:pPr>
              <w:spacing w:after="0"/>
              <w:jc w:val="right"/>
              <w:rPr>
                <w:rFonts w:eastAsia="Times New Roman"/>
                <w:sz w:val="18"/>
                <w:szCs w:val="18"/>
                <w:lang w:eastAsia="es-MX"/>
              </w:rPr>
            </w:pPr>
            <w:r>
              <w:t>26</w:t>
            </w:r>
            <w:r w:rsidR="00FE64C5" w:rsidRPr="00737902">
              <w:t xml:space="preserve">,000 </w:t>
            </w:r>
          </w:p>
        </w:tc>
        <w:tc>
          <w:tcPr>
            <w:tcW w:w="907" w:type="dxa"/>
            <w:shd w:val="clear" w:color="auto" w:fill="auto"/>
            <w:noWrap/>
            <w:hideMark/>
          </w:tcPr>
          <w:p w14:paraId="44E6FAB5" w14:textId="2253D85E" w:rsidR="00FE64C5" w:rsidRPr="00737902" w:rsidRDefault="00BD2CA6" w:rsidP="00440A7B">
            <w:pPr>
              <w:spacing w:after="0"/>
              <w:jc w:val="right"/>
              <w:rPr>
                <w:rFonts w:eastAsia="Times New Roman"/>
                <w:sz w:val="18"/>
                <w:szCs w:val="18"/>
                <w:lang w:eastAsia="es-MX"/>
              </w:rPr>
            </w:pPr>
            <w:r>
              <w:t>6</w:t>
            </w:r>
            <w:r w:rsidR="00FE64C5" w:rsidRPr="00737902">
              <w:t xml:space="preserve">,000 </w:t>
            </w:r>
          </w:p>
        </w:tc>
        <w:tc>
          <w:tcPr>
            <w:tcW w:w="907" w:type="dxa"/>
            <w:gridSpan w:val="2"/>
            <w:shd w:val="clear" w:color="auto" w:fill="auto"/>
            <w:noWrap/>
            <w:hideMark/>
          </w:tcPr>
          <w:p w14:paraId="6C2CBF87"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0BBC8CB7"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5B6F06E5" w14:textId="5E64CA45" w:rsidR="00FE64C5" w:rsidRPr="00737902" w:rsidRDefault="00FE64C5" w:rsidP="00440A7B">
            <w:pPr>
              <w:spacing w:after="0"/>
              <w:jc w:val="right"/>
              <w:rPr>
                <w:rFonts w:eastAsia="Times New Roman"/>
                <w:sz w:val="18"/>
                <w:szCs w:val="18"/>
                <w:lang w:eastAsia="es-MX"/>
              </w:rPr>
            </w:pPr>
            <w:r w:rsidRPr="00737902">
              <w:t xml:space="preserve"> </w:t>
            </w:r>
            <w:r w:rsidR="00BD2CA6">
              <w:t>40,000</w:t>
            </w:r>
            <w:r w:rsidRPr="00737902">
              <w:t xml:space="preserve"> </w:t>
            </w:r>
          </w:p>
        </w:tc>
        <w:tc>
          <w:tcPr>
            <w:tcW w:w="765" w:type="dxa"/>
            <w:gridSpan w:val="2"/>
            <w:shd w:val="clear" w:color="auto" w:fill="auto"/>
            <w:noWrap/>
            <w:vAlign w:val="center"/>
            <w:hideMark/>
          </w:tcPr>
          <w:p w14:paraId="4D6864CB" w14:textId="0B4ECC93"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70</w:t>
            </w:r>
          </w:p>
        </w:tc>
      </w:tr>
      <w:tr w:rsidR="00FE64C5" w:rsidRPr="00737902" w14:paraId="0E24B1EF"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5CA44CFD"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262A6898"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43FB4B29"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1A7F49BA"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203C1247"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75700</w:t>
            </w:r>
          </w:p>
        </w:tc>
        <w:tc>
          <w:tcPr>
            <w:tcW w:w="2045" w:type="dxa"/>
            <w:gridSpan w:val="2"/>
            <w:shd w:val="clear" w:color="auto" w:fill="auto"/>
            <w:hideMark/>
          </w:tcPr>
          <w:p w14:paraId="3B95FFFD"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048A70B8" w14:textId="77777777" w:rsidR="00FE64C5" w:rsidRPr="00737902" w:rsidRDefault="00FE64C5" w:rsidP="00440A7B">
            <w:pPr>
              <w:spacing w:after="0"/>
              <w:jc w:val="right"/>
              <w:rPr>
                <w:rFonts w:eastAsia="Times New Roman"/>
                <w:sz w:val="18"/>
                <w:szCs w:val="18"/>
                <w:lang w:eastAsia="es-MX"/>
              </w:rPr>
            </w:pPr>
            <w:r w:rsidRPr="00737902">
              <w:t xml:space="preserve"> 38,000 </w:t>
            </w:r>
          </w:p>
        </w:tc>
        <w:tc>
          <w:tcPr>
            <w:tcW w:w="907" w:type="dxa"/>
            <w:shd w:val="clear" w:color="auto" w:fill="auto"/>
            <w:noWrap/>
            <w:hideMark/>
          </w:tcPr>
          <w:p w14:paraId="4E12F439" w14:textId="77777777" w:rsidR="00FE64C5" w:rsidRPr="00737902" w:rsidRDefault="00FE64C5" w:rsidP="00440A7B">
            <w:pPr>
              <w:spacing w:after="0"/>
              <w:jc w:val="right"/>
              <w:rPr>
                <w:rFonts w:eastAsia="Times New Roman"/>
                <w:sz w:val="18"/>
                <w:szCs w:val="18"/>
                <w:lang w:eastAsia="es-MX"/>
              </w:rPr>
            </w:pPr>
            <w:r w:rsidRPr="00737902">
              <w:t xml:space="preserve"> 65,500 </w:t>
            </w:r>
          </w:p>
        </w:tc>
        <w:tc>
          <w:tcPr>
            <w:tcW w:w="907" w:type="dxa"/>
            <w:shd w:val="clear" w:color="auto" w:fill="auto"/>
            <w:noWrap/>
            <w:hideMark/>
          </w:tcPr>
          <w:p w14:paraId="482FFD15"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gridSpan w:val="2"/>
            <w:shd w:val="clear" w:color="auto" w:fill="auto"/>
            <w:noWrap/>
            <w:hideMark/>
          </w:tcPr>
          <w:p w14:paraId="740CE851"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E395587"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892D74F" w14:textId="77777777" w:rsidR="00FE64C5" w:rsidRPr="00737902" w:rsidRDefault="00FE64C5" w:rsidP="00440A7B">
            <w:pPr>
              <w:spacing w:after="0"/>
              <w:jc w:val="right"/>
              <w:rPr>
                <w:rFonts w:eastAsia="Times New Roman"/>
                <w:sz w:val="18"/>
                <w:szCs w:val="18"/>
                <w:lang w:eastAsia="es-MX"/>
              </w:rPr>
            </w:pPr>
            <w:r w:rsidRPr="00737902">
              <w:t xml:space="preserve"> 103,500 </w:t>
            </w:r>
          </w:p>
        </w:tc>
        <w:tc>
          <w:tcPr>
            <w:tcW w:w="765" w:type="dxa"/>
            <w:gridSpan w:val="2"/>
            <w:shd w:val="clear" w:color="auto" w:fill="auto"/>
            <w:noWrap/>
            <w:vAlign w:val="center"/>
            <w:hideMark/>
          </w:tcPr>
          <w:p w14:paraId="645AE589" w14:textId="0A8C78DF" w:rsidR="00FE64C5" w:rsidRPr="00737902" w:rsidRDefault="00BD2CA6" w:rsidP="00440A7B">
            <w:pPr>
              <w:spacing w:after="0"/>
              <w:jc w:val="right"/>
              <w:rPr>
                <w:rFonts w:eastAsia="Times New Roman"/>
                <w:sz w:val="18"/>
                <w:szCs w:val="18"/>
                <w:lang w:eastAsia="es-MX"/>
              </w:rPr>
            </w:pPr>
            <w:r>
              <w:rPr>
                <w:rFonts w:eastAsia="Times New Roman"/>
                <w:sz w:val="18"/>
                <w:szCs w:val="18"/>
                <w:lang w:eastAsia="es-MX"/>
              </w:rPr>
              <w:t>7</w:t>
            </w:r>
            <w:r w:rsidR="00BE4783">
              <w:rPr>
                <w:rFonts w:eastAsia="Times New Roman"/>
                <w:sz w:val="18"/>
                <w:szCs w:val="18"/>
                <w:lang w:eastAsia="es-MX"/>
              </w:rPr>
              <w:t>1</w:t>
            </w:r>
          </w:p>
        </w:tc>
      </w:tr>
      <w:tr w:rsidR="00FE64C5" w:rsidRPr="00737902" w14:paraId="47000C95"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30CAC649"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6E25BBA7" w14:textId="77777777" w:rsidR="00FE64C5" w:rsidRPr="00737902" w:rsidRDefault="00FE64C5" w:rsidP="00440A7B">
            <w:pPr>
              <w:spacing w:after="0"/>
              <w:jc w:val="center"/>
              <w:rPr>
                <w:rFonts w:eastAsia="Times New Roman"/>
                <w:szCs w:val="20"/>
                <w:lang w:eastAsia="es-MX"/>
              </w:rPr>
            </w:pPr>
          </w:p>
        </w:tc>
        <w:tc>
          <w:tcPr>
            <w:tcW w:w="810" w:type="dxa"/>
            <w:gridSpan w:val="2"/>
            <w:vMerge/>
            <w:shd w:val="clear" w:color="auto" w:fill="auto"/>
            <w:noWrap/>
            <w:hideMark/>
          </w:tcPr>
          <w:p w14:paraId="389CED67"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774C6C72"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49E93E0F"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hideMark/>
          </w:tcPr>
          <w:p w14:paraId="13FEADFA"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2C651235" w14:textId="77777777" w:rsidR="00FE64C5" w:rsidRPr="00737902" w:rsidRDefault="00FE64C5" w:rsidP="00440A7B">
            <w:pPr>
              <w:spacing w:after="0"/>
              <w:jc w:val="right"/>
              <w:rPr>
                <w:rFonts w:eastAsia="Times New Roman"/>
                <w:sz w:val="18"/>
                <w:szCs w:val="18"/>
                <w:lang w:eastAsia="es-MX"/>
              </w:rPr>
            </w:pPr>
            <w:r w:rsidRPr="00737902">
              <w:t xml:space="preserve"> 179,625 </w:t>
            </w:r>
          </w:p>
        </w:tc>
        <w:tc>
          <w:tcPr>
            <w:tcW w:w="907" w:type="dxa"/>
            <w:shd w:val="clear" w:color="auto" w:fill="EEECE1" w:themeFill="background2"/>
            <w:noWrap/>
            <w:hideMark/>
          </w:tcPr>
          <w:p w14:paraId="3C78528C" w14:textId="77777777" w:rsidR="00FE64C5" w:rsidRPr="00737902" w:rsidRDefault="00FE64C5" w:rsidP="00440A7B">
            <w:pPr>
              <w:spacing w:after="0"/>
              <w:jc w:val="right"/>
              <w:rPr>
                <w:rFonts w:eastAsia="Times New Roman"/>
                <w:sz w:val="18"/>
                <w:szCs w:val="18"/>
                <w:lang w:eastAsia="es-MX"/>
              </w:rPr>
            </w:pPr>
            <w:r w:rsidRPr="00737902">
              <w:t xml:space="preserve"> 368,875 </w:t>
            </w:r>
          </w:p>
        </w:tc>
        <w:tc>
          <w:tcPr>
            <w:tcW w:w="907" w:type="dxa"/>
            <w:shd w:val="clear" w:color="auto" w:fill="EEECE1" w:themeFill="background2"/>
            <w:noWrap/>
            <w:hideMark/>
          </w:tcPr>
          <w:p w14:paraId="6F038FC9" w14:textId="77777777" w:rsidR="00FE64C5" w:rsidRPr="00737902" w:rsidRDefault="00FE64C5" w:rsidP="00440A7B">
            <w:pPr>
              <w:spacing w:after="0"/>
              <w:jc w:val="right"/>
              <w:rPr>
                <w:rFonts w:eastAsia="Times New Roman"/>
                <w:sz w:val="18"/>
                <w:szCs w:val="18"/>
                <w:lang w:eastAsia="es-MX"/>
              </w:rPr>
            </w:pPr>
            <w:r w:rsidRPr="00737902">
              <w:t xml:space="preserve"> 21,525 </w:t>
            </w:r>
          </w:p>
        </w:tc>
        <w:tc>
          <w:tcPr>
            <w:tcW w:w="907" w:type="dxa"/>
            <w:gridSpan w:val="2"/>
            <w:shd w:val="clear" w:color="auto" w:fill="EEECE1" w:themeFill="background2"/>
            <w:noWrap/>
            <w:hideMark/>
          </w:tcPr>
          <w:p w14:paraId="76B0046F"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EEECE1" w:themeFill="background2"/>
            <w:noWrap/>
            <w:hideMark/>
          </w:tcPr>
          <w:p w14:paraId="59A6FE40"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EEECE1" w:themeFill="background2"/>
            <w:noWrap/>
            <w:hideMark/>
          </w:tcPr>
          <w:p w14:paraId="7674B4B0" w14:textId="77777777" w:rsidR="00FE64C5" w:rsidRPr="00737902" w:rsidRDefault="00FE64C5" w:rsidP="00440A7B">
            <w:pPr>
              <w:spacing w:after="0"/>
              <w:jc w:val="right"/>
              <w:rPr>
                <w:rFonts w:eastAsia="Times New Roman"/>
                <w:sz w:val="18"/>
                <w:szCs w:val="18"/>
                <w:lang w:eastAsia="es-MX"/>
              </w:rPr>
            </w:pPr>
            <w:r w:rsidRPr="00737902">
              <w:t xml:space="preserve"> 570,025 </w:t>
            </w:r>
          </w:p>
        </w:tc>
        <w:tc>
          <w:tcPr>
            <w:tcW w:w="765" w:type="dxa"/>
            <w:gridSpan w:val="2"/>
            <w:shd w:val="clear" w:color="auto" w:fill="auto"/>
            <w:noWrap/>
            <w:vAlign w:val="center"/>
            <w:hideMark/>
          </w:tcPr>
          <w:p w14:paraId="7644C32A" w14:textId="77777777" w:rsidR="00FE64C5" w:rsidRPr="00737902" w:rsidRDefault="00FE64C5" w:rsidP="00440A7B">
            <w:pPr>
              <w:spacing w:after="0"/>
              <w:jc w:val="right"/>
              <w:rPr>
                <w:rFonts w:eastAsia="Times New Roman"/>
                <w:sz w:val="18"/>
                <w:szCs w:val="18"/>
                <w:lang w:eastAsia="es-MX"/>
              </w:rPr>
            </w:pPr>
          </w:p>
        </w:tc>
      </w:tr>
      <w:tr w:rsidR="00FE64C5" w:rsidRPr="00737902" w14:paraId="611DC458"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67EF8060" w14:textId="77777777" w:rsidR="00FE64C5" w:rsidRPr="00737902" w:rsidRDefault="00FE64C5" w:rsidP="00440A7B">
            <w:pPr>
              <w:spacing w:after="0"/>
              <w:jc w:val="center"/>
              <w:rPr>
                <w:rFonts w:eastAsia="Times New Roman"/>
                <w:szCs w:val="20"/>
                <w:lang w:eastAsia="es-MX"/>
              </w:rPr>
            </w:pPr>
          </w:p>
        </w:tc>
        <w:tc>
          <w:tcPr>
            <w:tcW w:w="1350" w:type="dxa"/>
            <w:shd w:val="clear" w:color="auto" w:fill="auto"/>
            <w:noWrap/>
            <w:hideMark/>
          </w:tcPr>
          <w:p w14:paraId="6A1CD151" w14:textId="77777777" w:rsidR="00FE64C5" w:rsidRPr="00737902" w:rsidRDefault="00FE64C5" w:rsidP="00440A7B">
            <w:pPr>
              <w:spacing w:after="0"/>
              <w:jc w:val="center"/>
              <w:rPr>
                <w:rFonts w:eastAsia="Times New Roman"/>
                <w:szCs w:val="20"/>
                <w:lang w:eastAsia="es-MX"/>
              </w:rPr>
            </w:pPr>
          </w:p>
        </w:tc>
        <w:tc>
          <w:tcPr>
            <w:tcW w:w="810" w:type="dxa"/>
            <w:gridSpan w:val="2"/>
            <w:shd w:val="clear" w:color="auto" w:fill="auto"/>
            <w:noWrap/>
            <w:hideMark/>
          </w:tcPr>
          <w:p w14:paraId="6E970696" w14:textId="77777777" w:rsidR="00FE64C5" w:rsidRPr="00737902" w:rsidRDefault="00FE64C5" w:rsidP="00440A7B">
            <w:pPr>
              <w:spacing w:after="0"/>
              <w:jc w:val="center"/>
              <w:rPr>
                <w:rFonts w:eastAsia="Times New Roman"/>
                <w:szCs w:val="20"/>
                <w:lang w:eastAsia="es-MX"/>
              </w:rPr>
            </w:pPr>
          </w:p>
        </w:tc>
        <w:tc>
          <w:tcPr>
            <w:tcW w:w="720" w:type="dxa"/>
            <w:shd w:val="clear" w:color="auto" w:fill="auto"/>
            <w:noWrap/>
            <w:hideMark/>
          </w:tcPr>
          <w:p w14:paraId="32E4937E"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05FB0AF0"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hideMark/>
          </w:tcPr>
          <w:p w14:paraId="0ADF5B94" w14:textId="77777777" w:rsidR="00FE64C5" w:rsidRPr="00737902" w:rsidRDefault="00FE64C5" w:rsidP="00440A7B">
            <w:pPr>
              <w:spacing w:after="0"/>
              <w:rPr>
                <w:rFonts w:eastAsia="Times New Roman"/>
                <w:szCs w:val="20"/>
                <w:lang w:eastAsia="es-MX"/>
              </w:rPr>
            </w:pPr>
          </w:p>
        </w:tc>
        <w:tc>
          <w:tcPr>
            <w:tcW w:w="907" w:type="dxa"/>
            <w:shd w:val="clear" w:color="auto" w:fill="EEECE1" w:themeFill="background2"/>
            <w:noWrap/>
            <w:vAlign w:val="center"/>
            <w:hideMark/>
          </w:tcPr>
          <w:p w14:paraId="35C8EDB2" w14:textId="77777777" w:rsidR="00FE64C5" w:rsidRPr="00737902" w:rsidRDefault="00FE64C5" w:rsidP="00440A7B">
            <w:pPr>
              <w:spacing w:after="0"/>
              <w:jc w:val="right"/>
              <w:rPr>
                <w:rFonts w:eastAsia="Times New Roman"/>
                <w:szCs w:val="20"/>
                <w:lang w:eastAsia="es-MX"/>
              </w:rPr>
            </w:pPr>
          </w:p>
        </w:tc>
        <w:tc>
          <w:tcPr>
            <w:tcW w:w="907" w:type="dxa"/>
            <w:shd w:val="clear" w:color="auto" w:fill="EEECE1" w:themeFill="background2"/>
            <w:noWrap/>
            <w:vAlign w:val="center"/>
            <w:hideMark/>
          </w:tcPr>
          <w:p w14:paraId="78539097" w14:textId="77777777" w:rsidR="00FE64C5" w:rsidRPr="00737902" w:rsidRDefault="00FE64C5" w:rsidP="00440A7B">
            <w:pPr>
              <w:spacing w:after="0"/>
              <w:jc w:val="right"/>
              <w:rPr>
                <w:rFonts w:eastAsia="Times New Roman"/>
                <w:szCs w:val="20"/>
                <w:lang w:eastAsia="es-MX"/>
              </w:rPr>
            </w:pPr>
          </w:p>
        </w:tc>
        <w:tc>
          <w:tcPr>
            <w:tcW w:w="907" w:type="dxa"/>
            <w:shd w:val="clear" w:color="auto" w:fill="EEECE1" w:themeFill="background2"/>
            <w:noWrap/>
            <w:vAlign w:val="center"/>
            <w:hideMark/>
          </w:tcPr>
          <w:p w14:paraId="38DEE346" w14:textId="77777777" w:rsidR="00FE64C5" w:rsidRPr="00737902" w:rsidRDefault="00FE64C5" w:rsidP="00440A7B">
            <w:pPr>
              <w:spacing w:after="0"/>
              <w:jc w:val="right"/>
              <w:rPr>
                <w:rFonts w:eastAsia="Times New Roman"/>
                <w:szCs w:val="20"/>
                <w:lang w:eastAsia="es-MX"/>
              </w:rPr>
            </w:pPr>
          </w:p>
        </w:tc>
        <w:tc>
          <w:tcPr>
            <w:tcW w:w="907" w:type="dxa"/>
            <w:gridSpan w:val="2"/>
            <w:shd w:val="clear" w:color="auto" w:fill="EEECE1" w:themeFill="background2"/>
            <w:noWrap/>
            <w:vAlign w:val="center"/>
            <w:hideMark/>
          </w:tcPr>
          <w:p w14:paraId="59C1B5FE" w14:textId="77777777" w:rsidR="00FE64C5" w:rsidRPr="00737902" w:rsidRDefault="00FE64C5" w:rsidP="00440A7B">
            <w:pPr>
              <w:spacing w:after="0"/>
              <w:jc w:val="right"/>
              <w:rPr>
                <w:rFonts w:eastAsia="Times New Roman"/>
                <w:szCs w:val="20"/>
                <w:lang w:eastAsia="es-MX"/>
              </w:rPr>
            </w:pPr>
          </w:p>
        </w:tc>
        <w:tc>
          <w:tcPr>
            <w:tcW w:w="907" w:type="dxa"/>
            <w:shd w:val="clear" w:color="auto" w:fill="EEECE1" w:themeFill="background2"/>
            <w:noWrap/>
            <w:vAlign w:val="center"/>
            <w:hideMark/>
          </w:tcPr>
          <w:p w14:paraId="776FA8A3" w14:textId="77777777" w:rsidR="00FE64C5" w:rsidRPr="00737902" w:rsidRDefault="00FE64C5" w:rsidP="00440A7B">
            <w:pPr>
              <w:spacing w:after="0"/>
              <w:jc w:val="right"/>
              <w:rPr>
                <w:rFonts w:eastAsia="Times New Roman"/>
                <w:szCs w:val="20"/>
                <w:lang w:eastAsia="es-MX"/>
              </w:rPr>
            </w:pPr>
          </w:p>
        </w:tc>
        <w:tc>
          <w:tcPr>
            <w:tcW w:w="907" w:type="dxa"/>
            <w:shd w:val="clear" w:color="auto" w:fill="EEECE1" w:themeFill="background2"/>
            <w:noWrap/>
            <w:vAlign w:val="center"/>
            <w:hideMark/>
          </w:tcPr>
          <w:p w14:paraId="11A56D7A" w14:textId="77777777" w:rsidR="00FE64C5" w:rsidRPr="00737902" w:rsidRDefault="00FE64C5" w:rsidP="00440A7B">
            <w:pPr>
              <w:spacing w:after="0"/>
              <w:jc w:val="right"/>
              <w:rPr>
                <w:rFonts w:eastAsia="Times New Roman"/>
                <w:szCs w:val="20"/>
                <w:lang w:eastAsia="es-MX"/>
              </w:rPr>
            </w:pPr>
          </w:p>
        </w:tc>
        <w:tc>
          <w:tcPr>
            <w:tcW w:w="765" w:type="dxa"/>
            <w:gridSpan w:val="2"/>
            <w:shd w:val="clear" w:color="auto" w:fill="auto"/>
            <w:noWrap/>
            <w:vAlign w:val="center"/>
            <w:hideMark/>
          </w:tcPr>
          <w:p w14:paraId="1265A954" w14:textId="77777777" w:rsidR="00FE64C5" w:rsidRPr="00737902" w:rsidRDefault="00FE64C5" w:rsidP="00440A7B">
            <w:pPr>
              <w:spacing w:after="0"/>
              <w:jc w:val="right"/>
              <w:rPr>
                <w:rFonts w:eastAsia="Times New Roman"/>
                <w:szCs w:val="20"/>
                <w:lang w:eastAsia="es-MX"/>
              </w:rPr>
            </w:pPr>
          </w:p>
        </w:tc>
      </w:tr>
      <w:tr w:rsidR="00FE64C5" w:rsidRPr="00737902" w14:paraId="42C339C4"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hideMark/>
          </w:tcPr>
          <w:p w14:paraId="4E025316"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3 - Restore and maintain the habitat and biodiversity of marine and coastal systems at sustainable levels.</w:t>
            </w:r>
          </w:p>
          <w:p w14:paraId="4A3A5B24" w14:textId="77777777" w:rsidR="00FE64C5" w:rsidRPr="002E7EB4" w:rsidRDefault="00FE64C5" w:rsidP="00440A7B">
            <w:pPr>
              <w:spacing w:after="0"/>
              <w:jc w:val="center"/>
              <w:rPr>
                <w:rFonts w:eastAsia="Times New Roman"/>
                <w:sz w:val="18"/>
                <w:szCs w:val="18"/>
                <w:lang w:eastAsia="es-MX"/>
              </w:rPr>
            </w:pPr>
          </w:p>
        </w:tc>
        <w:tc>
          <w:tcPr>
            <w:tcW w:w="1350" w:type="dxa"/>
            <w:vMerge w:val="restart"/>
            <w:shd w:val="clear" w:color="auto" w:fill="auto"/>
            <w:noWrap/>
            <w:hideMark/>
          </w:tcPr>
          <w:p w14:paraId="3BC7605A"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PRODUCE</w:t>
            </w:r>
          </w:p>
        </w:tc>
        <w:tc>
          <w:tcPr>
            <w:tcW w:w="810" w:type="dxa"/>
            <w:gridSpan w:val="2"/>
            <w:vMerge w:val="restart"/>
            <w:shd w:val="clear" w:color="auto" w:fill="auto"/>
            <w:noWrap/>
            <w:hideMark/>
          </w:tcPr>
          <w:p w14:paraId="6AC8223A" w14:textId="77777777" w:rsidR="00FE64C5" w:rsidRPr="00737902" w:rsidRDefault="00FE64C5" w:rsidP="00440A7B">
            <w:pPr>
              <w:spacing w:after="0"/>
              <w:jc w:val="center"/>
              <w:rPr>
                <w:rFonts w:eastAsia="Times New Roman"/>
                <w:szCs w:val="20"/>
                <w:lang w:eastAsia="es-MX"/>
              </w:rPr>
            </w:pPr>
            <w:r w:rsidRPr="00737902">
              <w:rPr>
                <w:rFonts w:eastAsia="Times New Roman"/>
                <w:szCs w:val="20"/>
                <w:lang w:eastAsia="es-MX"/>
              </w:rPr>
              <w:t>62000</w:t>
            </w:r>
          </w:p>
        </w:tc>
        <w:tc>
          <w:tcPr>
            <w:tcW w:w="720" w:type="dxa"/>
            <w:vMerge w:val="restart"/>
            <w:shd w:val="clear" w:color="auto" w:fill="auto"/>
            <w:noWrap/>
            <w:hideMark/>
          </w:tcPr>
          <w:p w14:paraId="1AD5FA7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1DF76B26"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37D64D33"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71300</w:t>
            </w:r>
          </w:p>
        </w:tc>
        <w:tc>
          <w:tcPr>
            <w:tcW w:w="2045" w:type="dxa"/>
            <w:gridSpan w:val="2"/>
            <w:shd w:val="clear" w:color="auto" w:fill="auto"/>
            <w:hideMark/>
          </w:tcPr>
          <w:p w14:paraId="335C607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Local Consultants</w:t>
            </w:r>
          </w:p>
        </w:tc>
        <w:tc>
          <w:tcPr>
            <w:tcW w:w="907" w:type="dxa"/>
            <w:shd w:val="clear" w:color="auto" w:fill="auto"/>
            <w:noWrap/>
            <w:vAlign w:val="center"/>
            <w:hideMark/>
          </w:tcPr>
          <w:p w14:paraId="79EC8A6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0286192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18,000</w:t>
            </w:r>
          </w:p>
        </w:tc>
        <w:tc>
          <w:tcPr>
            <w:tcW w:w="907" w:type="dxa"/>
            <w:shd w:val="clear" w:color="auto" w:fill="auto"/>
            <w:noWrap/>
            <w:vAlign w:val="center"/>
            <w:hideMark/>
          </w:tcPr>
          <w:p w14:paraId="6D7F2276"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auto"/>
            <w:noWrap/>
            <w:vAlign w:val="center"/>
            <w:hideMark/>
          </w:tcPr>
          <w:p w14:paraId="415A056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358E06A0"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24A10989"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18,000</w:t>
            </w:r>
          </w:p>
        </w:tc>
        <w:tc>
          <w:tcPr>
            <w:tcW w:w="765" w:type="dxa"/>
            <w:gridSpan w:val="2"/>
            <w:shd w:val="clear" w:color="auto" w:fill="auto"/>
            <w:noWrap/>
            <w:vAlign w:val="center"/>
            <w:hideMark/>
          </w:tcPr>
          <w:p w14:paraId="50F78557" w14:textId="3049ECD7" w:rsidR="00FE64C5" w:rsidRPr="00737902" w:rsidRDefault="00BD2CA6" w:rsidP="00440A7B">
            <w:pPr>
              <w:spacing w:after="0"/>
              <w:jc w:val="right"/>
              <w:rPr>
                <w:rFonts w:eastAsia="Times New Roman"/>
                <w:sz w:val="18"/>
                <w:szCs w:val="18"/>
                <w:lang w:eastAsia="es-MX"/>
              </w:rPr>
            </w:pPr>
            <w:r>
              <w:rPr>
                <w:rFonts w:eastAsia="Times New Roman"/>
                <w:sz w:val="18"/>
                <w:szCs w:val="18"/>
                <w:lang w:eastAsia="es-MX"/>
              </w:rPr>
              <w:t>7</w:t>
            </w:r>
            <w:r w:rsidR="00BE4783">
              <w:rPr>
                <w:rFonts w:eastAsia="Times New Roman"/>
                <w:sz w:val="18"/>
                <w:szCs w:val="18"/>
                <w:lang w:eastAsia="es-MX"/>
              </w:rPr>
              <w:t>2</w:t>
            </w:r>
          </w:p>
        </w:tc>
      </w:tr>
      <w:tr w:rsidR="00FE64C5" w:rsidRPr="00737902" w14:paraId="5B1FA56B"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568BE1E7"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F66429E"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2116903A"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79A7B8F7"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326FC8E7"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045" w:type="dxa"/>
            <w:gridSpan w:val="2"/>
            <w:shd w:val="clear" w:color="auto" w:fill="auto"/>
            <w:hideMark/>
          </w:tcPr>
          <w:p w14:paraId="057B126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vAlign w:val="center"/>
            <w:hideMark/>
          </w:tcPr>
          <w:p w14:paraId="5D7E7E2B"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30,000</w:t>
            </w:r>
          </w:p>
        </w:tc>
        <w:tc>
          <w:tcPr>
            <w:tcW w:w="907" w:type="dxa"/>
            <w:shd w:val="clear" w:color="auto" w:fill="auto"/>
            <w:noWrap/>
            <w:vAlign w:val="center"/>
            <w:hideMark/>
          </w:tcPr>
          <w:p w14:paraId="58BB15A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10,000</w:t>
            </w:r>
          </w:p>
        </w:tc>
        <w:tc>
          <w:tcPr>
            <w:tcW w:w="907" w:type="dxa"/>
            <w:shd w:val="clear" w:color="auto" w:fill="auto"/>
            <w:noWrap/>
            <w:vAlign w:val="center"/>
            <w:hideMark/>
          </w:tcPr>
          <w:p w14:paraId="1C3AA64D"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15,000</w:t>
            </w:r>
          </w:p>
        </w:tc>
        <w:tc>
          <w:tcPr>
            <w:tcW w:w="907" w:type="dxa"/>
            <w:gridSpan w:val="2"/>
            <w:shd w:val="clear" w:color="auto" w:fill="auto"/>
            <w:noWrap/>
            <w:vAlign w:val="center"/>
            <w:hideMark/>
          </w:tcPr>
          <w:p w14:paraId="110A8A6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5C6C4E42"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420326B3"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55,000</w:t>
            </w:r>
          </w:p>
        </w:tc>
        <w:tc>
          <w:tcPr>
            <w:tcW w:w="765" w:type="dxa"/>
            <w:gridSpan w:val="2"/>
            <w:shd w:val="clear" w:color="auto" w:fill="auto"/>
            <w:noWrap/>
            <w:vAlign w:val="center"/>
            <w:hideMark/>
          </w:tcPr>
          <w:p w14:paraId="0DF06A03" w14:textId="744770C0" w:rsidR="00FE64C5" w:rsidRPr="00737902" w:rsidRDefault="00BD2CA6" w:rsidP="00440A7B">
            <w:pPr>
              <w:spacing w:after="0"/>
              <w:jc w:val="right"/>
              <w:rPr>
                <w:rFonts w:eastAsia="Times New Roman"/>
                <w:sz w:val="18"/>
                <w:szCs w:val="18"/>
                <w:lang w:eastAsia="es-MX"/>
              </w:rPr>
            </w:pPr>
            <w:r>
              <w:rPr>
                <w:rFonts w:eastAsia="Times New Roman"/>
                <w:sz w:val="18"/>
                <w:szCs w:val="18"/>
                <w:lang w:eastAsia="es-MX"/>
              </w:rPr>
              <w:t>7</w:t>
            </w:r>
            <w:r w:rsidR="00BE4783">
              <w:rPr>
                <w:rFonts w:eastAsia="Times New Roman"/>
                <w:sz w:val="18"/>
                <w:szCs w:val="18"/>
                <w:lang w:eastAsia="es-MX"/>
              </w:rPr>
              <w:t>3</w:t>
            </w:r>
          </w:p>
        </w:tc>
      </w:tr>
      <w:tr w:rsidR="00FE64C5" w:rsidRPr="00737902" w14:paraId="4FEC0A4C"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6819D9C7"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2C49450"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0A7AA5EB"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1E3BEE95"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7C3C852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72100</w:t>
            </w:r>
          </w:p>
        </w:tc>
        <w:tc>
          <w:tcPr>
            <w:tcW w:w="2045" w:type="dxa"/>
            <w:gridSpan w:val="2"/>
            <w:shd w:val="clear" w:color="auto" w:fill="auto"/>
            <w:hideMark/>
          </w:tcPr>
          <w:p w14:paraId="38CDC7E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vAlign w:val="center"/>
            <w:hideMark/>
          </w:tcPr>
          <w:p w14:paraId="497B619B"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1D5C4BFB"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78DB9966"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auto"/>
            <w:noWrap/>
            <w:vAlign w:val="center"/>
            <w:hideMark/>
          </w:tcPr>
          <w:p w14:paraId="1B98C742"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35,000</w:t>
            </w:r>
          </w:p>
        </w:tc>
        <w:tc>
          <w:tcPr>
            <w:tcW w:w="907" w:type="dxa"/>
            <w:shd w:val="clear" w:color="auto" w:fill="auto"/>
            <w:noWrap/>
            <w:vAlign w:val="center"/>
            <w:hideMark/>
          </w:tcPr>
          <w:p w14:paraId="4F20E35A"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3BBECC43"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35,000</w:t>
            </w:r>
          </w:p>
        </w:tc>
        <w:tc>
          <w:tcPr>
            <w:tcW w:w="765" w:type="dxa"/>
            <w:gridSpan w:val="2"/>
            <w:shd w:val="clear" w:color="auto" w:fill="auto"/>
            <w:noWrap/>
            <w:vAlign w:val="center"/>
            <w:hideMark/>
          </w:tcPr>
          <w:p w14:paraId="21AEF4A4" w14:textId="677EBB37"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74</w:t>
            </w:r>
          </w:p>
        </w:tc>
      </w:tr>
      <w:tr w:rsidR="00FE64C5" w:rsidRPr="00737902" w14:paraId="6B2A74D2"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2D53F3D5"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08BDED47" w14:textId="77777777" w:rsidR="00FE64C5" w:rsidRPr="00737902" w:rsidRDefault="00FE64C5" w:rsidP="00440A7B">
            <w:pPr>
              <w:spacing w:after="0"/>
              <w:jc w:val="center"/>
              <w:rPr>
                <w:rFonts w:eastAsia="Times New Roman"/>
                <w:szCs w:val="20"/>
                <w:lang w:eastAsia="es-MX"/>
              </w:rPr>
            </w:pPr>
          </w:p>
        </w:tc>
        <w:tc>
          <w:tcPr>
            <w:tcW w:w="810" w:type="dxa"/>
            <w:gridSpan w:val="2"/>
            <w:vMerge/>
            <w:shd w:val="clear" w:color="auto" w:fill="auto"/>
            <w:noWrap/>
            <w:hideMark/>
          </w:tcPr>
          <w:p w14:paraId="7944676D"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5040A7FF"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5B79D4F3"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vAlign w:val="center"/>
            <w:hideMark/>
          </w:tcPr>
          <w:p w14:paraId="6BEB5D0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vAlign w:val="center"/>
            <w:hideMark/>
          </w:tcPr>
          <w:p w14:paraId="3F5C747D"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30,000</w:t>
            </w:r>
          </w:p>
        </w:tc>
        <w:tc>
          <w:tcPr>
            <w:tcW w:w="907" w:type="dxa"/>
            <w:shd w:val="clear" w:color="auto" w:fill="EEECE1" w:themeFill="background2"/>
            <w:noWrap/>
            <w:vAlign w:val="center"/>
            <w:hideMark/>
          </w:tcPr>
          <w:p w14:paraId="58EDB9FF"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28,000</w:t>
            </w:r>
          </w:p>
        </w:tc>
        <w:tc>
          <w:tcPr>
            <w:tcW w:w="907" w:type="dxa"/>
            <w:shd w:val="clear" w:color="auto" w:fill="EEECE1" w:themeFill="background2"/>
            <w:noWrap/>
            <w:vAlign w:val="center"/>
            <w:hideMark/>
          </w:tcPr>
          <w:p w14:paraId="33055CA1"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15,000</w:t>
            </w:r>
          </w:p>
        </w:tc>
        <w:tc>
          <w:tcPr>
            <w:tcW w:w="907" w:type="dxa"/>
            <w:gridSpan w:val="2"/>
            <w:shd w:val="clear" w:color="auto" w:fill="EEECE1" w:themeFill="background2"/>
            <w:noWrap/>
            <w:vAlign w:val="center"/>
            <w:hideMark/>
          </w:tcPr>
          <w:p w14:paraId="6FBF630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35,000</w:t>
            </w:r>
          </w:p>
        </w:tc>
        <w:tc>
          <w:tcPr>
            <w:tcW w:w="907" w:type="dxa"/>
            <w:shd w:val="clear" w:color="auto" w:fill="EEECE1" w:themeFill="background2"/>
            <w:noWrap/>
            <w:vAlign w:val="center"/>
            <w:hideMark/>
          </w:tcPr>
          <w:p w14:paraId="1C46FBE1"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EEECE1" w:themeFill="background2"/>
            <w:noWrap/>
            <w:vAlign w:val="center"/>
            <w:hideMark/>
          </w:tcPr>
          <w:p w14:paraId="6A39B5C9"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108,000</w:t>
            </w:r>
          </w:p>
        </w:tc>
        <w:tc>
          <w:tcPr>
            <w:tcW w:w="765" w:type="dxa"/>
            <w:gridSpan w:val="2"/>
            <w:shd w:val="clear" w:color="auto" w:fill="auto"/>
            <w:noWrap/>
            <w:vAlign w:val="center"/>
            <w:hideMark/>
          </w:tcPr>
          <w:p w14:paraId="42FFD20F" w14:textId="77777777" w:rsidR="00FE64C5" w:rsidRPr="00737902" w:rsidRDefault="00FE64C5" w:rsidP="00440A7B">
            <w:pPr>
              <w:spacing w:after="0"/>
              <w:jc w:val="right"/>
              <w:rPr>
                <w:rFonts w:eastAsia="Times New Roman"/>
                <w:sz w:val="18"/>
                <w:szCs w:val="18"/>
                <w:lang w:eastAsia="es-MX"/>
              </w:rPr>
            </w:pPr>
          </w:p>
        </w:tc>
      </w:tr>
      <w:tr w:rsidR="00FE64C5" w:rsidRPr="00737902" w14:paraId="47603AB6"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56D0814B" w14:textId="77777777" w:rsidR="00FE64C5" w:rsidRPr="00737902" w:rsidRDefault="00FE64C5" w:rsidP="00440A7B">
            <w:pPr>
              <w:spacing w:after="0"/>
              <w:jc w:val="center"/>
              <w:rPr>
                <w:rFonts w:eastAsia="Times New Roman"/>
                <w:szCs w:val="20"/>
                <w:lang w:eastAsia="es-MX"/>
              </w:rPr>
            </w:pPr>
          </w:p>
        </w:tc>
        <w:tc>
          <w:tcPr>
            <w:tcW w:w="1350" w:type="dxa"/>
            <w:shd w:val="clear" w:color="auto" w:fill="auto"/>
            <w:noWrap/>
            <w:hideMark/>
          </w:tcPr>
          <w:p w14:paraId="17FCEE65" w14:textId="77777777" w:rsidR="00FE64C5" w:rsidRPr="00737902" w:rsidRDefault="00FE64C5" w:rsidP="00440A7B">
            <w:pPr>
              <w:spacing w:after="0"/>
              <w:jc w:val="center"/>
              <w:rPr>
                <w:rFonts w:eastAsia="Times New Roman"/>
                <w:szCs w:val="20"/>
                <w:lang w:eastAsia="es-MX"/>
              </w:rPr>
            </w:pPr>
          </w:p>
        </w:tc>
        <w:tc>
          <w:tcPr>
            <w:tcW w:w="810" w:type="dxa"/>
            <w:gridSpan w:val="2"/>
            <w:shd w:val="clear" w:color="auto" w:fill="auto"/>
            <w:noWrap/>
            <w:hideMark/>
          </w:tcPr>
          <w:p w14:paraId="5D524B7E" w14:textId="77777777" w:rsidR="00FE64C5" w:rsidRPr="00737902" w:rsidRDefault="00FE64C5" w:rsidP="00440A7B">
            <w:pPr>
              <w:spacing w:after="0"/>
              <w:jc w:val="center"/>
              <w:rPr>
                <w:rFonts w:eastAsia="Times New Roman"/>
                <w:szCs w:val="20"/>
                <w:lang w:eastAsia="es-MX"/>
              </w:rPr>
            </w:pPr>
          </w:p>
        </w:tc>
        <w:tc>
          <w:tcPr>
            <w:tcW w:w="720" w:type="dxa"/>
            <w:shd w:val="clear" w:color="auto" w:fill="auto"/>
            <w:noWrap/>
            <w:hideMark/>
          </w:tcPr>
          <w:p w14:paraId="39270075"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2849609F" w14:textId="77777777" w:rsidR="00FE64C5" w:rsidRPr="00737902" w:rsidRDefault="00FE64C5" w:rsidP="00440A7B">
            <w:pPr>
              <w:spacing w:after="0"/>
              <w:rPr>
                <w:rFonts w:eastAsia="Times New Roman"/>
                <w:szCs w:val="20"/>
                <w:lang w:eastAsia="es-MX"/>
              </w:rPr>
            </w:pPr>
          </w:p>
        </w:tc>
        <w:tc>
          <w:tcPr>
            <w:tcW w:w="2045" w:type="dxa"/>
            <w:gridSpan w:val="2"/>
            <w:shd w:val="clear" w:color="auto" w:fill="auto"/>
            <w:hideMark/>
          </w:tcPr>
          <w:p w14:paraId="220C7E9E" w14:textId="77777777" w:rsidR="00FE64C5" w:rsidRPr="00737902" w:rsidRDefault="00FE64C5" w:rsidP="00440A7B">
            <w:pPr>
              <w:spacing w:after="0"/>
              <w:rPr>
                <w:rFonts w:eastAsia="Times New Roman"/>
                <w:szCs w:val="20"/>
                <w:lang w:eastAsia="es-MX"/>
              </w:rPr>
            </w:pPr>
          </w:p>
        </w:tc>
        <w:tc>
          <w:tcPr>
            <w:tcW w:w="907" w:type="dxa"/>
            <w:shd w:val="clear" w:color="auto" w:fill="auto"/>
            <w:noWrap/>
            <w:vAlign w:val="center"/>
            <w:hideMark/>
          </w:tcPr>
          <w:p w14:paraId="5462387B"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571DB2A7"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295BA70E" w14:textId="77777777" w:rsidR="00FE64C5" w:rsidRPr="00737902" w:rsidRDefault="00FE64C5" w:rsidP="00440A7B">
            <w:pPr>
              <w:spacing w:after="0"/>
              <w:jc w:val="right"/>
              <w:rPr>
                <w:rFonts w:eastAsia="Times New Roman"/>
                <w:szCs w:val="20"/>
                <w:lang w:eastAsia="es-MX"/>
              </w:rPr>
            </w:pPr>
          </w:p>
        </w:tc>
        <w:tc>
          <w:tcPr>
            <w:tcW w:w="907" w:type="dxa"/>
            <w:gridSpan w:val="2"/>
            <w:shd w:val="clear" w:color="auto" w:fill="auto"/>
            <w:noWrap/>
            <w:vAlign w:val="center"/>
            <w:hideMark/>
          </w:tcPr>
          <w:p w14:paraId="3C249DA0"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63BFDF49"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52E5DD64" w14:textId="77777777" w:rsidR="00FE64C5" w:rsidRPr="00737902" w:rsidRDefault="00FE64C5" w:rsidP="00440A7B">
            <w:pPr>
              <w:spacing w:after="0"/>
              <w:jc w:val="right"/>
              <w:rPr>
                <w:rFonts w:eastAsia="Times New Roman"/>
                <w:szCs w:val="20"/>
                <w:lang w:eastAsia="es-MX"/>
              </w:rPr>
            </w:pPr>
          </w:p>
        </w:tc>
        <w:tc>
          <w:tcPr>
            <w:tcW w:w="765" w:type="dxa"/>
            <w:gridSpan w:val="2"/>
            <w:shd w:val="clear" w:color="auto" w:fill="auto"/>
            <w:noWrap/>
            <w:vAlign w:val="center"/>
            <w:hideMark/>
          </w:tcPr>
          <w:p w14:paraId="576B386B" w14:textId="77777777" w:rsidR="00FE64C5" w:rsidRPr="00737902" w:rsidRDefault="00FE64C5" w:rsidP="00440A7B">
            <w:pPr>
              <w:spacing w:after="0"/>
              <w:jc w:val="right"/>
              <w:rPr>
                <w:rFonts w:eastAsia="Times New Roman"/>
                <w:szCs w:val="20"/>
                <w:lang w:eastAsia="es-MX"/>
              </w:rPr>
            </w:pPr>
          </w:p>
        </w:tc>
      </w:tr>
      <w:tr w:rsidR="00FE64C5" w:rsidRPr="00737902" w14:paraId="0989A5A8"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hideMark/>
          </w:tcPr>
          <w:p w14:paraId="51B929CA"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4 - Diversify and add value by creating productive opportunities inside and outside the fisheries sector with people socially organized and integrated</w:t>
            </w:r>
          </w:p>
        </w:tc>
        <w:tc>
          <w:tcPr>
            <w:tcW w:w="1350" w:type="dxa"/>
            <w:vMerge w:val="restart"/>
            <w:shd w:val="clear" w:color="auto" w:fill="auto"/>
            <w:noWrap/>
            <w:hideMark/>
          </w:tcPr>
          <w:p w14:paraId="478503C6" w14:textId="77777777" w:rsidR="00FE64C5" w:rsidRPr="00737902" w:rsidRDefault="00FE64C5" w:rsidP="00440A7B">
            <w:pPr>
              <w:spacing w:after="0"/>
              <w:jc w:val="center"/>
              <w:rPr>
                <w:rFonts w:eastAsia="Times New Roman"/>
                <w:sz w:val="18"/>
                <w:szCs w:val="18"/>
                <w:lang w:eastAsia="es-MX"/>
              </w:rPr>
            </w:pPr>
            <w:r w:rsidRPr="00737902">
              <w:rPr>
                <w:rFonts w:eastAsia="Times New Roman"/>
                <w:sz w:val="18"/>
                <w:szCs w:val="18"/>
                <w:lang w:eastAsia="es-MX"/>
              </w:rPr>
              <w:t>PRODUCE</w:t>
            </w:r>
          </w:p>
        </w:tc>
        <w:tc>
          <w:tcPr>
            <w:tcW w:w="810" w:type="dxa"/>
            <w:gridSpan w:val="2"/>
            <w:vMerge w:val="restart"/>
            <w:shd w:val="clear" w:color="auto" w:fill="auto"/>
            <w:noWrap/>
            <w:hideMark/>
          </w:tcPr>
          <w:p w14:paraId="54EE9127" w14:textId="77777777" w:rsidR="00FE64C5" w:rsidRPr="00737902" w:rsidRDefault="00FE64C5" w:rsidP="00440A7B">
            <w:pPr>
              <w:spacing w:after="0"/>
              <w:jc w:val="center"/>
              <w:rPr>
                <w:rFonts w:eastAsia="Times New Roman"/>
                <w:szCs w:val="20"/>
                <w:lang w:eastAsia="es-MX"/>
              </w:rPr>
            </w:pPr>
            <w:r w:rsidRPr="00737902">
              <w:rPr>
                <w:rFonts w:eastAsia="Times New Roman"/>
                <w:szCs w:val="20"/>
                <w:lang w:eastAsia="es-MX"/>
              </w:rPr>
              <w:t>62000</w:t>
            </w:r>
          </w:p>
        </w:tc>
        <w:tc>
          <w:tcPr>
            <w:tcW w:w="720" w:type="dxa"/>
            <w:vMerge w:val="restart"/>
            <w:shd w:val="clear" w:color="auto" w:fill="auto"/>
            <w:noWrap/>
            <w:hideMark/>
          </w:tcPr>
          <w:p w14:paraId="5F437748"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p w14:paraId="3A43F77F"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5C7AA40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71300</w:t>
            </w:r>
          </w:p>
        </w:tc>
        <w:tc>
          <w:tcPr>
            <w:tcW w:w="2045" w:type="dxa"/>
            <w:gridSpan w:val="2"/>
            <w:shd w:val="clear" w:color="auto" w:fill="auto"/>
            <w:hideMark/>
          </w:tcPr>
          <w:p w14:paraId="67F3285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Local Consultants</w:t>
            </w:r>
          </w:p>
        </w:tc>
        <w:tc>
          <w:tcPr>
            <w:tcW w:w="907" w:type="dxa"/>
            <w:shd w:val="clear" w:color="auto" w:fill="auto"/>
            <w:noWrap/>
            <w:hideMark/>
          </w:tcPr>
          <w:p w14:paraId="765F40E2"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F490F8B" w14:textId="77777777" w:rsidR="00FE64C5" w:rsidRPr="00737902" w:rsidRDefault="00FE64C5" w:rsidP="00440A7B">
            <w:pPr>
              <w:spacing w:after="0"/>
              <w:jc w:val="right"/>
              <w:rPr>
                <w:rFonts w:eastAsia="Times New Roman"/>
                <w:sz w:val="18"/>
                <w:szCs w:val="18"/>
                <w:lang w:eastAsia="es-MX"/>
              </w:rPr>
            </w:pPr>
            <w:r w:rsidRPr="00737902">
              <w:t xml:space="preserve"> 27,000 </w:t>
            </w:r>
          </w:p>
        </w:tc>
        <w:tc>
          <w:tcPr>
            <w:tcW w:w="907" w:type="dxa"/>
            <w:shd w:val="clear" w:color="auto" w:fill="auto"/>
            <w:noWrap/>
            <w:hideMark/>
          </w:tcPr>
          <w:p w14:paraId="70E621A2" w14:textId="77777777" w:rsidR="00FE64C5" w:rsidRPr="00737902" w:rsidRDefault="00FE64C5" w:rsidP="00440A7B">
            <w:pPr>
              <w:spacing w:after="0"/>
              <w:jc w:val="right"/>
              <w:rPr>
                <w:rFonts w:eastAsia="Times New Roman"/>
                <w:sz w:val="18"/>
                <w:szCs w:val="18"/>
                <w:lang w:eastAsia="es-MX"/>
              </w:rPr>
            </w:pPr>
            <w:r w:rsidRPr="00737902">
              <w:t xml:space="preserve"> 9,000 </w:t>
            </w:r>
          </w:p>
        </w:tc>
        <w:tc>
          <w:tcPr>
            <w:tcW w:w="907" w:type="dxa"/>
            <w:gridSpan w:val="2"/>
            <w:shd w:val="clear" w:color="auto" w:fill="auto"/>
            <w:noWrap/>
            <w:hideMark/>
          </w:tcPr>
          <w:p w14:paraId="47A53166"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764DF1D"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3D012D5" w14:textId="77777777" w:rsidR="00FE64C5" w:rsidRPr="00737902" w:rsidRDefault="00FE64C5" w:rsidP="00440A7B">
            <w:pPr>
              <w:spacing w:after="0"/>
              <w:jc w:val="right"/>
              <w:rPr>
                <w:rFonts w:eastAsia="Times New Roman"/>
                <w:sz w:val="18"/>
                <w:szCs w:val="18"/>
                <w:lang w:eastAsia="es-MX"/>
              </w:rPr>
            </w:pPr>
            <w:r w:rsidRPr="00737902">
              <w:t xml:space="preserve"> 36,000 </w:t>
            </w:r>
          </w:p>
        </w:tc>
        <w:tc>
          <w:tcPr>
            <w:tcW w:w="765" w:type="dxa"/>
            <w:gridSpan w:val="2"/>
            <w:shd w:val="clear" w:color="auto" w:fill="auto"/>
            <w:noWrap/>
            <w:vAlign w:val="center"/>
            <w:hideMark/>
          </w:tcPr>
          <w:p w14:paraId="406F512B" w14:textId="53970D53" w:rsidR="00FE64C5" w:rsidRPr="00737902" w:rsidRDefault="00BD2CA6" w:rsidP="00440A7B">
            <w:pPr>
              <w:spacing w:after="0"/>
              <w:jc w:val="right"/>
              <w:rPr>
                <w:rFonts w:eastAsia="Times New Roman"/>
                <w:sz w:val="18"/>
                <w:szCs w:val="18"/>
                <w:lang w:eastAsia="es-MX"/>
              </w:rPr>
            </w:pPr>
            <w:r>
              <w:rPr>
                <w:rFonts w:eastAsia="Times New Roman"/>
                <w:sz w:val="18"/>
                <w:szCs w:val="18"/>
                <w:lang w:eastAsia="es-MX"/>
              </w:rPr>
              <w:t>7</w:t>
            </w:r>
            <w:r w:rsidR="00BE4783">
              <w:rPr>
                <w:rFonts w:eastAsia="Times New Roman"/>
                <w:sz w:val="18"/>
                <w:szCs w:val="18"/>
                <w:lang w:eastAsia="es-MX"/>
              </w:rPr>
              <w:t>5</w:t>
            </w:r>
          </w:p>
        </w:tc>
      </w:tr>
      <w:tr w:rsidR="00FE64C5" w:rsidRPr="00737902" w14:paraId="23DEFFD8"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00A4D901"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F25ACF7"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73696302"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2D0842E2"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30FA950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045" w:type="dxa"/>
            <w:gridSpan w:val="2"/>
            <w:shd w:val="clear" w:color="auto" w:fill="auto"/>
            <w:hideMark/>
          </w:tcPr>
          <w:p w14:paraId="1833AE25"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hideMark/>
          </w:tcPr>
          <w:p w14:paraId="11AC864E" w14:textId="77777777" w:rsidR="00FE64C5" w:rsidRPr="00737902" w:rsidRDefault="00FE64C5" w:rsidP="00440A7B">
            <w:pPr>
              <w:spacing w:after="0"/>
              <w:jc w:val="right"/>
              <w:rPr>
                <w:rFonts w:eastAsia="Times New Roman"/>
                <w:sz w:val="18"/>
                <w:szCs w:val="18"/>
                <w:lang w:eastAsia="es-MX"/>
              </w:rPr>
            </w:pPr>
            <w:r w:rsidRPr="00737902">
              <w:t xml:space="preserve"> 145,000 </w:t>
            </w:r>
          </w:p>
        </w:tc>
        <w:tc>
          <w:tcPr>
            <w:tcW w:w="907" w:type="dxa"/>
            <w:shd w:val="clear" w:color="auto" w:fill="auto"/>
            <w:noWrap/>
            <w:hideMark/>
          </w:tcPr>
          <w:p w14:paraId="22A90F0B" w14:textId="77777777" w:rsidR="00FE64C5" w:rsidRPr="00737902" w:rsidRDefault="00FE64C5" w:rsidP="00440A7B">
            <w:pPr>
              <w:spacing w:after="0"/>
              <w:jc w:val="right"/>
              <w:rPr>
                <w:rFonts w:eastAsia="Times New Roman"/>
                <w:sz w:val="18"/>
                <w:szCs w:val="18"/>
                <w:lang w:eastAsia="es-MX"/>
              </w:rPr>
            </w:pPr>
            <w:r w:rsidRPr="00737902">
              <w:t xml:space="preserve"> 205,000 </w:t>
            </w:r>
          </w:p>
        </w:tc>
        <w:tc>
          <w:tcPr>
            <w:tcW w:w="907" w:type="dxa"/>
            <w:shd w:val="clear" w:color="auto" w:fill="auto"/>
            <w:noWrap/>
            <w:hideMark/>
          </w:tcPr>
          <w:p w14:paraId="4AB2CF05" w14:textId="77777777" w:rsidR="00FE64C5" w:rsidRPr="00737902" w:rsidRDefault="00FE64C5" w:rsidP="00440A7B">
            <w:pPr>
              <w:spacing w:after="0"/>
              <w:jc w:val="right"/>
              <w:rPr>
                <w:rFonts w:eastAsia="Times New Roman"/>
                <w:sz w:val="18"/>
                <w:szCs w:val="18"/>
                <w:lang w:eastAsia="es-MX"/>
              </w:rPr>
            </w:pPr>
            <w:r w:rsidRPr="00737902">
              <w:t xml:space="preserve"> 70,750 </w:t>
            </w:r>
          </w:p>
        </w:tc>
        <w:tc>
          <w:tcPr>
            <w:tcW w:w="907" w:type="dxa"/>
            <w:gridSpan w:val="2"/>
            <w:shd w:val="clear" w:color="auto" w:fill="auto"/>
            <w:noWrap/>
            <w:hideMark/>
          </w:tcPr>
          <w:p w14:paraId="48BCCB3B" w14:textId="77777777" w:rsidR="00FE64C5" w:rsidRPr="00737902" w:rsidRDefault="00FE64C5" w:rsidP="00440A7B">
            <w:pPr>
              <w:spacing w:after="0"/>
              <w:jc w:val="right"/>
              <w:rPr>
                <w:rFonts w:eastAsia="Times New Roman"/>
                <w:sz w:val="18"/>
                <w:szCs w:val="18"/>
                <w:lang w:eastAsia="es-MX"/>
              </w:rPr>
            </w:pPr>
            <w:r w:rsidRPr="00737902">
              <w:t xml:space="preserve"> 20,000 </w:t>
            </w:r>
          </w:p>
        </w:tc>
        <w:tc>
          <w:tcPr>
            <w:tcW w:w="907" w:type="dxa"/>
            <w:shd w:val="clear" w:color="auto" w:fill="auto"/>
            <w:noWrap/>
            <w:hideMark/>
          </w:tcPr>
          <w:p w14:paraId="0DCD7D2A"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1F4768DC" w14:textId="77777777" w:rsidR="00FE64C5" w:rsidRPr="00737902" w:rsidRDefault="00FE64C5" w:rsidP="00440A7B">
            <w:pPr>
              <w:spacing w:after="0"/>
              <w:jc w:val="right"/>
              <w:rPr>
                <w:rFonts w:eastAsia="Times New Roman"/>
                <w:sz w:val="18"/>
                <w:szCs w:val="18"/>
                <w:lang w:eastAsia="es-MX"/>
              </w:rPr>
            </w:pPr>
            <w:r w:rsidRPr="00737902">
              <w:t xml:space="preserve"> 440,750 </w:t>
            </w:r>
          </w:p>
        </w:tc>
        <w:tc>
          <w:tcPr>
            <w:tcW w:w="765" w:type="dxa"/>
            <w:gridSpan w:val="2"/>
            <w:shd w:val="clear" w:color="auto" w:fill="auto"/>
            <w:noWrap/>
            <w:vAlign w:val="center"/>
            <w:hideMark/>
          </w:tcPr>
          <w:p w14:paraId="118E8708" w14:textId="6645D354"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76</w:t>
            </w:r>
          </w:p>
        </w:tc>
      </w:tr>
      <w:tr w:rsidR="00FE64C5" w:rsidRPr="00737902" w14:paraId="1A86CCC0"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3D09D550"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3D4941B8"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3E6AF9A6"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28F82BEC"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53B9D5AC"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72100</w:t>
            </w:r>
          </w:p>
        </w:tc>
        <w:tc>
          <w:tcPr>
            <w:tcW w:w="2045" w:type="dxa"/>
            <w:gridSpan w:val="2"/>
            <w:shd w:val="clear" w:color="auto" w:fill="auto"/>
            <w:hideMark/>
          </w:tcPr>
          <w:p w14:paraId="1B4718A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hideMark/>
          </w:tcPr>
          <w:p w14:paraId="1188969B" w14:textId="77777777" w:rsidR="00FE64C5" w:rsidRPr="00737902" w:rsidRDefault="00FE64C5" w:rsidP="00440A7B">
            <w:pPr>
              <w:spacing w:after="0"/>
              <w:jc w:val="right"/>
              <w:rPr>
                <w:rFonts w:eastAsia="Times New Roman"/>
                <w:sz w:val="18"/>
                <w:szCs w:val="18"/>
                <w:lang w:eastAsia="es-MX"/>
              </w:rPr>
            </w:pPr>
            <w:r w:rsidRPr="00737902">
              <w:t xml:space="preserve"> 60,000 </w:t>
            </w:r>
          </w:p>
        </w:tc>
        <w:tc>
          <w:tcPr>
            <w:tcW w:w="907" w:type="dxa"/>
            <w:shd w:val="clear" w:color="auto" w:fill="auto"/>
            <w:noWrap/>
            <w:hideMark/>
          </w:tcPr>
          <w:p w14:paraId="4006820A" w14:textId="77777777" w:rsidR="00FE64C5" w:rsidRPr="00737902" w:rsidRDefault="00FE64C5" w:rsidP="00440A7B">
            <w:pPr>
              <w:spacing w:after="0"/>
              <w:jc w:val="right"/>
              <w:rPr>
                <w:rFonts w:eastAsia="Times New Roman"/>
                <w:sz w:val="18"/>
                <w:szCs w:val="18"/>
                <w:lang w:eastAsia="es-MX"/>
              </w:rPr>
            </w:pPr>
            <w:r w:rsidRPr="00737902">
              <w:t xml:space="preserve"> 10,000 </w:t>
            </w:r>
          </w:p>
        </w:tc>
        <w:tc>
          <w:tcPr>
            <w:tcW w:w="907" w:type="dxa"/>
            <w:shd w:val="clear" w:color="auto" w:fill="auto"/>
            <w:noWrap/>
            <w:hideMark/>
          </w:tcPr>
          <w:p w14:paraId="54B78948" w14:textId="77777777" w:rsidR="00FE64C5" w:rsidRPr="00737902" w:rsidRDefault="00FE64C5" w:rsidP="00440A7B">
            <w:pPr>
              <w:spacing w:after="0"/>
              <w:jc w:val="right"/>
              <w:rPr>
                <w:rFonts w:eastAsia="Times New Roman"/>
                <w:sz w:val="18"/>
                <w:szCs w:val="18"/>
                <w:lang w:eastAsia="es-MX"/>
              </w:rPr>
            </w:pPr>
            <w:r w:rsidRPr="00737902">
              <w:t xml:space="preserve"> 5,000 </w:t>
            </w:r>
          </w:p>
        </w:tc>
        <w:tc>
          <w:tcPr>
            <w:tcW w:w="907" w:type="dxa"/>
            <w:gridSpan w:val="2"/>
            <w:shd w:val="clear" w:color="auto" w:fill="auto"/>
            <w:noWrap/>
            <w:hideMark/>
          </w:tcPr>
          <w:p w14:paraId="201A6C38"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0B66AC0"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612A0963" w14:textId="77777777" w:rsidR="00FE64C5" w:rsidRPr="00737902" w:rsidRDefault="00FE64C5" w:rsidP="00440A7B">
            <w:pPr>
              <w:spacing w:after="0"/>
              <w:jc w:val="right"/>
              <w:rPr>
                <w:rFonts w:eastAsia="Times New Roman"/>
                <w:sz w:val="18"/>
                <w:szCs w:val="18"/>
                <w:lang w:eastAsia="es-MX"/>
              </w:rPr>
            </w:pPr>
            <w:r w:rsidRPr="00737902">
              <w:t xml:space="preserve"> 75,000 </w:t>
            </w:r>
          </w:p>
        </w:tc>
        <w:tc>
          <w:tcPr>
            <w:tcW w:w="765" w:type="dxa"/>
            <w:gridSpan w:val="2"/>
            <w:shd w:val="clear" w:color="auto" w:fill="auto"/>
            <w:noWrap/>
            <w:vAlign w:val="center"/>
            <w:hideMark/>
          </w:tcPr>
          <w:p w14:paraId="24B6F94D" w14:textId="7C9F53CC"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77</w:t>
            </w:r>
          </w:p>
        </w:tc>
      </w:tr>
      <w:tr w:rsidR="00FE64C5" w:rsidRPr="00737902" w14:paraId="621C1D30"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4069AA0E"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30ADBFCA"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14A38705"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607F8E1A"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187B59A2"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72300</w:t>
            </w:r>
          </w:p>
        </w:tc>
        <w:tc>
          <w:tcPr>
            <w:tcW w:w="2045" w:type="dxa"/>
            <w:gridSpan w:val="2"/>
            <w:shd w:val="clear" w:color="auto" w:fill="auto"/>
            <w:hideMark/>
          </w:tcPr>
          <w:p w14:paraId="4F2A5BB1"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Materials and Goods</w:t>
            </w:r>
          </w:p>
        </w:tc>
        <w:tc>
          <w:tcPr>
            <w:tcW w:w="907" w:type="dxa"/>
            <w:shd w:val="clear" w:color="auto" w:fill="auto"/>
            <w:noWrap/>
            <w:hideMark/>
          </w:tcPr>
          <w:p w14:paraId="270C65DA"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1AC19CA" w14:textId="77777777" w:rsidR="00FE64C5" w:rsidRPr="00737902" w:rsidRDefault="00FE64C5" w:rsidP="00440A7B">
            <w:pPr>
              <w:spacing w:after="0"/>
              <w:jc w:val="right"/>
              <w:rPr>
                <w:rFonts w:eastAsia="Times New Roman"/>
                <w:sz w:val="18"/>
                <w:szCs w:val="18"/>
                <w:lang w:eastAsia="es-MX"/>
              </w:rPr>
            </w:pPr>
            <w:r w:rsidRPr="00737902">
              <w:t xml:space="preserve"> 40,000 </w:t>
            </w:r>
          </w:p>
        </w:tc>
        <w:tc>
          <w:tcPr>
            <w:tcW w:w="907" w:type="dxa"/>
            <w:shd w:val="clear" w:color="auto" w:fill="auto"/>
            <w:noWrap/>
            <w:hideMark/>
          </w:tcPr>
          <w:p w14:paraId="626619B2" w14:textId="77777777" w:rsidR="00FE64C5" w:rsidRPr="00737902" w:rsidRDefault="00FE64C5" w:rsidP="00440A7B">
            <w:pPr>
              <w:spacing w:after="0"/>
              <w:jc w:val="right"/>
              <w:rPr>
                <w:rFonts w:eastAsia="Times New Roman"/>
                <w:sz w:val="18"/>
                <w:szCs w:val="18"/>
                <w:lang w:eastAsia="es-MX"/>
              </w:rPr>
            </w:pPr>
            <w:r w:rsidRPr="00737902">
              <w:t xml:space="preserve"> 40,000 </w:t>
            </w:r>
          </w:p>
        </w:tc>
        <w:tc>
          <w:tcPr>
            <w:tcW w:w="907" w:type="dxa"/>
            <w:gridSpan w:val="2"/>
            <w:shd w:val="clear" w:color="auto" w:fill="auto"/>
            <w:noWrap/>
            <w:hideMark/>
          </w:tcPr>
          <w:p w14:paraId="01F4AE2A" w14:textId="77777777" w:rsidR="00FE64C5" w:rsidRPr="00737902" w:rsidRDefault="00FE64C5" w:rsidP="00440A7B">
            <w:pPr>
              <w:spacing w:after="0"/>
              <w:jc w:val="right"/>
              <w:rPr>
                <w:rFonts w:eastAsia="Times New Roman"/>
                <w:sz w:val="18"/>
                <w:szCs w:val="18"/>
                <w:lang w:eastAsia="es-MX"/>
              </w:rPr>
            </w:pPr>
            <w:r w:rsidRPr="00737902">
              <w:t xml:space="preserve"> 20,000 </w:t>
            </w:r>
          </w:p>
        </w:tc>
        <w:tc>
          <w:tcPr>
            <w:tcW w:w="907" w:type="dxa"/>
            <w:shd w:val="clear" w:color="auto" w:fill="auto"/>
            <w:noWrap/>
            <w:hideMark/>
          </w:tcPr>
          <w:p w14:paraId="22CA3556"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426CE0F0" w14:textId="77777777" w:rsidR="00FE64C5" w:rsidRPr="00737902" w:rsidRDefault="00FE64C5" w:rsidP="00440A7B">
            <w:pPr>
              <w:spacing w:after="0"/>
              <w:jc w:val="right"/>
              <w:rPr>
                <w:rFonts w:eastAsia="Times New Roman"/>
                <w:sz w:val="18"/>
                <w:szCs w:val="18"/>
                <w:lang w:eastAsia="es-MX"/>
              </w:rPr>
            </w:pPr>
            <w:r w:rsidRPr="00737902">
              <w:t xml:space="preserve"> 100,000 </w:t>
            </w:r>
          </w:p>
        </w:tc>
        <w:tc>
          <w:tcPr>
            <w:tcW w:w="765" w:type="dxa"/>
            <w:gridSpan w:val="2"/>
            <w:shd w:val="clear" w:color="auto" w:fill="auto"/>
            <w:noWrap/>
            <w:vAlign w:val="center"/>
            <w:hideMark/>
          </w:tcPr>
          <w:p w14:paraId="65FE269C" w14:textId="52D2C9B0"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78</w:t>
            </w:r>
          </w:p>
        </w:tc>
      </w:tr>
      <w:tr w:rsidR="00FE64C5" w:rsidRPr="00737902" w14:paraId="232BBCA5"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6B98B791"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5CC71C8D"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5D9F3632"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3FEF085C"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5020965A"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75700</w:t>
            </w:r>
          </w:p>
        </w:tc>
        <w:tc>
          <w:tcPr>
            <w:tcW w:w="2045" w:type="dxa"/>
            <w:gridSpan w:val="2"/>
            <w:shd w:val="clear" w:color="auto" w:fill="auto"/>
            <w:hideMark/>
          </w:tcPr>
          <w:p w14:paraId="0D34C7E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hideMark/>
          </w:tcPr>
          <w:p w14:paraId="3CE4934C"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27F3A9EC" w14:textId="77777777" w:rsidR="00FE64C5" w:rsidRPr="00737902" w:rsidRDefault="00FE64C5" w:rsidP="00440A7B">
            <w:pPr>
              <w:spacing w:after="0"/>
              <w:jc w:val="right"/>
              <w:rPr>
                <w:rFonts w:eastAsia="Times New Roman"/>
                <w:sz w:val="18"/>
                <w:szCs w:val="18"/>
                <w:lang w:eastAsia="es-MX"/>
              </w:rPr>
            </w:pPr>
            <w:r w:rsidRPr="00737902">
              <w:t xml:space="preserve"> 71,250 </w:t>
            </w:r>
          </w:p>
        </w:tc>
        <w:tc>
          <w:tcPr>
            <w:tcW w:w="907" w:type="dxa"/>
            <w:shd w:val="clear" w:color="auto" w:fill="auto"/>
            <w:noWrap/>
            <w:hideMark/>
          </w:tcPr>
          <w:p w14:paraId="49CA7802" w14:textId="77777777" w:rsidR="00FE64C5" w:rsidRPr="00737902" w:rsidRDefault="00FE64C5" w:rsidP="00440A7B">
            <w:pPr>
              <w:spacing w:after="0"/>
              <w:jc w:val="right"/>
              <w:rPr>
                <w:rFonts w:eastAsia="Times New Roman"/>
                <w:sz w:val="18"/>
                <w:szCs w:val="18"/>
                <w:lang w:eastAsia="es-MX"/>
              </w:rPr>
            </w:pPr>
            <w:r w:rsidRPr="00737902">
              <w:t xml:space="preserve"> 15,000 </w:t>
            </w:r>
          </w:p>
        </w:tc>
        <w:tc>
          <w:tcPr>
            <w:tcW w:w="907" w:type="dxa"/>
            <w:gridSpan w:val="2"/>
            <w:shd w:val="clear" w:color="auto" w:fill="auto"/>
            <w:noWrap/>
            <w:hideMark/>
          </w:tcPr>
          <w:p w14:paraId="776AC42F" w14:textId="77777777" w:rsidR="00FE64C5" w:rsidRPr="00737902" w:rsidRDefault="00FE64C5" w:rsidP="00440A7B">
            <w:pPr>
              <w:spacing w:after="0"/>
              <w:jc w:val="right"/>
              <w:rPr>
                <w:rFonts w:eastAsia="Times New Roman"/>
                <w:sz w:val="18"/>
                <w:szCs w:val="18"/>
                <w:lang w:eastAsia="es-MX"/>
              </w:rPr>
            </w:pPr>
            <w:r w:rsidRPr="00737902">
              <w:t xml:space="preserve"> 15,000 </w:t>
            </w:r>
          </w:p>
        </w:tc>
        <w:tc>
          <w:tcPr>
            <w:tcW w:w="907" w:type="dxa"/>
            <w:shd w:val="clear" w:color="auto" w:fill="auto"/>
            <w:noWrap/>
            <w:hideMark/>
          </w:tcPr>
          <w:p w14:paraId="55F528A6"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auto"/>
            <w:noWrap/>
            <w:hideMark/>
          </w:tcPr>
          <w:p w14:paraId="39253F99" w14:textId="77777777" w:rsidR="00FE64C5" w:rsidRPr="00737902" w:rsidRDefault="00FE64C5" w:rsidP="00440A7B">
            <w:pPr>
              <w:spacing w:after="0"/>
              <w:jc w:val="right"/>
              <w:rPr>
                <w:rFonts w:eastAsia="Times New Roman"/>
                <w:sz w:val="18"/>
                <w:szCs w:val="18"/>
                <w:lang w:eastAsia="es-MX"/>
              </w:rPr>
            </w:pPr>
            <w:r w:rsidRPr="00737902">
              <w:t xml:space="preserve"> 101,250 </w:t>
            </w:r>
          </w:p>
        </w:tc>
        <w:tc>
          <w:tcPr>
            <w:tcW w:w="765" w:type="dxa"/>
            <w:gridSpan w:val="2"/>
            <w:shd w:val="clear" w:color="auto" w:fill="auto"/>
            <w:noWrap/>
            <w:vAlign w:val="center"/>
            <w:hideMark/>
          </w:tcPr>
          <w:p w14:paraId="65059B82" w14:textId="7B7C1BF9"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79</w:t>
            </w:r>
          </w:p>
        </w:tc>
      </w:tr>
      <w:tr w:rsidR="00FE64C5" w:rsidRPr="00737902" w14:paraId="0EED74D0"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5FF0C76D"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331F975C" w14:textId="77777777" w:rsidR="00FE64C5" w:rsidRPr="00737902" w:rsidRDefault="00FE64C5" w:rsidP="00440A7B">
            <w:pPr>
              <w:spacing w:after="0"/>
              <w:jc w:val="center"/>
              <w:rPr>
                <w:rFonts w:eastAsia="Times New Roman"/>
                <w:szCs w:val="20"/>
                <w:lang w:eastAsia="es-MX"/>
              </w:rPr>
            </w:pPr>
          </w:p>
        </w:tc>
        <w:tc>
          <w:tcPr>
            <w:tcW w:w="810" w:type="dxa"/>
            <w:gridSpan w:val="2"/>
            <w:vMerge/>
            <w:shd w:val="clear" w:color="auto" w:fill="auto"/>
            <w:noWrap/>
            <w:hideMark/>
          </w:tcPr>
          <w:p w14:paraId="5DFE7A70"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06AC089C"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10D30E0F"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vAlign w:val="center"/>
            <w:hideMark/>
          </w:tcPr>
          <w:p w14:paraId="0BCF1092"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21BB7095" w14:textId="77777777" w:rsidR="00FE64C5" w:rsidRPr="00737902" w:rsidRDefault="00FE64C5" w:rsidP="00440A7B">
            <w:pPr>
              <w:spacing w:after="0"/>
              <w:jc w:val="right"/>
              <w:rPr>
                <w:rFonts w:eastAsia="Times New Roman"/>
                <w:sz w:val="18"/>
                <w:szCs w:val="18"/>
                <w:lang w:eastAsia="es-MX"/>
              </w:rPr>
            </w:pPr>
            <w:r w:rsidRPr="00737902">
              <w:t xml:space="preserve"> 205,000 </w:t>
            </w:r>
          </w:p>
        </w:tc>
        <w:tc>
          <w:tcPr>
            <w:tcW w:w="907" w:type="dxa"/>
            <w:shd w:val="clear" w:color="auto" w:fill="EEECE1" w:themeFill="background2"/>
            <w:noWrap/>
            <w:hideMark/>
          </w:tcPr>
          <w:p w14:paraId="2EDAB8CE" w14:textId="77777777" w:rsidR="00FE64C5" w:rsidRPr="00737902" w:rsidRDefault="00FE64C5" w:rsidP="00440A7B">
            <w:pPr>
              <w:spacing w:after="0"/>
              <w:jc w:val="right"/>
              <w:rPr>
                <w:rFonts w:eastAsia="Times New Roman"/>
                <w:sz w:val="18"/>
                <w:szCs w:val="18"/>
                <w:lang w:eastAsia="es-MX"/>
              </w:rPr>
            </w:pPr>
            <w:r w:rsidRPr="00737902">
              <w:t xml:space="preserve"> 353,250 </w:t>
            </w:r>
          </w:p>
        </w:tc>
        <w:tc>
          <w:tcPr>
            <w:tcW w:w="907" w:type="dxa"/>
            <w:shd w:val="clear" w:color="auto" w:fill="EEECE1" w:themeFill="background2"/>
            <w:noWrap/>
            <w:hideMark/>
          </w:tcPr>
          <w:p w14:paraId="17F084EA" w14:textId="77777777" w:rsidR="00FE64C5" w:rsidRPr="00737902" w:rsidRDefault="00FE64C5" w:rsidP="00440A7B">
            <w:pPr>
              <w:spacing w:after="0"/>
              <w:jc w:val="right"/>
              <w:rPr>
                <w:rFonts w:eastAsia="Times New Roman"/>
                <w:sz w:val="18"/>
                <w:szCs w:val="18"/>
                <w:lang w:eastAsia="es-MX"/>
              </w:rPr>
            </w:pPr>
            <w:r w:rsidRPr="00737902">
              <w:t xml:space="preserve"> 139,750 </w:t>
            </w:r>
          </w:p>
        </w:tc>
        <w:tc>
          <w:tcPr>
            <w:tcW w:w="907" w:type="dxa"/>
            <w:gridSpan w:val="2"/>
            <w:shd w:val="clear" w:color="auto" w:fill="EEECE1" w:themeFill="background2"/>
            <w:noWrap/>
            <w:hideMark/>
          </w:tcPr>
          <w:p w14:paraId="0127C2D4" w14:textId="77777777" w:rsidR="00FE64C5" w:rsidRPr="00737902" w:rsidRDefault="00FE64C5" w:rsidP="00440A7B">
            <w:pPr>
              <w:spacing w:after="0"/>
              <w:jc w:val="right"/>
              <w:rPr>
                <w:rFonts w:eastAsia="Times New Roman"/>
                <w:sz w:val="18"/>
                <w:szCs w:val="18"/>
                <w:lang w:eastAsia="es-MX"/>
              </w:rPr>
            </w:pPr>
            <w:r w:rsidRPr="00737902">
              <w:t xml:space="preserve"> 55,000 </w:t>
            </w:r>
          </w:p>
        </w:tc>
        <w:tc>
          <w:tcPr>
            <w:tcW w:w="907" w:type="dxa"/>
            <w:shd w:val="clear" w:color="auto" w:fill="EEECE1" w:themeFill="background2"/>
            <w:noWrap/>
            <w:hideMark/>
          </w:tcPr>
          <w:p w14:paraId="6D69ECDF" w14:textId="77777777" w:rsidR="00FE64C5" w:rsidRPr="00737902" w:rsidRDefault="00FE64C5" w:rsidP="00440A7B">
            <w:pPr>
              <w:spacing w:after="0"/>
              <w:jc w:val="right"/>
              <w:rPr>
                <w:rFonts w:eastAsia="Times New Roman"/>
                <w:sz w:val="18"/>
                <w:szCs w:val="18"/>
                <w:lang w:eastAsia="es-MX"/>
              </w:rPr>
            </w:pPr>
            <w:r w:rsidRPr="00737902">
              <w:t xml:space="preserve"> -   </w:t>
            </w:r>
          </w:p>
        </w:tc>
        <w:tc>
          <w:tcPr>
            <w:tcW w:w="907" w:type="dxa"/>
            <w:shd w:val="clear" w:color="auto" w:fill="EEECE1" w:themeFill="background2"/>
            <w:noWrap/>
            <w:hideMark/>
          </w:tcPr>
          <w:p w14:paraId="13B10726" w14:textId="77777777" w:rsidR="00FE64C5" w:rsidRPr="00737902" w:rsidRDefault="00FE64C5" w:rsidP="00440A7B">
            <w:pPr>
              <w:spacing w:after="0"/>
              <w:jc w:val="right"/>
              <w:rPr>
                <w:rFonts w:eastAsia="Times New Roman"/>
                <w:sz w:val="18"/>
                <w:szCs w:val="18"/>
                <w:lang w:eastAsia="es-MX"/>
              </w:rPr>
            </w:pPr>
            <w:r w:rsidRPr="00737902">
              <w:t xml:space="preserve"> 753,000 </w:t>
            </w:r>
          </w:p>
        </w:tc>
        <w:tc>
          <w:tcPr>
            <w:tcW w:w="765" w:type="dxa"/>
            <w:gridSpan w:val="2"/>
            <w:shd w:val="clear" w:color="auto" w:fill="EEECE1" w:themeFill="background2"/>
            <w:noWrap/>
            <w:vAlign w:val="center"/>
            <w:hideMark/>
          </w:tcPr>
          <w:p w14:paraId="096BFD9F" w14:textId="77777777" w:rsidR="00FE64C5" w:rsidRPr="00737902" w:rsidRDefault="00FE64C5" w:rsidP="00440A7B">
            <w:pPr>
              <w:spacing w:after="0"/>
              <w:jc w:val="right"/>
              <w:rPr>
                <w:rFonts w:eastAsia="Times New Roman"/>
                <w:sz w:val="18"/>
                <w:szCs w:val="18"/>
                <w:lang w:eastAsia="es-MX"/>
              </w:rPr>
            </w:pPr>
          </w:p>
        </w:tc>
      </w:tr>
      <w:tr w:rsidR="00FE64C5" w:rsidRPr="00737902" w14:paraId="06B1A1F2"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46A6FDF1" w14:textId="77777777" w:rsidR="00FE64C5" w:rsidRPr="00737902" w:rsidRDefault="00FE64C5" w:rsidP="00440A7B">
            <w:pPr>
              <w:spacing w:after="0"/>
              <w:jc w:val="center"/>
              <w:rPr>
                <w:rFonts w:eastAsia="Times New Roman"/>
                <w:szCs w:val="20"/>
                <w:lang w:eastAsia="es-MX"/>
              </w:rPr>
            </w:pPr>
          </w:p>
        </w:tc>
        <w:tc>
          <w:tcPr>
            <w:tcW w:w="1350" w:type="dxa"/>
            <w:shd w:val="clear" w:color="auto" w:fill="auto"/>
            <w:noWrap/>
            <w:hideMark/>
          </w:tcPr>
          <w:p w14:paraId="0F68F11A" w14:textId="77777777" w:rsidR="00FE64C5" w:rsidRPr="00737902" w:rsidRDefault="00FE64C5" w:rsidP="00440A7B">
            <w:pPr>
              <w:spacing w:after="0"/>
              <w:jc w:val="center"/>
              <w:rPr>
                <w:rFonts w:eastAsia="Times New Roman"/>
                <w:szCs w:val="20"/>
                <w:lang w:eastAsia="es-MX"/>
              </w:rPr>
            </w:pPr>
          </w:p>
        </w:tc>
        <w:tc>
          <w:tcPr>
            <w:tcW w:w="810" w:type="dxa"/>
            <w:gridSpan w:val="2"/>
            <w:shd w:val="clear" w:color="auto" w:fill="auto"/>
            <w:noWrap/>
            <w:hideMark/>
          </w:tcPr>
          <w:p w14:paraId="47F63129" w14:textId="77777777" w:rsidR="00FE64C5" w:rsidRPr="00737902" w:rsidRDefault="00FE64C5" w:rsidP="00440A7B">
            <w:pPr>
              <w:spacing w:after="0"/>
              <w:jc w:val="center"/>
              <w:rPr>
                <w:rFonts w:eastAsia="Times New Roman"/>
                <w:szCs w:val="20"/>
                <w:lang w:eastAsia="es-MX"/>
              </w:rPr>
            </w:pPr>
          </w:p>
        </w:tc>
        <w:tc>
          <w:tcPr>
            <w:tcW w:w="720" w:type="dxa"/>
            <w:shd w:val="clear" w:color="auto" w:fill="auto"/>
            <w:noWrap/>
            <w:hideMark/>
          </w:tcPr>
          <w:p w14:paraId="4AC8CD02"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146D9AC6" w14:textId="77777777" w:rsidR="00FE64C5" w:rsidRPr="00737902" w:rsidRDefault="00FE64C5" w:rsidP="00440A7B">
            <w:pPr>
              <w:spacing w:after="0"/>
              <w:rPr>
                <w:rFonts w:eastAsia="Times New Roman"/>
                <w:szCs w:val="20"/>
                <w:lang w:eastAsia="es-MX"/>
              </w:rPr>
            </w:pPr>
          </w:p>
        </w:tc>
        <w:tc>
          <w:tcPr>
            <w:tcW w:w="2045" w:type="dxa"/>
            <w:gridSpan w:val="2"/>
            <w:shd w:val="clear" w:color="auto" w:fill="auto"/>
            <w:hideMark/>
          </w:tcPr>
          <w:p w14:paraId="4BD757A0" w14:textId="77777777" w:rsidR="00FE64C5" w:rsidRPr="00737902" w:rsidRDefault="00FE64C5" w:rsidP="00440A7B">
            <w:pPr>
              <w:spacing w:after="0"/>
              <w:rPr>
                <w:rFonts w:eastAsia="Times New Roman"/>
                <w:szCs w:val="20"/>
                <w:lang w:eastAsia="es-MX"/>
              </w:rPr>
            </w:pPr>
          </w:p>
        </w:tc>
        <w:tc>
          <w:tcPr>
            <w:tcW w:w="907" w:type="dxa"/>
            <w:shd w:val="clear" w:color="auto" w:fill="auto"/>
            <w:noWrap/>
            <w:vAlign w:val="center"/>
            <w:hideMark/>
          </w:tcPr>
          <w:p w14:paraId="1F4969B9"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5E699474"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13711377" w14:textId="77777777" w:rsidR="00FE64C5" w:rsidRPr="00737902" w:rsidRDefault="00FE64C5" w:rsidP="00440A7B">
            <w:pPr>
              <w:spacing w:after="0"/>
              <w:jc w:val="right"/>
              <w:rPr>
                <w:rFonts w:eastAsia="Times New Roman"/>
                <w:szCs w:val="20"/>
                <w:lang w:eastAsia="es-MX"/>
              </w:rPr>
            </w:pPr>
          </w:p>
        </w:tc>
        <w:tc>
          <w:tcPr>
            <w:tcW w:w="907" w:type="dxa"/>
            <w:gridSpan w:val="2"/>
            <w:shd w:val="clear" w:color="auto" w:fill="auto"/>
            <w:noWrap/>
            <w:vAlign w:val="center"/>
            <w:hideMark/>
          </w:tcPr>
          <w:p w14:paraId="7404703A"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69526385"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18C0C84D" w14:textId="77777777" w:rsidR="00FE64C5" w:rsidRPr="00737902" w:rsidRDefault="00FE64C5" w:rsidP="00440A7B">
            <w:pPr>
              <w:spacing w:after="0"/>
              <w:jc w:val="right"/>
              <w:rPr>
                <w:rFonts w:eastAsia="Times New Roman"/>
                <w:szCs w:val="20"/>
                <w:lang w:eastAsia="es-MX"/>
              </w:rPr>
            </w:pPr>
          </w:p>
        </w:tc>
        <w:tc>
          <w:tcPr>
            <w:tcW w:w="765" w:type="dxa"/>
            <w:gridSpan w:val="2"/>
            <w:shd w:val="clear" w:color="auto" w:fill="auto"/>
            <w:noWrap/>
            <w:vAlign w:val="center"/>
            <w:hideMark/>
          </w:tcPr>
          <w:p w14:paraId="36D0E36D" w14:textId="77777777" w:rsidR="00FE64C5" w:rsidRPr="00737902" w:rsidRDefault="00FE64C5" w:rsidP="00440A7B">
            <w:pPr>
              <w:spacing w:after="0"/>
              <w:jc w:val="right"/>
              <w:rPr>
                <w:rFonts w:eastAsia="Times New Roman"/>
                <w:szCs w:val="20"/>
                <w:lang w:eastAsia="es-MX"/>
              </w:rPr>
            </w:pPr>
          </w:p>
        </w:tc>
      </w:tr>
      <w:tr w:rsidR="00FE64C5" w:rsidRPr="00737902" w14:paraId="43413A89"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hideMark/>
          </w:tcPr>
          <w:p w14:paraId="679E701E" w14:textId="77777777" w:rsidR="00FE64C5" w:rsidRPr="002E7EB4" w:rsidRDefault="00FE64C5" w:rsidP="00440A7B">
            <w:pPr>
              <w:spacing w:after="0"/>
              <w:jc w:val="center"/>
              <w:rPr>
                <w:rFonts w:eastAsia="Times New Roman"/>
                <w:sz w:val="18"/>
                <w:szCs w:val="18"/>
                <w:lang w:eastAsia="es-MX"/>
              </w:rPr>
            </w:pPr>
            <w:r w:rsidRPr="002E7EB4">
              <w:rPr>
                <w:rFonts w:eastAsia="Times New Roman"/>
                <w:sz w:val="18"/>
                <w:szCs w:val="18"/>
                <w:lang w:eastAsia="es-MX"/>
              </w:rPr>
              <w:t>5 - Contribute to the population´s food security and food safety</w:t>
            </w:r>
          </w:p>
        </w:tc>
        <w:tc>
          <w:tcPr>
            <w:tcW w:w="1350" w:type="dxa"/>
            <w:vMerge w:val="restart"/>
            <w:shd w:val="clear" w:color="auto" w:fill="auto"/>
            <w:noWrap/>
            <w:hideMark/>
          </w:tcPr>
          <w:p w14:paraId="4440195F" w14:textId="5E8C442F" w:rsidR="00FE64C5" w:rsidRPr="002E7EB4" w:rsidRDefault="006B6266" w:rsidP="00440A7B">
            <w:pPr>
              <w:spacing w:after="0"/>
              <w:jc w:val="center"/>
              <w:rPr>
                <w:rFonts w:eastAsia="Times New Roman"/>
                <w:sz w:val="18"/>
                <w:szCs w:val="18"/>
                <w:lang w:eastAsia="es-MX"/>
              </w:rPr>
            </w:pPr>
            <w:r w:rsidRPr="00737902">
              <w:rPr>
                <w:rFonts w:eastAsia="Times New Roman"/>
                <w:sz w:val="18"/>
                <w:szCs w:val="18"/>
                <w:lang w:eastAsia="es-MX"/>
              </w:rPr>
              <w:t>PRODUCE</w:t>
            </w:r>
          </w:p>
        </w:tc>
        <w:tc>
          <w:tcPr>
            <w:tcW w:w="810" w:type="dxa"/>
            <w:gridSpan w:val="2"/>
            <w:vMerge w:val="restart"/>
            <w:shd w:val="clear" w:color="auto" w:fill="auto"/>
            <w:noWrap/>
            <w:hideMark/>
          </w:tcPr>
          <w:p w14:paraId="6A1A2F9F" w14:textId="77777777" w:rsidR="00FE64C5" w:rsidRPr="00737902" w:rsidRDefault="00FE64C5" w:rsidP="00440A7B">
            <w:pPr>
              <w:spacing w:after="0"/>
              <w:jc w:val="center"/>
              <w:rPr>
                <w:rFonts w:eastAsia="Times New Roman"/>
                <w:szCs w:val="20"/>
                <w:lang w:eastAsia="es-MX"/>
              </w:rPr>
            </w:pPr>
            <w:r>
              <w:rPr>
                <w:rFonts w:eastAsia="Times New Roman"/>
                <w:szCs w:val="20"/>
                <w:lang w:eastAsia="es-MX"/>
              </w:rPr>
              <w:t>62000</w:t>
            </w:r>
          </w:p>
        </w:tc>
        <w:tc>
          <w:tcPr>
            <w:tcW w:w="720" w:type="dxa"/>
            <w:vMerge w:val="restart"/>
            <w:shd w:val="clear" w:color="auto" w:fill="auto"/>
            <w:noWrap/>
            <w:hideMark/>
          </w:tcPr>
          <w:p w14:paraId="09A1C600"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GEF</w:t>
            </w:r>
          </w:p>
        </w:tc>
        <w:tc>
          <w:tcPr>
            <w:tcW w:w="900" w:type="dxa"/>
            <w:shd w:val="clear" w:color="auto" w:fill="auto"/>
            <w:noWrap/>
            <w:hideMark/>
          </w:tcPr>
          <w:p w14:paraId="1E359C4F"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71400</w:t>
            </w:r>
          </w:p>
        </w:tc>
        <w:tc>
          <w:tcPr>
            <w:tcW w:w="2045" w:type="dxa"/>
            <w:gridSpan w:val="2"/>
            <w:shd w:val="clear" w:color="auto" w:fill="auto"/>
            <w:hideMark/>
          </w:tcPr>
          <w:p w14:paraId="09BA3FEB"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Individual</w:t>
            </w:r>
          </w:p>
        </w:tc>
        <w:tc>
          <w:tcPr>
            <w:tcW w:w="907" w:type="dxa"/>
            <w:shd w:val="clear" w:color="auto" w:fill="auto"/>
            <w:noWrap/>
            <w:vAlign w:val="center"/>
            <w:hideMark/>
          </w:tcPr>
          <w:p w14:paraId="4932DD35"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40,000</w:t>
            </w:r>
          </w:p>
        </w:tc>
        <w:tc>
          <w:tcPr>
            <w:tcW w:w="907" w:type="dxa"/>
            <w:shd w:val="clear" w:color="auto" w:fill="auto"/>
            <w:noWrap/>
            <w:vAlign w:val="center"/>
            <w:hideMark/>
          </w:tcPr>
          <w:p w14:paraId="3F5D14FE"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35,000</w:t>
            </w:r>
          </w:p>
        </w:tc>
        <w:tc>
          <w:tcPr>
            <w:tcW w:w="907" w:type="dxa"/>
            <w:shd w:val="clear" w:color="auto" w:fill="auto"/>
            <w:noWrap/>
            <w:vAlign w:val="center"/>
            <w:hideMark/>
          </w:tcPr>
          <w:p w14:paraId="70FB2CD6"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auto"/>
            <w:noWrap/>
            <w:vAlign w:val="center"/>
            <w:hideMark/>
          </w:tcPr>
          <w:p w14:paraId="6EF4026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220D229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6CF456AA"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75,000</w:t>
            </w:r>
          </w:p>
        </w:tc>
        <w:tc>
          <w:tcPr>
            <w:tcW w:w="765" w:type="dxa"/>
            <w:gridSpan w:val="2"/>
            <w:shd w:val="clear" w:color="auto" w:fill="auto"/>
            <w:noWrap/>
            <w:vAlign w:val="center"/>
            <w:hideMark/>
          </w:tcPr>
          <w:p w14:paraId="74AD9BDC" w14:textId="7F2D03AD"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80</w:t>
            </w:r>
          </w:p>
        </w:tc>
      </w:tr>
      <w:tr w:rsidR="00FE64C5" w:rsidRPr="00737902" w14:paraId="2738A7FF"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386F7E19"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2845673D"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0996670E"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69FC3A08"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0C4B3CB8"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72100</w:t>
            </w:r>
          </w:p>
        </w:tc>
        <w:tc>
          <w:tcPr>
            <w:tcW w:w="2045" w:type="dxa"/>
            <w:gridSpan w:val="2"/>
            <w:shd w:val="clear" w:color="auto" w:fill="auto"/>
            <w:hideMark/>
          </w:tcPr>
          <w:p w14:paraId="3D652354"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Contractual Services - Companies</w:t>
            </w:r>
          </w:p>
        </w:tc>
        <w:tc>
          <w:tcPr>
            <w:tcW w:w="907" w:type="dxa"/>
            <w:shd w:val="clear" w:color="auto" w:fill="auto"/>
            <w:noWrap/>
            <w:vAlign w:val="center"/>
            <w:hideMark/>
          </w:tcPr>
          <w:p w14:paraId="6C09281A"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40,000</w:t>
            </w:r>
          </w:p>
        </w:tc>
        <w:tc>
          <w:tcPr>
            <w:tcW w:w="907" w:type="dxa"/>
            <w:shd w:val="clear" w:color="auto" w:fill="auto"/>
            <w:noWrap/>
            <w:vAlign w:val="center"/>
            <w:hideMark/>
          </w:tcPr>
          <w:p w14:paraId="36545E70"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5DB7C53A"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auto"/>
            <w:noWrap/>
            <w:vAlign w:val="center"/>
            <w:hideMark/>
          </w:tcPr>
          <w:p w14:paraId="6E163A67"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65CB76AE"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4994D56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40,000</w:t>
            </w:r>
          </w:p>
        </w:tc>
        <w:tc>
          <w:tcPr>
            <w:tcW w:w="765" w:type="dxa"/>
            <w:gridSpan w:val="2"/>
            <w:shd w:val="clear" w:color="auto" w:fill="auto"/>
            <w:noWrap/>
            <w:vAlign w:val="center"/>
            <w:hideMark/>
          </w:tcPr>
          <w:p w14:paraId="6DCB318C" w14:textId="31171CD2"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81</w:t>
            </w:r>
          </w:p>
        </w:tc>
      </w:tr>
      <w:tr w:rsidR="00FE64C5" w:rsidRPr="00737902" w14:paraId="7D1E1631"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439196E9"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4357481A" w14:textId="77777777" w:rsidR="00FE64C5" w:rsidRPr="00737902" w:rsidRDefault="00FE64C5" w:rsidP="00440A7B">
            <w:pPr>
              <w:spacing w:after="0"/>
              <w:jc w:val="center"/>
              <w:rPr>
                <w:rFonts w:eastAsia="Times New Roman"/>
                <w:sz w:val="18"/>
                <w:szCs w:val="18"/>
                <w:lang w:eastAsia="es-MX"/>
              </w:rPr>
            </w:pPr>
          </w:p>
        </w:tc>
        <w:tc>
          <w:tcPr>
            <w:tcW w:w="810" w:type="dxa"/>
            <w:gridSpan w:val="2"/>
            <w:vMerge/>
            <w:shd w:val="clear" w:color="auto" w:fill="auto"/>
            <w:noWrap/>
            <w:hideMark/>
          </w:tcPr>
          <w:p w14:paraId="0675F706"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76925208" w14:textId="77777777" w:rsidR="00FE64C5" w:rsidRPr="00737902" w:rsidRDefault="00FE64C5" w:rsidP="00440A7B">
            <w:pPr>
              <w:spacing w:after="0"/>
              <w:rPr>
                <w:rFonts w:eastAsia="Times New Roman"/>
                <w:sz w:val="18"/>
                <w:szCs w:val="18"/>
                <w:lang w:eastAsia="es-MX"/>
              </w:rPr>
            </w:pPr>
          </w:p>
        </w:tc>
        <w:tc>
          <w:tcPr>
            <w:tcW w:w="900" w:type="dxa"/>
            <w:shd w:val="clear" w:color="auto" w:fill="auto"/>
            <w:noWrap/>
            <w:hideMark/>
          </w:tcPr>
          <w:p w14:paraId="6661E73A"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75700</w:t>
            </w:r>
          </w:p>
        </w:tc>
        <w:tc>
          <w:tcPr>
            <w:tcW w:w="2045" w:type="dxa"/>
            <w:gridSpan w:val="2"/>
            <w:shd w:val="clear" w:color="auto" w:fill="auto"/>
            <w:hideMark/>
          </w:tcPr>
          <w:p w14:paraId="54F092AE"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Training</w:t>
            </w:r>
          </w:p>
        </w:tc>
        <w:tc>
          <w:tcPr>
            <w:tcW w:w="907" w:type="dxa"/>
            <w:shd w:val="clear" w:color="auto" w:fill="auto"/>
            <w:noWrap/>
            <w:vAlign w:val="center"/>
            <w:hideMark/>
          </w:tcPr>
          <w:p w14:paraId="2C380BA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7D23FBD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10,000</w:t>
            </w:r>
          </w:p>
        </w:tc>
        <w:tc>
          <w:tcPr>
            <w:tcW w:w="907" w:type="dxa"/>
            <w:shd w:val="clear" w:color="auto" w:fill="auto"/>
            <w:noWrap/>
            <w:vAlign w:val="center"/>
            <w:hideMark/>
          </w:tcPr>
          <w:p w14:paraId="6880DF03"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auto"/>
            <w:noWrap/>
            <w:vAlign w:val="center"/>
            <w:hideMark/>
          </w:tcPr>
          <w:p w14:paraId="32F85E9E"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7D5295C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auto"/>
            <w:noWrap/>
            <w:vAlign w:val="center"/>
            <w:hideMark/>
          </w:tcPr>
          <w:p w14:paraId="6449174F"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10,000</w:t>
            </w:r>
          </w:p>
        </w:tc>
        <w:tc>
          <w:tcPr>
            <w:tcW w:w="765" w:type="dxa"/>
            <w:gridSpan w:val="2"/>
            <w:shd w:val="clear" w:color="auto" w:fill="auto"/>
            <w:noWrap/>
            <w:vAlign w:val="center"/>
            <w:hideMark/>
          </w:tcPr>
          <w:p w14:paraId="63102310" w14:textId="0E59E7A7" w:rsidR="00FE64C5" w:rsidRPr="00737902" w:rsidRDefault="00BE4783" w:rsidP="00440A7B">
            <w:pPr>
              <w:spacing w:after="0"/>
              <w:jc w:val="right"/>
              <w:rPr>
                <w:rFonts w:eastAsia="Times New Roman"/>
                <w:sz w:val="18"/>
                <w:szCs w:val="18"/>
                <w:lang w:eastAsia="es-MX"/>
              </w:rPr>
            </w:pPr>
            <w:r>
              <w:rPr>
                <w:rFonts w:eastAsia="Times New Roman"/>
                <w:sz w:val="18"/>
                <w:szCs w:val="18"/>
                <w:lang w:eastAsia="es-MX"/>
              </w:rPr>
              <w:t>82</w:t>
            </w:r>
          </w:p>
        </w:tc>
      </w:tr>
      <w:tr w:rsidR="00FE64C5" w:rsidRPr="00737902" w14:paraId="4B56A3A0"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06465FE6" w14:textId="77777777" w:rsidR="00FE64C5" w:rsidRPr="00737902" w:rsidRDefault="00FE64C5" w:rsidP="00440A7B">
            <w:pPr>
              <w:spacing w:after="0"/>
              <w:jc w:val="center"/>
              <w:rPr>
                <w:rFonts w:eastAsia="Times New Roman"/>
                <w:sz w:val="18"/>
                <w:szCs w:val="18"/>
                <w:lang w:eastAsia="es-MX"/>
              </w:rPr>
            </w:pPr>
          </w:p>
        </w:tc>
        <w:tc>
          <w:tcPr>
            <w:tcW w:w="1350" w:type="dxa"/>
            <w:vMerge/>
            <w:shd w:val="clear" w:color="auto" w:fill="auto"/>
            <w:noWrap/>
            <w:hideMark/>
          </w:tcPr>
          <w:p w14:paraId="54D9A50A" w14:textId="77777777" w:rsidR="00FE64C5" w:rsidRPr="00737902" w:rsidRDefault="00FE64C5" w:rsidP="00440A7B">
            <w:pPr>
              <w:spacing w:after="0"/>
              <w:jc w:val="center"/>
              <w:rPr>
                <w:rFonts w:eastAsia="Times New Roman"/>
                <w:szCs w:val="20"/>
                <w:lang w:eastAsia="es-MX"/>
              </w:rPr>
            </w:pPr>
          </w:p>
        </w:tc>
        <w:tc>
          <w:tcPr>
            <w:tcW w:w="810" w:type="dxa"/>
            <w:gridSpan w:val="2"/>
            <w:vMerge/>
            <w:shd w:val="clear" w:color="auto" w:fill="auto"/>
            <w:noWrap/>
            <w:hideMark/>
          </w:tcPr>
          <w:p w14:paraId="3C9D4A19" w14:textId="77777777" w:rsidR="00FE64C5" w:rsidRPr="00737902" w:rsidRDefault="00FE64C5" w:rsidP="00440A7B">
            <w:pPr>
              <w:spacing w:after="0"/>
              <w:jc w:val="center"/>
              <w:rPr>
                <w:rFonts w:eastAsia="Times New Roman"/>
                <w:szCs w:val="20"/>
                <w:lang w:eastAsia="es-MX"/>
              </w:rPr>
            </w:pPr>
          </w:p>
        </w:tc>
        <w:tc>
          <w:tcPr>
            <w:tcW w:w="720" w:type="dxa"/>
            <w:vMerge/>
            <w:shd w:val="clear" w:color="auto" w:fill="auto"/>
            <w:noWrap/>
            <w:hideMark/>
          </w:tcPr>
          <w:p w14:paraId="79307646"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5336496C" w14:textId="77777777" w:rsidR="00FE64C5" w:rsidRPr="00737902" w:rsidRDefault="00FE64C5" w:rsidP="00440A7B">
            <w:pPr>
              <w:spacing w:after="0"/>
              <w:rPr>
                <w:rFonts w:eastAsia="Times New Roman"/>
                <w:szCs w:val="20"/>
                <w:lang w:eastAsia="es-MX"/>
              </w:rPr>
            </w:pPr>
          </w:p>
        </w:tc>
        <w:tc>
          <w:tcPr>
            <w:tcW w:w="2045" w:type="dxa"/>
            <w:gridSpan w:val="2"/>
            <w:shd w:val="clear" w:color="auto" w:fill="EEECE1" w:themeFill="background2"/>
            <w:hideMark/>
          </w:tcPr>
          <w:p w14:paraId="64ABA6F3" w14:textId="77777777" w:rsidR="00FE64C5" w:rsidRPr="00737902" w:rsidRDefault="00FE64C5" w:rsidP="00440A7B">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vAlign w:val="center"/>
            <w:hideMark/>
          </w:tcPr>
          <w:p w14:paraId="283095A4"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80,000</w:t>
            </w:r>
          </w:p>
        </w:tc>
        <w:tc>
          <w:tcPr>
            <w:tcW w:w="907" w:type="dxa"/>
            <w:shd w:val="clear" w:color="auto" w:fill="EEECE1" w:themeFill="background2"/>
            <w:noWrap/>
            <w:vAlign w:val="center"/>
            <w:hideMark/>
          </w:tcPr>
          <w:p w14:paraId="6AE9747D"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45,000</w:t>
            </w:r>
          </w:p>
        </w:tc>
        <w:tc>
          <w:tcPr>
            <w:tcW w:w="907" w:type="dxa"/>
            <w:shd w:val="clear" w:color="auto" w:fill="EEECE1" w:themeFill="background2"/>
            <w:noWrap/>
            <w:vAlign w:val="center"/>
            <w:hideMark/>
          </w:tcPr>
          <w:p w14:paraId="1926DD4B"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gridSpan w:val="2"/>
            <w:shd w:val="clear" w:color="auto" w:fill="EEECE1" w:themeFill="background2"/>
            <w:noWrap/>
            <w:vAlign w:val="center"/>
            <w:hideMark/>
          </w:tcPr>
          <w:p w14:paraId="03043FB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EEECE1" w:themeFill="background2"/>
            <w:noWrap/>
            <w:vAlign w:val="center"/>
            <w:hideMark/>
          </w:tcPr>
          <w:p w14:paraId="550D3588"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w:t>
            </w:r>
          </w:p>
        </w:tc>
        <w:tc>
          <w:tcPr>
            <w:tcW w:w="907" w:type="dxa"/>
            <w:shd w:val="clear" w:color="auto" w:fill="EEECE1" w:themeFill="background2"/>
            <w:noWrap/>
            <w:vAlign w:val="center"/>
            <w:hideMark/>
          </w:tcPr>
          <w:p w14:paraId="76CB8B61" w14:textId="77777777" w:rsidR="00FE64C5" w:rsidRPr="00737902" w:rsidRDefault="00FE64C5" w:rsidP="00440A7B">
            <w:pPr>
              <w:spacing w:after="0"/>
              <w:jc w:val="right"/>
              <w:rPr>
                <w:rFonts w:eastAsia="Times New Roman"/>
                <w:sz w:val="18"/>
                <w:szCs w:val="18"/>
                <w:lang w:eastAsia="es-MX"/>
              </w:rPr>
            </w:pPr>
            <w:r w:rsidRPr="00737902">
              <w:rPr>
                <w:rFonts w:eastAsia="Times New Roman"/>
                <w:sz w:val="18"/>
                <w:szCs w:val="18"/>
                <w:lang w:eastAsia="es-MX"/>
              </w:rPr>
              <w:t>125,000</w:t>
            </w:r>
          </w:p>
        </w:tc>
        <w:tc>
          <w:tcPr>
            <w:tcW w:w="765" w:type="dxa"/>
            <w:gridSpan w:val="2"/>
            <w:shd w:val="clear" w:color="auto" w:fill="auto"/>
            <w:noWrap/>
            <w:vAlign w:val="center"/>
            <w:hideMark/>
          </w:tcPr>
          <w:p w14:paraId="79AF0B6F" w14:textId="77777777" w:rsidR="00FE64C5" w:rsidRPr="00737902" w:rsidRDefault="00FE64C5" w:rsidP="00440A7B">
            <w:pPr>
              <w:spacing w:after="0"/>
              <w:jc w:val="right"/>
              <w:rPr>
                <w:rFonts w:eastAsia="Times New Roman"/>
                <w:sz w:val="18"/>
                <w:szCs w:val="18"/>
                <w:lang w:eastAsia="es-MX"/>
              </w:rPr>
            </w:pPr>
          </w:p>
        </w:tc>
      </w:tr>
      <w:tr w:rsidR="00FE64C5" w:rsidRPr="00737902" w14:paraId="42659005"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55D0062B" w14:textId="77777777" w:rsidR="00FE64C5" w:rsidRPr="00737902" w:rsidRDefault="00FE64C5" w:rsidP="00440A7B">
            <w:pPr>
              <w:spacing w:after="0"/>
              <w:jc w:val="center"/>
              <w:rPr>
                <w:rFonts w:eastAsia="Times New Roman"/>
                <w:szCs w:val="20"/>
                <w:lang w:eastAsia="es-MX"/>
              </w:rPr>
            </w:pPr>
          </w:p>
        </w:tc>
        <w:tc>
          <w:tcPr>
            <w:tcW w:w="1350" w:type="dxa"/>
            <w:shd w:val="clear" w:color="auto" w:fill="auto"/>
            <w:noWrap/>
            <w:hideMark/>
          </w:tcPr>
          <w:p w14:paraId="28897FAE" w14:textId="77777777" w:rsidR="00FE64C5" w:rsidRPr="00737902" w:rsidRDefault="00FE64C5" w:rsidP="00440A7B">
            <w:pPr>
              <w:spacing w:after="0"/>
              <w:jc w:val="center"/>
              <w:rPr>
                <w:rFonts w:eastAsia="Times New Roman"/>
                <w:szCs w:val="20"/>
                <w:lang w:eastAsia="es-MX"/>
              </w:rPr>
            </w:pPr>
          </w:p>
        </w:tc>
        <w:tc>
          <w:tcPr>
            <w:tcW w:w="810" w:type="dxa"/>
            <w:gridSpan w:val="2"/>
            <w:shd w:val="clear" w:color="auto" w:fill="auto"/>
            <w:noWrap/>
            <w:hideMark/>
          </w:tcPr>
          <w:p w14:paraId="3DF40ACE" w14:textId="77777777" w:rsidR="00FE64C5" w:rsidRPr="00737902" w:rsidRDefault="00FE64C5" w:rsidP="00440A7B">
            <w:pPr>
              <w:spacing w:after="0"/>
              <w:jc w:val="center"/>
              <w:rPr>
                <w:rFonts w:eastAsia="Times New Roman"/>
                <w:szCs w:val="20"/>
                <w:lang w:eastAsia="es-MX"/>
              </w:rPr>
            </w:pPr>
          </w:p>
        </w:tc>
        <w:tc>
          <w:tcPr>
            <w:tcW w:w="720" w:type="dxa"/>
            <w:shd w:val="clear" w:color="auto" w:fill="auto"/>
            <w:noWrap/>
            <w:hideMark/>
          </w:tcPr>
          <w:p w14:paraId="564F5D72" w14:textId="77777777" w:rsidR="00FE64C5" w:rsidRPr="00737902" w:rsidRDefault="00FE64C5" w:rsidP="00440A7B">
            <w:pPr>
              <w:spacing w:after="0"/>
              <w:rPr>
                <w:rFonts w:eastAsia="Times New Roman"/>
                <w:szCs w:val="20"/>
                <w:lang w:eastAsia="es-MX"/>
              </w:rPr>
            </w:pPr>
          </w:p>
        </w:tc>
        <w:tc>
          <w:tcPr>
            <w:tcW w:w="900" w:type="dxa"/>
            <w:shd w:val="clear" w:color="auto" w:fill="auto"/>
            <w:noWrap/>
            <w:hideMark/>
          </w:tcPr>
          <w:p w14:paraId="3DC0CBBC" w14:textId="77777777" w:rsidR="00FE64C5" w:rsidRPr="00737902" w:rsidRDefault="00FE64C5" w:rsidP="00440A7B">
            <w:pPr>
              <w:spacing w:after="0"/>
              <w:rPr>
                <w:rFonts w:eastAsia="Times New Roman"/>
                <w:szCs w:val="20"/>
                <w:lang w:eastAsia="es-MX"/>
              </w:rPr>
            </w:pPr>
          </w:p>
        </w:tc>
        <w:tc>
          <w:tcPr>
            <w:tcW w:w="2045" w:type="dxa"/>
            <w:gridSpan w:val="2"/>
            <w:shd w:val="clear" w:color="auto" w:fill="auto"/>
            <w:hideMark/>
          </w:tcPr>
          <w:p w14:paraId="2854C5AA" w14:textId="77777777" w:rsidR="00FE64C5" w:rsidRPr="00737902" w:rsidRDefault="00FE64C5" w:rsidP="00440A7B">
            <w:pPr>
              <w:spacing w:after="0"/>
              <w:rPr>
                <w:rFonts w:eastAsia="Times New Roman"/>
                <w:szCs w:val="20"/>
                <w:lang w:eastAsia="es-MX"/>
              </w:rPr>
            </w:pPr>
          </w:p>
        </w:tc>
        <w:tc>
          <w:tcPr>
            <w:tcW w:w="907" w:type="dxa"/>
            <w:shd w:val="clear" w:color="auto" w:fill="auto"/>
            <w:noWrap/>
            <w:vAlign w:val="center"/>
            <w:hideMark/>
          </w:tcPr>
          <w:p w14:paraId="572FC07B"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5DF81196"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10C79EB5" w14:textId="77777777" w:rsidR="00FE64C5" w:rsidRPr="00737902" w:rsidRDefault="00FE64C5" w:rsidP="00440A7B">
            <w:pPr>
              <w:spacing w:after="0"/>
              <w:jc w:val="right"/>
              <w:rPr>
                <w:rFonts w:eastAsia="Times New Roman"/>
                <w:szCs w:val="20"/>
                <w:lang w:eastAsia="es-MX"/>
              </w:rPr>
            </w:pPr>
          </w:p>
        </w:tc>
        <w:tc>
          <w:tcPr>
            <w:tcW w:w="907" w:type="dxa"/>
            <w:gridSpan w:val="2"/>
            <w:shd w:val="clear" w:color="auto" w:fill="auto"/>
            <w:noWrap/>
            <w:vAlign w:val="center"/>
            <w:hideMark/>
          </w:tcPr>
          <w:p w14:paraId="552038DB"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5031FEC0" w14:textId="77777777" w:rsidR="00FE64C5" w:rsidRPr="00737902" w:rsidRDefault="00FE64C5" w:rsidP="00440A7B">
            <w:pPr>
              <w:spacing w:after="0"/>
              <w:jc w:val="right"/>
              <w:rPr>
                <w:rFonts w:eastAsia="Times New Roman"/>
                <w:szCs w:val="20"/>
                <w:lang w:eastAsia="es-MX"/>
              </w:rPr>
            </w:pPr>
          </w:p>
        </w:tc>
        <w:tc>
          <w:tcPr>
            <w:tcW w:w="907" w:type="dxa"/>
            <w:shd w:val="clear" w:color="auto" w:fill="auto"/>
            <w:noWrap/>
            <w:vAlign w:val="center"/>
            <w:hideMark/>
          </w:tcPr>
          <w:p w14:paraId="2906F9BF" w14:textId="77777777" w:rsidR="00FE64C5" w:rsidRPr="00737902" w:rsidRDefault="00FE64C5" w:rsidP="00440A7B">
            <w:pPr>
              <w:spacing w:after="0"/>
              <w:jc w:val="right"/>
              <w:rPr>
                <w:rFonts w:eastAsia="Times New Roman"/>
                <w:szCs w:val="20"/>
                <w:lang w:eastAsia="es-MX"/>
              </w:rPr>
            </w:pPr>
          </w:p>
        </w:tc>
        <w:tc>
          <w:tcPr>
            <w:tcW w:w="765" w:type="dxa"/>
            <w:gridSpan w:val="2"/>
            <w:shd w:val="clear" w:color="auto" w:fill="auto"/>
            <w:noWrap/>
            <w:vAlign w:val="center"/>
            <w:hideMark/>
          </w:tcPr>
          <w:p w14:paraId="0BA7E0BE" w14:textId="77777777" w:rsidR="00FE64C5" w:rsidRPr="00737902" w:rsidRDefault="00FE64C5" w:rsidP="00440A7B">
            <w:pPr>
              <w:spacing w:after="0"/>
              <w:jc w:val="right"/>
              <w:rPr>
                <w:rFonts w:eastAsia="Times New Roman"/>
                <w:szCs w:val="20"/>
                <w:lang w:eastAsia="es-MX"/>
              </w:rPr>
            </w:pPr>
          </w:p>
        </w:tc>
      </w:tr>
      <w:tr w:rsidR="007A31F7" w:rsidRPr="00737902" w14:paraId="02C4BEBC" w14:textId="77777777" w:rsidTr="007756F8">
        <w:tblPrEx>
          <w:tblCellMar>
            <w:left w:w="70" w:type="dxa"/>
            <w:right w:w="70" w:type="dxa"/>
          </w:tblCellMar>
          <w:tblLook w:val="04A0" w:firstRow="1" w:lastRow="0" w:firstColumn="1" w:lastColumn="0" w:noHBand="0" w:noVBand="1"/>
        </w:tblPrEx>
        <w:trPr>
          <w:trHeight w:val="20"/>
        </w:trPr>
        <w:tc>
          <w:tcPr>
            <w:tcW w:w="1615" w:type="dxa"/>
            <w:vMerge w:val="restart"/>
            <w:shd w:val="clear" w:color="auto" w:fill="auto"/>
            <w:noWrap/>
          </w:tcPr>
          <w:p w14:paraId="7E41F1D2" w14:textId="3F2912BB" w:rsidR="007A31F7" w:rsidRPr="00737902" w:rsidRDefault="007A31F7" w:rsidP="00440A7B">
            <w:pPr>
              <w:spacing w:after="0"/>
              <w:jc w:val="center"/>
              <w:rPr>
                <w:rFonts w:eastAsia="Times New Roman"/>
                <w:szCs w:val="20"/>
                <w:lang w:eastAsia="es-MX"/>
              </w:rPr>
            </w:pPr>
            <w:r w:rsidRPr="002E7EB4">
              <w:rPr>
                <w:rFonts w:eastAsia="Times New Roman"/>
                <w:sz w:val="18"/>
                <w:szCs w:val="18"/>
                <w:lang w:eastAsia="es-MX"/>
              </w:rPr>
              <w:t>6 - Share and disseminate experiences and learnings</w:t>
            </w:r>
          </w:p>
        </w:tc>
        <w:tc>
          <w:tcPr>
            <w:tcW w:w="1350" w:type="dxa"/>
            <w:vMerge w:val="restart"/>
            <w:shd w:val="clear" w:color="auto" w:fill="auto"/>
            <w:noWrap/>
          </w:tcPr>
          <w:p w14:paraId="42E6FF7F" w14:textId="69792DF9" w:rsidR="007A31F7" w:rsidRPr="00737902" w:rsidRDefault="007A31F7" w:rsidP="00440A7B">
            <w:pPr>
              <w:spacing w:after="0"/>
              <w:jc w:val="center"/>
              <w:rPr>
                <w:rFonts w:eastAsia="Times New Roman"/>
                <w:szCs w:val="20"/>
                <w:lang w:eastAsia="es-MX"/>
              </w:rPr>
            </w:pPr>
            <w:r>
              <w:rPr>
                <w:rFonts w:eastAsia="Times New Roman"/>
                <w:szCs w:val="20"/>
                <w:lang w:eastAsia="es-MX"/>
              </w:rPr>
              <w:t>PRODUCE</w:t>
            </w:r>
          </w:p>
        </w:tc>
        <w:tc>
          <w:tcPr>
            <w:tcW w:w="810" w:type="dxa"/>
            <w:gridSpan w:val="2"/>
            <w:vMerge w:val="restart"/>
            <w:shd w:val="clear" w:color="auto" w:fill="auto"/>
            <w:noWrap/>
          </w:tcPr>
          <w:p w14:paraId="32E48EDE" w14:textId="0F79BA2B" w:rsidR="007A31F7" w:rsidRPr="00737902" w:rsidRDefault="007A31F7" w:rsidP="00440A7B">
            <w:pPr>
              <w:spacing w:after="0"/>
              <w:jc w:val="center"/>
              <w:rPr>
                <w:rFonts w:eastAsia="Times New Roman"/>
                <w:szCs w:val="20"/>
                <w:lang w:eastAsia="es-MX"/>
              </w:rPr>
            </w:pPr>
            <w:r>
              <w:rPr>
                <w:rFonts w:eastAsia="Times New Roman"/>
                <w:szCs w:val="20"/>
                <w:lang w:eastAsia="es-MX"/>
              </w:rPr>
              <w:t>6200</w:t>
            </w:r>
            <w:r w:rsidR="00811EB1">
              <w:rPr>
                <w:rFonts w:eastAsia="Times New Roman"/>
                <w:szCs w:val="20"/>
                <w:lang w:eastAsia="es-MX"/>
              </w:rPr>
              <w:t>0</w:t>
            </w:r>
          </w:p>
        </w:tc>
        <w:tc>
          <w:tcPr>
            <w:tcW w:w="720" w:type="dxa"/>
            <w:vMerge w:val="restart"/>
            <w:shd w:val="clear" w:color="auto" w:fill="auto"/>
            <w:noWrap/>
          </w:tcPr>
          <w:p w14:paraId="0549AB6D" w14:textId="6498B2F0" w:rsidR="007A31F7" w:rsidRPr="00737902" w:rsidRDefault="007A31F7" w:rsidP="00440A7B">
            <w:pPr>
              <w:spacing w:after="0"/>
              <w:rPr>
                <w:rFonts w:eastAsia="Times New Roman"/>
                <w:szCs w:val="20"/>
                <w:lang w:eastAsia="es-MX"/>
              </w:rPr>
            </w:pPr>
            <w:r>
              <w:rPr>
                <w:rFonts w:eastAsia="Times New Roman"/>
                <w:szCs w:val="20"/>
                <w:lang w:eastAsia="es-MX"/>
              </w:rPr>
              <w:t>GEF</w:t>
            </w:r>
          </w:p>
        </w:tc>
        <w:tc>
          <w:tcPr>
            <w:tcW w:w="900" w:type="dxa"/>
            <w:shd w:val="clear" w:color="auto" w:fill="auto"/>
            <w:noWrap/>
          </w:tcPr>
          <w:p w14:paraId="764220BA" w14:textId="589718F0" w:rsidR="007A31F7" w:rsidRPr="00737902" w:rsidRDefault="0060727D" w:rsidP="00440A7B">
            <w:pPr>
              <w:spacing w:after="0"/>
              <w:rPr>
                <w:rFonts w:eastAsia="Times New Roman"/>
                <w:szCs w:val="20"/>
                <w:lang w:eastAsia="es-MX"/>
              </w:rPr>
            </w:pPr>
            <w:r>
              <w:rPr>
                <w:rFonts w:eastAsia="Times New Roman"/>
                <w:szCs w:val="20"/>
                <w:lang w:eastAsia="es-MX"/>
              </w:rPr>
              <w:t>74100</w:t>
            </w:r>
          </w:p>
        </w:tc>
        <w:tc>
          <w:tcPr>
            <w:tcW w:w="2045" w:type="dxa"/>
            <w:gridSpan w:val="2"/>
            <w:shd w:val="clear" w:color="auto" w:fill="auto"/>
          </w:tcPr>
          <w:p w14:paraId="61EE7F3F" w14:textId="5028A2C5" w:rsidR="007A31F7" w:rsidRPr="009C1BBF" w:rsidRDefault="0060727D" w:rsidP="00440A7B">
            <w:pPr>
              <w:spacing w:after="0"/>
              <w:rPr>
                <w:rFonts w:eastAsia="Times New Roman"/>
                <w:sz w:val="18"/>
                <w:szCs w:val="18"/>
                <w:lang w:eastAsia="es-MX"/>
              </w:rPr>
            </w:pPr>
            <w:r>
              <w:rPr>
                <w:rFonts w:eastAsia="Times New Roman"/>
                <w:sz w:val="18"/>
                <w:szCs w:val="18"/>
                <w:lang w:eastAsia="es-MX"/>
              </w:rPr>
              <w:t>Professional Services</w:t>
            </w:r>
          </w:p>
        </w:tc>
        <w:tc>
          <w:tcPr>
            <w:tcW w:w="907" w:type="dxa"/>
            <w:shd w:val="clear" w:color="auto" w:fill="auto"/>
            <w:noWrap/>
            <w:vAlign w:val="center"/>
          </w:tcPr>
          <w:p w14:paraId="15948182" w14:textId="28BA2B5B"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shd w:val="clear" w:color="auto" w:fill="auto"/>
            <w:noWrap/>
            <w:vAlign w:val="center"/>
          </w:tcPr>
          <w:p w14:paraId="7D392819" w14:textId="31C658EA"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shd w:val="clear" w:color="auto" w:fill="auto"/>
            <w:noWrap/>
            <w:vAlign w:val="center"/>
          </w:tcPr>
          <w:p w14:paraId="14C4390D" w14:textId="04BAF1B3"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gridSpan w:val="2"/>
            <w:shd w:val="clear" w:color="auto" w:fill="auto"/>
            <w:noWrap/>
            <w:vAlign w:val="center"/>
          </w:tcPr>
          <w:p w14:paraId="46CD65D7" w14:textId="73CEE263"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shd w:val="clear" w:color="auto" w:fill="auto"/>
            <w:noWrap/>
            <w:vAlign w:val="center"/>
          </w:tcPr>
          <w:p w14:paraId="50C8B2D6" w14:textId="24DCD1F1"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shd w:val="clear" w:color="auto" w:fill="auto"/>
            <w:noWrap/>
            <w:vAlign w:val="center"/>
          </w:tcPr>
          <w:p w14:paraId="3E818B64" w14:textId="50A54BD1"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12,500</w:t>
            </w:r>
          </w:p>
        </w:tc>
        <w:tc>
          <w:tcPr>
            <w:tcW w:w="765" w:type="dxa"/>
            <w:gridSpan w:val="2"/>
            <w:shd w:val="clear" w:color="auto" w:fill="auto"/>
            <w:noWrap/>
            <w:vAlign w:val="center"/>
          </w:tcPr>
          <w:p w14:paraId="0ACD5865" w14:textId="4A8EFB0F" w:rsidR="007A31F7" w:rsidRPr="009C1BBF" w:rsidRDefault="00447B45" w:rsidP="00440A7B">
            <w:pPr>
              <w:spacing w:after="0"/>
              <w:jc w:val="right"/>
              <w:rPr>
                <w:rFonts w:eastAsia="Times New Roman"/>
                <w:sz w:val="18"/>
                <w:szCs w:val="18"/>
                <w:lang w:eastAsia="es-MX"/>
              </w:rPr>
            </w:pPr>
            <w:r>
              <w:rPr>
                <w:rFonts w:eastAsia="Times New Roman"/>
                <w:sz w:val="18"/>
                <w:szCs w:val="18"/>
                <w:lang w:eastAsia="es-MX"/>
              </w:rPr>
              <w:t>8</w:t>
            </w:r>
            <w:r w:rsidR="001C032E">
              <w:rPr>
                <w:rFonts w:eastAsia="Times New Roman"/>
                <w:sz w:val="18"/>
                <w:szCs w:val="18"/>
                <w:lang w:eastAsia="es-MX"/>
              </w:rPr>
              <w:t>3</w:t>
            </w:r>
          </w:p>
        </w:tc>
      </w:tr>
      <w:tr w:rsidR="009C1BBF" w:rsidRPr="00737902" w14:paraId="499355FF" w14:textId="77777777" w:rsidTr="009C1BBF">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tcPr>
          <w:p w14:paraId="228AA42E" w14:textId="77777777" w:rsidR="007A31F7" w:rsidRPr="00737902" w:rsidRDefault="007A31F7" w:rsidP="00440A7B">
            <w:pPr>
              <w:spacing w:after="0"/>
              <w:jc w:val="center"/>
              <w:rPr>
                <w:rFonts w:eastAsia="Times New Roman"/>
                <w:szCs w:val="20"/>
                <w:lang w:eastAsia="es-MX"/>
              </w:rPr>
            </w:pPr>
          </w:p>
        </w:tc>
        <w:tc>
          <w:tcPr>
            <w:tcW w:w="1350" w:type="dxa"/>
            <w:vMerge/>
            <w:shd w:val="clear" w:color="auto" w:fill="auto"/>
            <w:noWrap/>
          </w:tcPr>
          <w:p w14:paraId="3BC94464" w14:textId="77777777" w:rsidR="007A31F7" w:rsidRPr="00737902" w:rsidRDefault="007A31F7" w:rsidP="00440A7B">
            <w:pPr>
              <w:spacing w:after="0"/>
              <w:jc w:val="center"/>
              <w:rPr>
                <w:rFonts w:eastAsia="Times New Roman"/>
                <w:szCs w:val="20"/>
                <w:lang w:eastAsia="es-MX"/>
              </w:rPr>
            </w:pPr>
          </w:p>
        </w:tc>
        <w:tc>
          <w:tcPr>
            <w:tcW w:w="810" w:type="dxa"/>
            <w:gridSpan w:val="2"/>
            <w:vMerge/>
            <w:shd w:val="clear" w:color="auto" w:fill="auto"/>
            <w:noWrap/>
          </w:tcPr>
          <w:p w14:paraId="33517557" w14:textId="77777777" w:rsidR="007A31F7" w:rsidRPr="00737902" w:rsidRDefault="007A31F7" w:rsidP="00440A7B">
            <w:pPr>
              <w:spacing w:after="0"/>
              <w:jc w:val="center"/>
              <w:rPr>
                <w:rFonts w:eastAsia="Times New Roman"/>
                <w:szCs w:val="20"/>
                <w:lang w:eastAsia="es-MX"/>
              </w:rPr>
            </w:pPr>
          </w:p>
        </w:tc>
        <w:tc>
          <w:tcPr>
            <w:tcW w:w="720" w:type="dxa"/>
            <w:vMerge/>
            <w:shd w:val="clear" w:color="auto" w:fill="auto"/>
            <w:noWrap/>
          </w:tcPr>
          <w:p w14:paraId="570F493F" w14:textId="77777777" w:rsidR="007A31F7" w:rsidRPr="00737902" w:rsidRDefault="007A31F7" w:rsidP="00440A7B">
            <w:pPr>
              <w:spacing w:after="0"/>
              <w:rPr>
                <w:rFonts w:eastAsia="Times New Roman"/>
                <w:szCs w:val="20"/>
                <w:lang w:eastAsia="es-MX"/>
              </w:rPr>
            </w:pPr>
          </w:p>
        </w:tc>
        <w:tc>
          <w:tcPr>
            <w:tcW w:w="900" w:type="dxa"/>
            <w:tcBorders>
              <w:bottom w:val="single" w:sz="4" w:space="0" w:color="auto"/>
            </w:tcBorders>
            <w:shd w:val="clear" w:color="auto" w:fill="auto"/>
            <w:noWrap/>
          </w:tcPr>
          <w:p w14:paraId="0079CA09" w14:textId="77777777" w:rsidR="007A31F7" w:rsidRPr="00737902" w:rsidRDefault="007A31F7" w:rsidP="00440A7B">
            <w:pPr>
              <w:spacing w:after="0"/>
              <w:rPr>
                <w:rFonts w:eastAsia="Times New Roman"/>
                <w:szCs w:val="20"/>
                <w:lang w:eastAsia="es-MX"/>
              </w:rPr>
            </w:pPr>
          </w:p>
        </w:tc>
        <w:tc>
          <w:tcPr>
            <w:tcW w:w="2045" w:type="dxa"/>
            <w:gridSpan w:val="2"/>
            <w:tcBorders>
              <w:bottom w:val="single" w:sz="4" w:space="0" w:color="auto"/>
            </w:tcBorders>
            <w:shd w:val="clear" w:color="auto" w:fill="D9D9D9" w:themeFill="background1" w:themeFillShade="D9"/>
          </w:tcPr>
          <w:p w14:paraId="5B486E12" w14:textId="0AC387F4" w:rsidR="007A31F7" w:rsidRPr="009C1BBF" w:rsidRDefault="009C1BBF" w:rsidP="00440A7B">
            <w:pPr>
              <w:spacing w:after="0"/>
              <w:rPr>
                <w:rFonts w:eastAsia="Times New Roman"/>
                <w:sz w:val="18"/>
                <w:szCs w:val="18"/>
                <w:lang w:eastAsia="es-MX"/>
              </w:rPr>
            </w:pPr>
            <w:r w:rsidRPr="009C1BBF">
              <w:rPr>
                <w:rFonts w:eastAsia="Times New Roman"/>
                <w:sz w:val="18"/>
                <w:szCs w:val="18"/>
                <w:lang w:eastAsia="es-MX"/>
              </w:rPr>
              <w:t xml:space="preserve">Subtotal </w:t>
            </w:r>
          </w:p>
        </w:tc>
        <w:tc>
          <w:tcPr>
            <w:tcW w:w="907" w:type="dxa"/>
            <w:tcBorders>
              <w:bottom w:val="single" w:sz="4" w:space="0" w:color="auto"/>
            </w:tcBorders>
            <w:shd w:val="clear" w:color="auto" w:fill="D9D9D9" w:themeFill="background1" w:themeFillShade="D9"/>
            <w:noWrap/>
            <w:vAlign w:val="center"/>
          </w:tcPr>
          <w:p w14:paraId="04B3883A" w14:textId="48667919"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tcBorders>
              <w:bottom w:val="single" w:sz="4" w:space="0" w:color="auto"/>
            </w:tcBorders>
            <w:shd w:val="clear" w:color="auto" w:fill="D9D9D9" w:themeFill="background1" w:themeFillShade="D9"/>
            <w:noWrap/>
            <w:vAlign w:val="center"/>
          </w:tcPr>
          <w:p w14:paraId="767DD649" w14:textId="1F2CA2DD"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tcBorders>
              <w:bottom w:val="single" w:sz="4" w:space="0" w:color="auto"/>
            </w:tcBorders>
            <w:shd w:val="clear" w:color="auto" w:fill="D9D9D9" w:themeFill="background1" w:themeFillShade="D9"/>
            <w:noWrap/>
            <w:vAlign w:val="center"/>
          </w:tcPr>
          <w:p w14:paraId="549297B8" w14:textId="7452D1EA"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gridSpan w:val="2"/>
            <w:tcBorders>
              <w:bottom w:val="single" w:sz="4" w:space="0" w:color="auto"/>
            </w:tcBorders>
            <w:shd w:val="clear" w:color="auto" w:fill="D9D9D9" w:themeFill="background1" w:themeFillShade="D9"/>
            <w:noWrap/>
            <w:vAlign w:val="center"/>
          </w:tcPr>
          <w:p w14:paraId="16D34896" w14:textId="01D15013"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tcBorders>
              <w:bottom w:val="single" w:sz="4" w:space="0" w:color="auto"/>
            </w:tcBorders>
            <w:shd w:val="clear" w:color="auto" w:fill="D9D9D9" w:themeFill="background1" w:themeFillShade="D9"/>
            <w:noWrap/>
            <w:vAlign w:val="center"/>
          </w:tcPr>
          <w:p w14:paraId="429454B2" w14:textId="05557383"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2,500</w:t>
            </w:r>
          </w:p>
        </w:tc>
        <w:tc>
          <w:tcPr>
            <w:tcW w:w="907" w:type="dxa"/>
            <w:tcBorders>
              <w:bottom w:val="single" w:sz="4" w:space="0" w:color="auto"/>
            </w:tcBorders>
            <w:shd w:val="clear" w:color="auto" w:fill="D9D9D9" w:themeFill="background1" w:themeFillShade="D9"/>
            <w:noWrap/>
            <w:vAlign w:val="center"/>
          </w:tcPr>
          <w:p w14:paraId="4F81FEF7" w14:textId="1E62B177" w:rsidR="007A31F7" w:rsidRPr="009C1BBF" w:rsidRDefault="009C1BBF" w:rsidP="00440A7B">
            <w:pPr>
              <w:spacing w:after="0"/>
              <w:jc w:val="right"/>
              <w:rPr>
                <w:rFonts w:eastAsia="Times New Roman"/>
                <w:sz w:val="18"/>
                <w:szCs w:val="18"/>
                <w:lang w:eastAsia="es-MX"/>
              </w:rPr>
            </w:pPr>
            <w:r w:rsidRPr="009C1BBF">
              <w:rPr>
                <w:rFonts w:eastAsia="Times New Roman"/>
                <w:sz w:val="18"/>
                <w:szCs w:val="18"/>
                <w:lang w:eastAsia="es-MX"/>
              </w:rPr>
              <w:t>12,500</w:t>
            </w:r>
          </w:p>
        </w:tc>
        <w:tc>
          <w:tcPr>
            <w:tcW w:w="765" w:type="dxa"/>
            <w:gridSpan w:val="2"/>
            <w:tcBorders>
              <w:bottom w:val="single" w:sz="4" w:space="0" w:color="auto"/>
            </w:tcBorders>
            <w:shd w:val="clear" w:color="auto" w:fill="auto"/>
            <w:noWrap/>
            <w:vAlign w:val="center"/>
          </w:tcPr>
          <w:p w14:paraId="491F1C73" w14:textId="77777777" w:rsidR="007A31F7" w:rsidRPr="009C1BBF" w:rsidRDefault="007A31F7" w:rsidP="00440A7B">
            <w:pPr>
              <w:spacing w:after="0"/>
              <w:jc w:val="right"/>
              <w:rPr>
                <w:rFonts w:eastAsia="Times New Roman"/>
                <w:sz w:val="18"/>
                <w:szCs w:val="18"/>
                <w:lang w:eastAsia="es-MX"/>
              </w:rPr>
            </w:pPr>
          </w:p>
        </w:tc>
      </w:tr>
      <w:tr w:rsidR="009C1BBF" w:rsidRPr="00737902" w14:paraId="68E6E61B" w14:textId="77777777" w:rsidTr="007A31F7">
        <w:tblPrEx>
          <w:tblCellMar>
            <w:left w:w="70" w:type="dxa"/>
            <w:right w:w="70" w:type="dxa"/>
          </w:tblCellMar>
          <w:tblLook w:val="04A0" w:firstRow="1" w:lastRow="0" w:firstColumn="1" w:lastColumn="0" w:noHBand="0" w:noVBand="1"/>
        </w:tblPrEx>
        <w:trPr>
          <w:trHeight w:val="20"/>
        </w:trPr>
        <w:tc>
          <w:tcPr>
            <w:tcW w:w="1615" w:type="dxa"/>
            <w:vMerge w:val="restart"/>
            <w:tcBorders>
              <w:top w:val="double" w:sz="4" w:space="0" w:color="auto"/>
            </w:tcBorders>
            <w:shd w:val="clear" w:color="auto" w:fill="auto"/>
            <w:noWrap/>
          </w:tcPr>
          <w:p w14:paraId="4DFEA684" w14:textId="725A0E47" w:rsidR="009C1BBF" w:rsidRPr="00737902" w:rsidRDefault="009C1BBF" w:rsidP="009C1BBF">
            <w:pPr>
              <w:spacing w:after="0"/>
              <w:jc w:val="center"/>
              <w:rPr>
                <w:rFonts w:eastAsia="Times New Roman"/>
                <w:sz w:val="18"/>
                <w:szCs w:val="18"/>
                <w:lang w:eastAsia="es-MX"/>
              </w:rPr>
            </w:pPr>
            <w:r w:rsidRPr="00737902">
              <w:rPr>
                <w:rFonts w:eastAsia="Times New Roman"/>
                <w:sz w:val="18"/>
                <w:szCs w:val="18"/>
                <w:lang w:eastAsia="es-MX"/>
              </w:rPr>
              <w:t>PM</w:t>
            </w:r>
          </w:p>
        </w:tc>
        <w:tc>
          <w:tcPr>
            <w:tcW w:w="1350" w:type="dxa"/>
            <w:vMerge w:val="restart"/>
            <w:tcBorders>
              <w:top w:val="double" w:sz="4" w:space="0" w:color="auto"/>
            </w:tcBorders>
            <w:shd w:val="clear" w:color="auto" w:fill="auto"/>
            <w:noWrap/>
          </w:tcPr>
          <w:p w14:paraId="3D46FC28" w14:textId="38901B02" w:rsidR="009C1BBF" w:rsidRPr="00737902" w:rsidRDefault="009C1BBF" w:rsidP="009C1BBF">
            <w:pPr>
              <w:spacing w:after="0"/>
              <w:jc w:val="center"/>
              <w:rPr>
                <w:rFonts w:eastAsia="Times New Roman"/>
                <w:sz w:val="18"/>
                <w:szCs w:val="18"/>
                <w:lang w:eastAsia="es-MX"/>
              </w:rPr>
            </w:pPr>
            <w:r w:rsidRPr="00737902">
              <w:rPr>
                <w:rFonts w:eastAsia="Times New Roman"/>
                <w:sz w:val="18"/>
                <w:szCs w:val="18"/>
                <w:lang w:eastAsia="es-MX"/>
              </w:rPr>
              <w:t>UNDP</w:t>
            </w:r>
          </w:p>
        </w:tc>
        <w:tc>
          <w:tcPr>
            <w:tcW w:w="810" w:type="dxa"/>
            <w:gridSpan w:val="2"/>
            <w:vMerge w:val="restart"/>
            <w:tcBorders>
              <w:top w:val="double" w:sz="4" w:space="0" w:color="auto"/>
            </w:tcBorders>
            <w:shd w:val="clear" w:color="auto" w:fill="auto"/>
            <w:noWrap/>
          </w:tcPr>
          <w:p w14:paraId="67445B14" w14:textId="2897BE9C" w:rsidR="009C1BBF" w:rsidRDefault="009C1BBF" w:rsidP="009C1BBF">
            <w:pPr>
              <w:spacing w:after="0"/>
              <w:jc w:val="center"/>
              <w:rPr>
                <w:rFonts w:eastAsia="Times New Roman"/>
                <w:sz w:val="18"/>
                <w:szCs w:val="18"/>
                <w:lang w:eastAsia="es-MX"/>
              </w:rPr>
            </w:pPr>
            <w:r>
              <w:rPr>
                <w:rFonts w:eastAsia="Times New Roman"/>
                <w:sz w:val="18"/>
                <w:szCs w:val="18"/>
                <w:lang w:eastAsia="es-MX"/>
              </w:rPr>
              <w:t>62000</w:t>
            </w:r>
          </w:p>
        </w:tc>
        <w:tc>
          <w:tcPr>
            <w:tcW w:w="720" w:type="dxa"/>
            <w:vMerge w:val="restart"/>
            <w:tcBorders>
              <w:top w:val="double" w:sz="4" w:space="0" w:color="auto"/>
            </w:tcBorders>
            <w:shd w:val="clear" w:color="auto" w:fill="auto"/>
            <w:noWrap/>
          </w:tcPr>
          <w:p w14:paraId="4466F238" w14:textId="29A2D415" w:rsidR="009C1BBF" w:rsidRPr="00737902" w:rsidRDefault="009C1BBF" w:rsidP="009C1BBF">
            <w:pPr>
              <w:spacing w:after="0"/>
              <w:rPr>
                <w:rFonts w:eastAsia="Times New Roman"/>
                <w:sz w:val="18"/>
                <w:szCs w:val="18"/>
                <w:lang w:eastAsia="es-MX"/>
              </w:rPr>
            </w:pPr>
            <w:r w:rsidRPr="00737902">
              <w:rPr>
                <w:rFonts w:eastAsia="Times New Roman"/>
                <w:sz w:val="18"/>
                <w:szCs w:val="18"/>
                <w:lang w:eastAsia="es-MX"/>
              </w:rPr>
              <w:t>GEF</w:t>
            </w:r>
          </w:p>
        </w:tc>
        <w:tc>
          <w:tcPr>
            <w:tcW w:w="900" w:type="dxa"/>
            <w:tcBorders>
              <w:top w:val="double" w:sz="4" w:space="0" w:color="auto"/>
            </w:tcBorders>
            <w:shd w:val="clear" w:color="auto" w:fill="auto"/>
            <w:noWrap/>
          </w:tcPr>
          <w:p w14:paraId="3C673406" w14:textId="2AE9BB22" w:rsidR="009C1BBF" w:rsidRDefault="009C1BBF" w:rsidP="009C1BBF">
            <w:pPr>
              <w:spacing w:after="0"/>
              <w:rPr>
                <w:rFonts w:eastAsia="Times New Roman"/>
                <w:sz w:val="18"/>
                <w:szCs w:val="18"/>
                <w:lang w:eastAsia="es-MX"/>
              </w:rPr>
            </w:pPr>
            <w:r>
              <w:rPr>
                <w:rFonts w:eastAsia="Times New Roman"/>
                <w:sz w:val="18"/>
                <w:szCs w:val="18"/>
                <w:lang w:eastAsia="es-MX"/>
              </w:rPr>
              <w:t>74596</w:t>
            </w:r>
          </w:p>
        </w:tc>
        <w:tc>
          <w:tcPr>
            <w:tcW w:w="2045" w:type="dxa"/>
            <w:gridSpan w:val="2"/>
            <w:tcBorders>
              <w:top w:val="double" w:sz="4" w:space="0" w:color="auto"/>
            </w:tcBorders>
            <w:shd w:val="clear" w:color="auto" w:fill="auto"/>
          </w:tcPr>
          <w:p w14:paraId="5E439050" w14:textId="7952C5FA" w:rsidR="009C1BBF" w:rsidRPr="00737902" w:rsidRDefault="009C1BBF" w:rsidP="009C1BBF">
            <w:pPr>
              <w:spacing w:after="0"/>
              <w:rPr>
                <w:rFonts w:eastAsia="Times New Roman"/>
                <w:sz w:val="18"/>
                <w:szCs w:val="18"/>
                <w:lang w:eastAsia="es-MX"/>
              </w:rPr>
            </w:pPr>
            <w:r w:rsidRPr="00737902">
              <w:rPr>
                <w:rFonts w:eastAsia="Times New Roman"/>
                <w:sz w:val="18"/>
                <w:szCs w:val="18"/>
                <w:lang w:eastAsia="es-MX"/>
              </w:rPr>
              <w:t>Direct project costs</w:t>
            </w:r>
          </w:p>
        </w:tc>
        <w:tc>
          <w:tcPr>
            <w:tcW w:w="907" w:type="dxa"/>
            <w:tcBorders>
              <w:top w:val="double" w:sz="4" w:space="0" w:color="auto"/>
            </w:tcBorders>
            <w:shd w:val="clear" w:color="auto" w:fill="auto"/>
            <w:noWrap/>
          </w:tcPr>
          <w:p w14:paraId="61042780" w14:textId="1CFBE0DA" w:rsidR="009C1BBF" w:rsidRPr="00737902" w:rsidRDefault="009C1BBF" w:rsidP="009C1BBF">
            <w:pPr>
              <w:spacing w:after="0"/>
              <w:jc w:val="right"/>
              <w:rPr>
                <w:sz w:val="18"/>
                <w:szCs w:val="18"/>
              </w:rPr>
            </w:pPr>
            <w:r w:rsidRPr="00737902">
              <w:rPr>
                <w:sz w:val="18"/>
                <w:szCs w:val="18"/>
              </w:rPr>
              <w:t xml:space="preserve"> 7,731 </w:t>
            </w:r>
          </w:p>
        </w:tc>
        <w:tc>
          <w:tcPr>
            <w:tcW w:w="907" w:type="dxa"/>
            <w:tcBorders>
              <w:top w:val="double" w:sz="4" w:space="0" w:color="auto"/>
            </w:tcBorders>
            <w:shd w:val="clear" w:color="auto" w:fill="auto"/>
            <w:noWrap/>
          </w:tcPr>
          <w:p w14:paraId="776C3C8D" w14:textId="0C7F20BF" w:rsidR="009C1BBF" w:rsidRPr="00737902" w:rsidRDefault="009C1BBF" w:rsidP="009C1BBF">
            <w:pPr>
              <w:spacing w:after="0"/>
              <w:jc w:val="right"/>
              <w:rPr>
                <w:sz w:val="18"/>
                <w:szCs w:val="18"/>
              </w:rPr>
            </w:pPr>
            <w:r w:rsidRPr="00737902">
              <w:rPr>
                <w:sz w:val="18"/>
                <w:szCs w:val="18"/>
              </w:rPr>
              <w:t xml:space="preserve"> 7,729 </w:t>
            </w:r>
          </w:p>
        </w:tc>
        <w:tc>
          <w:tcPr>
            <w:tcW w:w="907" w:type="dxa"/>
            <w:tcBorders>
              <w:top w:val="double" w:sz="4" w:space="0" w:color="auto"/>
            </w:tcBorders>
            <w:shd w:val="clear" w:color="auto" w:fill="auto"/>
            <w:noWrap/>
          </w:tcPr>
          <w:p w14:paraId="0E5BF260" w14:textId="269610E8" w:rsidR="009C1BBF" w:rsidRPr="00737902" w:rsidRDefault="009C1BBF" w:rsidP="009C1BBF">
            <w:pPr>
              <w:spacing w:after="0"/>
              <w:jc w:val="right"/>
              <w:rPr>
                <w:sz w:val="18"/>
                <w:szCs w:val="18"/>
              </w:rPr>
            </w:pPr>
            <w:r w:rsidRPr="00737902">
              <w:rPr>
                <w:sz w:val="18"/>
                <w:szCs w:val="18"/>
              </w:rPr>
              <w:t xml:space="preserve"> 7,729 </w:t>
            </w:r>
          </w:p>
        </w:tc>
        <w:tc>
          <w:tcPr>
            <w:tcW w:w="907" w:type="dxa"/>
            <w:gridSpan w:val="2"/>
            <w:tcBorders>
              <w:top w:val="double" w:sz="4" w:space="0" w:color="auto"/>
            </w:tcBorders>
            <w:shd w:val="clear" w:color="auto" w:fill="auto"/>
            <w:noWrap/>
          </w:tcPr>
          <w:p w14:paraId="786DF7CE" w14:textId="0F66901D" w:rsidR="009C1BBF" w:rsidRPr="00737902" w:rsidRDefault="009C1BBF" w:rsidP="009C1BBF">
            <w:pPr>
              <w:spacing w:after="0"/>
              <w:jc w:val="right"/>
              <w:rPr>
                <w:sz w:val="18"/>
                <w:szCs w:val="18"/>
              </w:rPr>
            </w:pPr>
            <w:r w:rsidRPr="00737902">
              <w:rPr>
                <w:sz w:val="18"/>
                <w:szCs w:val="18"/>
              </w:rPr>
              <w:t xml:space="preserve"> 7,729 </w:t>
            </w:r>
          </w:p>
        </w:tc>
        <w:tc>
          <w:tcPr>
            <w:tcW w:w="907" w:type="dxa"/>
            <w:tcBorders>
              <w:top w:val="double" w:sz="4" w:space="0" w:color="auto"/>
            </w:tcBorders>
            <w:shd w:val="clear" w:color="auto" w:fill="auto"/>
            <w:noWrap/>
          </w:tcPr>
          <w:p w14:paraId="2DC89D1D" w14:textId="390E630E" w:rsidR="009C1BBF" w:rsidRPr="00737902" w:rsidRDefault="009C1BBF" w:rsidP="009C1BBF">
            <w:pPr>
              <w:spacing w:after="0"/>
              <w:jc w:val="right"/>
              <w:rPr>
                <w:sz w:val="18"/>
                <w:szCs w:val="18"/>
              </w:rPr>
            </w:pPr>
            <w:r w:rsidRPr="00737902">
              <w:rPr>
                <w:sz w:val="18"/>
                <w:szCs w:val="18"/>
              </w:rPr>
              <w:t xml:space="preserve"> 7,729 </w:t>
            </w:r>
          </w:p>
        </w:tc>
        <w:tc>
          <w:tcPr>
            <w:tcW w:w="907" w:type="dxa"/>
            <w:tcBorders>
              <w:top w:val="double" w:sz="4" w:space="0" w:color="auto"/>
            </w:tcBorders>
            <w:shd w:val="clear" w:color="auto" w:fill="auto"/>
            <w:noWrap/>
          </w:tcPr>
          <w:p w14:paraId="04401E02" w14:textId="6DA29526" w:rsidR="009C1BBF" w:rsidRPr="00737902" w:rsidRDefault="009C1BBF" w:rsidP="009C1BBF">
            <w:pPr>
              <w:spacing w:after="0"/>
              <w:jc w:val="right"/>
              <w:rPr>
                <w:sz w:val="18"/>
                <w:szCs w:val="18"/>
              </w:rPr>
            </w:pPr>
            <w:r w:rsidRPr="00737902">
              <w:rPr>
                <w:sz w:val="18"/>
                <w:szCs w:val="18"/>
              </w:rPr>
              <w:t xml:space="preserve"> 38,647 </w:t>
            </w:r>
          </w:p>
        </w:tc>
        <w:tc>
          <w:tcPr>
            <w:tcW w:w="765" w:type="dxa"/>
            <w:gridSpan w:val="2"/>
            <w:tcBorders>
              <w:top w:val="double" w:sz="4" w:space="0" w:color="auto"/>
            </w:tcBorders>
            <w:shd w:val="clear" w:color="auto" w:fill="auto"/>
            <w:noWrap/>
            <w:vAlign w:val="center"/>
          </w:tcPr>
          <w:p w14:paraId="2ACBD63F" w14:textId="1C08FB1F" w:rsidR="009C1BBF" w:rsidRPr="00737902" w:rsidRDefault="001C032E" w:rsidP="009C1BBF">
            <w:pPr>
              <w:spacing w:after="0"/>
              <w:jc w:val="right"/>
              <w:rPr>
                <w:rFonts w:eastAsia="Times New Roman"/>
                <w:sz w:val="18"/>
                <w:szCs w:val="18"/>
                <w:lang w:eastAsia="es-MX"/>
              </w:rPr>
            </w:pPr>
            <w:r>
              <w:rPr>
                <w:rFonts w:eastAsia="Times New Roman"/>
                <w:sz w:val="18"/>
                <w:szCs w:val="18"/>
                <w:lang w:eastAsia="es-MX"/>
              </w:rPr>
              <w:t>45</w:t>
            </w:r>
          </w:p>
        </w:tc>
      </w:tr>
      <w:tr w:rsidR="009C1BBF" w:rsidRPr="00737902" w14:paraId="156C14DA" w14:textId="77777777" w:rsidTr="007756F8">
        <w:tblPrEx>
          <w:tblCellMar>
            <w:left w:w="70" w:type="dxa"/>
            <w:right w:w="70" w:type="dxa"/>
          </w:tblCellMar>
          <w:tblLook w:val="04A0" w:firstRow="1" w:lastRow="0" w:firstColumn="1" w:lastColumn="0" w:noHBand="0" w:noVBand="1"/>
        </w:tblPrEx>
        <w:trPr>
          <w:trHeight w:val="20"/>
        </w:trPr>
        <w:tc>
          <w:tcPr>
            <w:tcW w:w="1615" w:type="dxa"/>
            <w:vMerge/>
            <w:shd w:val="clear" w:color="auto" w:fill="auto"/>
            <w:noWrap/>
            <w:hideMark/>
          </w:tcPr>
          <w:p w14:paraId="11FDE480" w14:textId="77777777" w:rsidR="009C1BBF" w:rsidRPr="00737902" w:rsidRDefault="009C1BBF" w:rsidP="009C1BBF">
            <w:pPr>
              <w:spacing w:after="0"/>
              <w:jc w:val="center"/>
              <w:rPr>
                <w:rFonts w:eastAsia="Times New Roman"/>
                <w:sz w:val="18"/>
                <w:szCs w:val="18"/>
                <w:lang w:eastAsia="es-MX"/>
              </w:rPr>
            </w:pPr>
          </w:p>
        </w:tc>
        <w:tc>
          <w:tcPr>
            <w:tcW w:w="1350" w:type="dxa"/>
            <w:vMerge/>
            <w:shd w:val="clear" w:color="auto" w:fill="auto"/>
            <w:noWrap/>
            <w:hideMark/>
          </w:tcPr>
          <w:p w14:paraId="5433CB08" w14:textId="77777777" w:rsidR="009C1BBF" w:rsidRPr="00737902" w:rsidRDefault="009C1BBF" w:rsidP="009C1BBF">
            <w:pPr>
              <w:spacing w:after="0"/>
              <w:jc w:val="center"/>
              <w:rPr>
                <w:rFonts w:eastAsia="Times New Roman"/>
                <w:sz w:val="18"/>
                <w:szCs w:val="18"/>
                <w:lang w:eastAsia="es-MX"/>
              </w:rPr>
            </w:pPr>
          </w:p>
        </w:tc>
        <w:tc>
          <w:tcPr>
            <w:tcW w:w="810" w:type="dxa"/>
            <w:gridSpan w:val="2"/>
            <w:vMerge/>
            <w:shd w:val="clear" w:color="auto" w:fill="auto"/>
            <w:noWrap/>
            <w:hideMark/>
          </w:tcPr>
          <w:p w14:paraId="6200C526" w14:textId="77777777" w:rsidR="009C1BBF" w:rsidRPr="00737902" w:rsidRDefault="009C1BBF" w:rsidP="009C1BBF">
            <w:pPr>
              <w:spacing w:after="0"/>
              <w:jc w:val="center"/>
              <w:rPr>
                <w:rFonts w:eastAsia="Times New Roman"/>
                <w:sz w:val="18"/>
                <w:szCs w:val="18"/>
                <w:lang w:eastAsia="es-MX"/>
              </w:rPr>
            </w:pPr>
          </w:p>
        </w:tc>
        <w:tc>
          <w:tcPr>
            <w:tcW w:w="720" w:type="dxa"/>
            <w:vMerge/>
            <w:shd w:val="clear" w:color="auto" w:fill="auto"/>
            <w:noWrap/>
            <w:hideMark/>
          </w:tcPr>
          <w:p w14:paraId="52983B70" w14:textId="77777777" w:rsidR="009C1BBF" w:rsidRPr="00737902" w:rsidRDefault="009C1BBF" w:rsidP="009C1BBF">
            <w:pPr>
              <w:spacing w:after="0"/>
              <w:rPr>
                <w:rFonts w:eastAsia="Times New Roman"/>
                <w:sz w:val="18"/>
                <w:szCs w:val="18"/>
                <w:lang w:eastAsia="es-MX"/>
              </w:rPr>
            </w:pPr>
          </w:p>
        </w:tc>
        <w:tc>
          <w:tcPr>
            <w:tcW w:w="900" w:type="dxa"/>
            <w:shd w:val="clear" w:color="auto" w:fill="auto"/>
            <w:noWrap/>
            <w:hideMark/>
          </w:tcPr>
          <w:p w14:paraId="352D2276" w14:textId="77777777" w:rsidR="009C1BBF" w:rsidRPr="00737902" w:rsidRDefault="009C1BBF" w:rsidP="009C1BBF">
            <w:pPr>
              <w:spacing w:after="0"/>
              <w:rPr>
                <w:rFonts w:eastAsia="Times New Roman"/>
                <w:sz w:val="18"/>
                <w:szCs w:val="18"/>
                <w:lang w:eastAsia="es-MX"/>
              </w:rPr>
            </w:pPr>
          </w:p>
        </w:tc>
        <w:tc>
          <w:tcPr>
            <w:tcW w:w="2045" w:type="dxa"/>
            <w:gridSpan w:val="2"/>
            <w:shd w:val="clear" w:color="auto" w:fill="EEECE1" w:themeFill="background2"/>
            <w:hideMark/>
          </w:tcPr>
          <w:p w14:paraId="1F8FDC7D" w14:textId="77777777" w:rsidR="009C1BBF" w:rsidRPr="00737902" w:rsidRDefault="009C1BBF" w:rsidP="009C1BBF">
            <w:pPr>
              <w:spacing w:after="0"/>
              <w:rPr>
                <w:rFonts w:eastAsia="Times New Roman"/>
                <w:sz w:val="18"/>
                <w:szCs w:val="18"/>
                <w:lang w:eastAsia="es-MX"/>
              </w:rPr>
            </w:pPr>
            <w:r w:rsidRPr="00737902">
              <w:rPr>
                <w:rFonts w:eastAsia="Times New Roman"/>
                <w:sz w:val="18"/>
                <w:szCs w:val="18"/>
                <w:lang w:eastAsia="es-MX"/>
              </w:rPr>
              <w:t>Subtotal</w:t>
            </w:r>
          </w:p>
        </w:tc>
        <w:tc>
          <w:tcPr>
            <w:tcW w:w="907" w:type="dxa"/>
            <w:shd w:val="clear" w:color="auto" w:fill="EEECE1" w:themeFill="background2"/>
            <w:noWrap/>
            <w:hideMark/>
          </w:tcPr>
          <w:p w14:paraId="6D0A7628" w14:textId="254E33D5" w:rsidR="009C1BBF" w:rsidRPr="00737902" w:rsidRDefault="00783890" w:rsidP="009C1BBF">
            <w:pPr>
              <w:spacing w:after="0"/>
              <w:jc w:val="right"/>
              <w:rPr>
                <w:rFonts w:eastAsia="Times New Roman"/>
                <w:sz w:val="18"/>
                <w:szCs w:val="18"/>
                <w:lang w:eastAsia="es-MX"/>
              </w:rPr>
            </w:pPr>
            <w:r>
              <w:rPr>
                <w:rFonts w:eastAsia="Times New Roman"/>
                <w:sz w:val="18"/>
                <w:szCs w:val="18"/>
                <w:lang w:eastAsia="es-MX"/>
              </w:rPr>
              <w:t>7,731</w:t>
            </w:r>
            <w:r w:rsidR="009C1BBF" w:rsidRPr="00737902">
              <w:rPr>
                <w:rFonts w:eastAsia="Times New Roman"/>
                <w:sz w:val="18"/>
                <w:szCs w:val="18"/>
                <w:lang w:eastAsia="es-MX"/>
              </w:rPr>
              <w:t xml:space="preserve"> </w:t>
            </w:r>
          </w:p>
        </w:tc>
        <w:tc>
          <w:tcPr>
            <w:tcW w:w="907" w:type="dxa"/>
            <w:shd w:val="clear" w:color="auto" w:fill="EEECE1" w:themeFill="background2"/>
            <w:noWrap/>
            <w:hideMark/>
          </w:tcPr>
          <w:p w14:paraId="4563D910" w14:textId="10F35A58"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xml:space="preserve"> </w:t>
            </w:r>
            <w:r w:rsidR="00783890">
              <w:rPr>
                <w:rFonts w:eastAsia="Times New Roman"/>
                <w:sz w:val="18"/>
                <w:szCs w:val="18"/>
                <w:lang w:eastAsia="es-MX"/>
              </w:rPr>
              <w:t>7</w:t>
            </w:r>
            <w:r>
              <w:rPr>
                <w:rFonts w:eastAsia="Times New Roman"/>
                <w:sz w:val="18"/>
                <w:szCs w:val="18"/>
                <w:lang w:eastAsia="es-MX"/>
              </w:rPr>
              <w:t>,</w:t>
            </w:r>
            <w:r w:rsidR="00783890">
              <w:rPr>
                <w:rFonts w:eastAsia="Times New Roman"/>
                <w:sz w:val="18"/>
                <w:szCs w:val="18"/>
                <w:lang w:eastAsia="es-MX"/>
              </w:rPr>
              <w:t>7</w:t>
            </w:r>
            <w:r w:rsidRPr="00737902">
              <w:rPr>
                <w:rFonts w:eastAsia="Times New Roman"/>
                <w:sz w:val="18"/>
                <w:szCs w:val="18"/>
                <w:lang w:eastAsia="es-MX"/>
              </w:rPr>
              <w:t xml:space="preserve">29 </w:t>
            </w:r>
          </w:p>
        </w:tc>
        <w:tc>
          <w:tcPr>
            <w:tcW w:w="907" w:type="dxa"/>
            <w:shd w:val="clear" w:color="auto" w:fill="EEECE1" w:themeFill="background2"/>
            <w:noWrap/>
            <w:hideMark/>
          </w:tcPr>
          <w:p w14:paraId="228B1075" w14:textId="66907638"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xml:space="preserve"> </w:t>
            </w:r>
            <w:r w:rsidR="00783890">
              <w:rPr>
                <w:rFonts w:eastAsia="Times New Roman"/>
                <w:sz w:val="18"/>
                <w:szCs w:val="18"/>
                <w:lang w:eastAsia="es-MX"/>
              </w:rPr>
              <w:t>7,7</w:t>
            </w:r>
            <w:r w:rsidRPr="00737902">
              <w:rPr>
                <w:rFonts w:eastAsia="Times New Roman"/>
                <w:sz w:val="18"/>
                <w:szCs w:val="18"/>
                <w:lang w:eastAsia="es-MX"/>
              </w:rPr>
              <w:t xml:space="preserve">29 </w:t>
            </w:r>
          </w:p>
        </w:tc>
        <w:tc>
          <w:tcPr>
            <w:tcW w:w="907" w:type="dxa"/>
            <w:gridSpan w:val="2"/>
            <w:shd w:val="clear" w:color="auto" w:fill="EEECE1" w:themeFill="background2"/>
            <w:noWrap/>
            <w:hideMark/>
          </w:tcPr>
          <w:p w14:paraId="4C032395" w14:textId="7FF5F6D2"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xml:space="preserve"> </w:t>
            </w:r>
            <w:r w:rsidR="00783890">
              <w:rPr>
                <w:rFonts w:eastAsia="Times New Roman"/>
                <w:sz w:val="18"/>
                <w:szCs w:val="18"/>
                <w:lang w:eastAsia="es-MX"/>
              </w:rPr>
              <w:t>7,7</w:t>
            </w:r>
            <w:r w:rsidRPr="00737902">
              <w:rPr>
                <w:rFonts w:eastAsia="Times New Roman"/>
                <w:sz w:val="18"/>
                <w:szCs w:val="18"/>
                <w:lang w:eastAsia="es-MX"/>
              </w:rPr>
              <w:t xml:space="preserve">29 </w:t>
            </w:r>
          </w:p>
        </w:tc>
        <w:tc>
          <w:tcPr>
            <w:tcW w:w="907" w:type="dxa"/>
            <w:shd w:val="clear" w:color="auto" w:fill="EEECE1" w:themeFill="background2"/>
            <w:noWrap/>
            <w:hideMark/>
          </w:tcPr>
          <w:p w14:paraId="2F78E51E" w14:textId="4C7752C5"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xml:space="preserve"> </w:t>
            </w:r>
            <w:r w:rsidR="00783890">
              <w:rPr>
                <w:rFonts w:eastAsia="Times New Roman"/>
                <w:sz w:val="18"/>
                <w:szCs w:val="18"/>
                <w:lang w:eastAsia="es-MX"/>
              </w:rPr>
              <w:t>7</w:t>
            </w:r>
            <w:r>
              <w:rPr>
                <w:rFonts w:eastAsia="Times New Roman"/>
                <w:sz w:val="18"/>
                <w:szCs w:val="18"/>
                <w:lang w:eastAsia="es-MX"/>
              </w:rPr>
              <w:t>,</w:t>
            </w:r>
            <w:r w:rsidR="00783890">
              <w:rPr>
                <w:rFonts w:eastAsia="Times New Roman"/>
                <w:sz w:val="18"/>
                <w:szCs w:val="18"/>
                <w:lang w:eastAsia="es-MX"/>
              </w:rPr>
              <w:t>7</w:t>
            </w:r>
            <w:r w:rsidRPr="00737902">
              <w:rPr>
                <w:rFonts w:eastAsia="Times New Roman"/>
                <w:sz w:val="18"/>
                <w:szCs w:val="18"/>
                <w:lang w:eastAsia="es-MX"/>
              </w:rPr>
              <w:t xml:space="preserve">29 </w:t>
            </w:r>
          </w:p>
        </w:tc>
        <w:tc>
          <w:tcPr>
            <w:tcW w:w="907" w:type="dxa"/>
            <w:shd w:val="clear" w:color="auto" w:fill="EEECE1" w:themeFill="background2"/>
            <w:noWrap/>
            <w:hideMark/>
          </w:tcPr>
          <w:p w14:paraId="4BFA8F82" w14:textId="60F800B0"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xml:space="preserve"> </w:t>
            </w:r>
            <w:r w:rsidR="00783890">
              <w:rPr>
                <w:rFonts w:eastAsia="Times New Roman"/>
                <w:sz w:val="18"/>
                <w:szCs w:val="18"/>
                <w:lang w:eastAsia="es-MX"/>
              </w:rPr>
              <w:t>38,647</w:t>
            </w:r>
            <w:r w:rsidRPr="00737902">
              <w:rPr>
                <w:rFonts w:eastAsia="Times New Roman"/>
                <w:sz w:val="18"/>
                <w:szCs w:val="18"/>
                <w:lang w:eastAsia="es-MX"/>
              </w:rPr>
              <w:t xml:space="preserve"> </w:t>
            </w:r>
          </w:p>
        </w:tc>
        <w:tc>
          <w:tcPr>
            <w:tcW w:w="765" w:type="dxa"/>
            <w:gridSpan w:val="2"/>
            <w:shd w:val="clear" w:color="auto" w:fill="auto"/>
            <w:noWrap/>
            <w:vAlign w:val="center"/>
            <w:hideMark/>
          </w:tcPr>
          <w:p w14:paraId="66603F5F" w14:textId="77777777" w:rsidR="009C1BBF" w:rsidRPr="00737902" w:rsidRDefault="009C1BBF" w:rsidP="009C1BBF">
            <w:pPr>
              <w:spacing w:after="0"/>
              <w:jc w:val="right"/>
              <w:rPr>
                <w:rFonts w:eastAsia="Times New Roman"/>
                <w:sz w:val="18"/>
                <w:szCs w:val="18"/>
                <w:lang w:eastAsia="es-MX"/>
              </w:rPr>
            </w:pPr>
          </w:p>
        </w:tc>
      </w:tr>
      <w:tr w:rsidR="009C1BBF" w:rsidRPr="00737902" w14:paraId="124B8676"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6E68B3E7" w14:textId="77777777" w:rsidR="009C1BBF" w:rsidRPr="00737902" w:rsidRDefault="009C1BBF" w:rsidP="009C1BBF">
            <w:pPr>
              <w:spacing w:after="0"/>
              <w:jc w:val="center"/>
              <w:rPr>
                <w:rFonts w:eastAsia="Times New Roman"/>
                <w:sz w:val="18"/>
                <w:szCs w:val="18"/>
                <w:lang w:eastAsia="es-MX"/>
              </w:rPr>
            </w:pPr>
          </w:p>
        </w:tc>
        <w:tc>
          <w:tcPr>
            <w:tcW w:w="1350" w:type="dxa"/>
            <w:shd w:val="clear" w:color="auto" w:fill="auto"/>
            <w:noWrap/>
            <w:hideMark/>
          </w:tcPr>
          <w:p w14:paraId="41CA9469" w14:textId="77777777" w:rsidR="009C1BBF" w:rsidRPr="00737902" w:rsidRDefault="009C1BBF" w:rsidP="009C1BBF">
            <w:pPr>
              <w:spacing w:after="0"/>
              <w:jc w:val="center"/>
              <w:rPr>
                <w:rFonts w:eastAsia="Times New Roman"/>
                <w:sz w:val="18"/>
                <w:szCs w:val="18"/>
                <w:lang w:eastAsia="es-MX"/>
              </w:rPr>
            </w:pPr>
          </w:p>
        </w:tc>
        <w:tc>
          <w:tcPr>
            <w:tcW w:w="810" w:type="dxa"/>
            <w:gridSpan w:val="2"/>
            <w:shd w:val="clear" w:color="auto" w:fill="auto"/>
            <w:noWrap/>
            <w:hideMark/>
          </w:tcPr>
          <w:p w14:paraId="13AC64C7" w14:textId="77777777" w:rsidR="009C1BBF" w:rsidRPr="00737902" w:rsidRDefault="009C1BBF" w:rsidP="009C1BBF">
            <w:pPr>
              <w:spacing w:after="0"/>
              <w:jc w:val="center"/>
              <w:rPr>
                <w:rFonts w:eastAsia="Times New Roman"/>
                <w:sz w:val="18"/>
                <w:szCs w:val="18"/>
                <w:lang w:eastAsia="es-MX"/>
              </w:rPr>
            </w:pPr>
          </w:p>
        </w:tc>
        <w:tc>
          <w:tcPr>
            <w:tcW w:w="720" w:type="dxa"/>
            <w:shd w:val="clear" w:color="auto" w:fill="auto"/>
            <w:noWrap/>
            <w:hideMark/>
          </w:tcPr>
          <w:p w14:paraId="57A2D798" w14:textId="77777777" w:rsidR="009C1BBF" w:rsidRPr="00737902" w:rsidRDefault="009C1BBF" w:rsidP="009C1BBF">
            <w:pPr>
              <w:spacing w:after="0"/>
              <w:rPr>
                <w:rFonts w:eastAsia="Times New Roman"/>
                <w:sz w:val="18"/>
                <w:szCs w:val="18"/>
                <w:lang w:eastAsia="es-MX"/>
              </w:rPr>
            </w:pPr>
          </w:p>
        </w:tc>
        <w:tc>
          <w:tcPr>
            <w:tcW w:w="900" w:type="dxa"/>
            <w:shd w:val="clear" w:color="auto" w:fill="auto"/>
            <w:noWrap/>
            <w:hideMark/>
          </w:tcPr>
          <w:p w14:paraId="1D35CFFE" w14:textId="77777777" w:rsidR="009C1BBF" w:rsidRPr="00737902" w:rsidRDefault="009C1BBF" w:rsidP="009C1BBF">
            <w:pPr>
              <w:spacing w:after="0"/>
              <w:rPr>
                <w:rFonts w:eastAsia="Times New Roman"/>
                <w:sz w:val="18"/>
                <w:szCs w:val="18"/>
                <w:lang w:eastAsia="es-MX"/>
              </w:rPr>
            </w:pPr>
          </w:p>
        </w:tc>
        <w:tc>
          <w:tcPr>
            <w:tcW w:w="2045" w:type="dxa"/>
            <w:gridSpan w:val="2"/>
            <w:shd w:val="clear" w:color="auto" w:fill="EEECE1" w:themeFill="background2"/>
            <w:hideMark/>
          </w:tcPr>
          <w:p w14:paraId="3478FAB9" w14:textId="77777777" w:rsidR="009C1BBF" w:rsidRPr="00737902" w:rsidRDefault="009C1BBF" w:rsidP="009C1BBF">
            <w:pPr>
              <w:spacing w:after="0"/>
              <w:rPr>
                <w:rFonts w:eastAsia="Times New Roman"/>
                <w:sz w:val="18"/>
                <w:szCs w:val="18"/>
                <w:lang w:eastAsia="es-MX"/>
              </w:rPr>
            </w:pPr>
          </w:p>
        </w:tc>
        <w:tc>
          <w:tcPr>
            <w:tcW w:w="907" w:type="dxa"/>
            <w:shd w:val="clear" w:color="auto" w:fill="EEECE1" w:themeFill="background2"/>
            <w:noWrap/>
            <w:vAlign w:val="center"/>
            <w:hideMark/>
          </w:tcPr>
          <w:p w14:paraId="20374E92"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04CDF5D5"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6C5CA818" w14:textId="77777777" w:rsidR="009C1BBF" w:rsidRPr="00737902" w:rsidRDefault="009C1BBF" w:rsidP="009C1BBF">
            <w:pPr>
              <w:spacing w:after="0"/>
              <w:jc w:val="right"/>
              <w:rPr>
                <w:rFonts w:eastAsia="Times New Roman"/>
                <w:sz w:val="18"/>
                <w:szCs w:val="18"/>
                <w:lang w:eastAsia="es-MX"/>
              </w:rPr>
            </w:pPr>
          </w:p>
        </w:tc>
        <w:tc>
          <w:tcPr>
            <w:tcW w:w="907" w:type="dxa"/>
            <w:gridSpan w:val="2"/>
            <w:shd w:val="clear" w:color="auto" w:fill="EEECE1" w:themeFill="background2"/>
            <w:noWrap/>
            <w:vAlign w:val="center"/>
            <w:hideMark/>
          </w:tcPr>
          <w:p w14:paraId="39A99801"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3A393ECC"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EEECE1" w:themeFill="background2"/>
            <w:noWrap/>
            <w:vAlign w:val="center"/>
            <w:hideMark/>
          </w:tcPr>
          <w:p w14:paraId="412AE92F" w14:textId="77777777" w:rsidR="009C1BBF" w:rsidRPr="00737902" w:rsidRDefault="009C1BBF" w:rsidP="009C1BBF">
            <w:pPr>
              <w:spacing w:after="0"/>
              <w:jc w:val="right"/>
              <w:rPr>
                <w:rFonts w:eastAsia="Times New Roman"/>
                <w:sz w:val="18"/>
                <w:szCs w:val="18"/>
                <w:lang w:eastAsia="es-MX"/>
              </w:rPr>
            </w:pPr>
          </w:p>
        </w:tc>
        <w:tc>
          <w:tcPr>
            <w:tcW w:w="765" w:type="dxa"/>
            <w:gridSpan w:val="2"/>
            <w:shd w:val="clear" w:color="auto" w:fill="auto"/>
            <w:noWrap/>
            <w:vAlign w:val="center"/>
            <w:hideMark/>
          </w:tcPr>
          <w:p w14:paraId="26407815" w14:textId="77777777" w:rsidR="009C1BBF" w:rsidRPr="00737902" w:rsidRDefault="009C1BBF" w:rsidP="009C1BBF">
            <w:pPr>
              <w:spacing w:after="0"/>
              <w:jc w:val="right"/>
              <w:rPr>
                <w:rFonts w:eastAsia="Times New Roman"/>
                <w:sz w:val="18"/>
                <w:szCs w:val="18"/>
                <w:lang w:eastAsia="es-MX"/>
              </w:rPr>
            </w:pPr>
          </w:p>
        </w:tc>
      </w:tr>
      <w:tr w:rsidR="009C1BBF" w:rsidRPr="00737902" w14:paraId="40F1EB75"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7672259F" w14:textId="77777777" w:rsidR="009C1BBF" w:rsidRPr="00737902" w:rsidRDefault="009C1BBF" w:rsidP="009C1BBF">
            <w:pPr>
              <w:spacing w:after="0"/>
              <w:jc w:val="center"/>
              <w:rPr>
                <w:rFonts w:eastAsia="Times New Roman"/>
                <w:sz w:val="18"/>
                <w:szCs w:val="18"/>
                <w:lang w:eastAsia="es-MX"/>
              </w:rPr>
            </w:pPr>
          </w:p>
        </w:tc>
        <w:tc>
          <w:tcPr>
            <w:tcW w:w="1350" w:type="dxa"/>
            <w:shd w:val="clear" w:color="auto" w:fill="auto"/>
            <w:noWrap/>
            <w:hideMark/>
          </w:tcPr>
          <w:p w14:paraId="141A2CEA" w14:textId="77777777" w:rsidR="009C1BBF" w:rsidRPr="00737902" w:rsidRDefault="009C1BBF" w:rsidP="009C1BBF">
            <w:pPr>
              <w:spacing w:after="0"/>
              <w:jc w:val="center"/>
              <w:rPr>
                <w:rFonts w:eastAsia="Times New Roman"/>
                <w:sz w:val="18"/>
                <w:szCs w:val="18"/>
                <w:lang w:eastAsia="es-MX"/>
              </w:rPr>
            </w:pPr>
          </w:p>
        </w:tc>
        <w:tc>
          <w:tcPr>
            <w:tcW w:w="810" w:type="dxa"/>
            <w:gridSpan w:val="2"/>
            <w:shd w:val="clear" w:color="auto" w:fill="auto"/>
            <w:noWrap/>
            <w:hideMark/>
          </w:tcPr>
          <w:p w14:paraId="4B39D311" w14:textId="77777777" w:rsidR="009C1BBF" w:rsidRPr="00737902" w:rsidRDefault="009C1BBF" w:rsidP="009C1BBF">
            <w:pPr>
              <w:spacing w:after="0"/>
              <w:jc w:val="center"/>
              <w:rPr>
                <w:rFonts w:eastAsia="Times New Roman"/>
                <w:sz w:val="18"/>
                <w:szCs w:val="18"/>
                <w:lang w:eastAsia="es-MX"/>
              </w:rPr>
            </w:pPr>
          </w:p>
        </w:tc>
        <w:tc>
          <w:tcPr>
            <w:tcW w:w="720" w:type="dxa"/>
            <w:shd w:val="clear" w:color="auto" w:fill="auto"/>
            <w:noWrap/>
            <w:hideMark/>
          </w:tcPr>
          <w:p w14:paraId="046306A6" w14:textId="77777777" w:rsidR="009C1BBF" w:rsidRPr="00737902" w:rsidRDefault="009C1BBF" w:rsidP="009C1BBF">
            <w:pPr>
              <w:spacing w:after="0"/>
              <w:rPr>
                <w:rFonts w:eastAsia="Times New Roman"/>
                <w:sz w:val="18"/>
                <w:szCs w:val="18"/>
                <w:lang w:eastAsia="es-MX"/>
              </w:rPr>
            </w:pPr>
          </w:p>
        </w:tc>
        <w:tc>
          <w:tcPr>
            <w:tcW w:w="900" w:type="dxa"/>
            <w:shd w:val="clear" w:color="auto" w:fill="auto"/>
            <w:noWrap/>
            <w:hideMark/>
          </w:tcPr>
          <w:p w14:paraId="6602CF1E" w14:textId="77777777" w:rsidR="009C1BBF" w:rsidRPr="00737902" w:rsidRDefault="009C1BBF" w:rsidP="009C1BBF">
            <w:pPr>
              <w:spacing w:after="0"/>
              <w:rPr>
                <w:rFonts w:eastAsia="Times New Roman"/>
                <w:sz w:val="18"/>
                <w:szCs w:val="18"/>
                <w:lang w:eastAsia="es-MX"/>
              </w:rPr>
            </w:pPr>
          </w:p>
        </w:tc>
        <w:tc>
          <w:tcPr>
            <w:tcW w:w="2045" w:type="dxa"/>
            <w:gridSpan w:val="2"/>
            <w:shd w:val="clear" w:color="auto" w:fill="auto"/>
            <w:hideMark/>
          </w:tcPr>
          <w:p w14:paraId="14D09050" w14:textId="77777777" w:rsidR="009C1BBF" w:rsidRPr="00737902" w:rsidRDefault="009C1BBF" w:rsidP="009C1BBF">
            <w:pPr>
              <w:spacing w:after="0"/>
              <w:rPr>
                <w:rFonts w:eastAsia="Times New Roman"/>
                <w:sz w:val="18"/>
                <w:szCs w:val="18"/>
                <w:lang w:eastAsia="es-MX"/>
              </w:rPr>
            </w:pPr>
          </w:p>
        </w:tc>
        <w:tc>
          <w:tcPr>
            <w:tcW w:w="907" w:type="dxa"/>
            <w:shd w:val="clear" w:color="auto" w:fill="auto"/>
            <w:noWrap/>
            <w:vAlign w:val="center"/>
            <w:hideMark/>
          </w:tcPr>
          <w:p w14:paraId="203CFB72"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auto"/>
            <w:noWrap/>
            <w:vAlign w:val="center"/>
            <w:hideMark/>
          </w:tcPr>
          <w:p w14:paraId="5E870899"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auto"/>
            <w:noWrap/>
            <w:vAlign w:val="center"/>
            <w:hideMark/>
          </w:tcPr>
          <w:p w14:paraId="7D61BAA8" w14:textId="77777777" w:rsidR="009C1BBF" w:rsidRPr="00737902" w:rsidRDefault="009C1BBF" w:rsidP="009C1BBF">
            <w:pPr>
              <w:spacing w:after="0"/>
              <w:jc w:val="right"/>
              <w:rPr>
                <w:rFonts w:eastAsia="Times New Roman"/>
                <w:sz w:val="18"/>
                <w:szCs w:val="18"/>
                <w:lang w:eastAsia="es-MX"/>
              </w:rPr>
            </w:pPr>
          </w:p>
        </w:tc>
        <w:tc>
          <w:tcPr>
            <w:tcW w:w="907" w:type="dxa"/>
            <w:gridSpan w:val="2"/>
            <w:shd w:val="clear" w:color="auto" w:fill="auto"/>
            <w:noWrap/>
            <w:vAlign w:val="center"/>
            <w:hideMark/>
          </w:tcPr>
          <w:p w14:paraId="2942C082"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auto"/>
            <w:noWrap/>
            <w:vAlign w:val="center"/>
            <w:hideMark/>
          </w:tcPr>
          <w:p w14:paraId="00E01046" w14:textId="77777777" w:rsidR="009C1BBF" w:rsidRPr="00737902" w:rsidRDefault="009C1BBF" w:rsidP="009C1BBF">
            <w:pPr>
              <w:spacing w:after="0"/>
              <w:jc w:val="right"/>
              <w:rPr>
                <w:rFonts w:eastAsia="Times New Roman"/>
                <w:sz w:val="18"/>
                <w:szCs w:val="18"/>
                <w:lang w:eastAsia="es-MX"/>
              </w:rPr>
            </w:pPr>
          </w:p>
        </w:tc>
        <w:tc>
          <w:tcPr>
            <w:tcW w:w="907" w:type="dxa"/>
            <w:shd w:val="clear" w:color="auto" w:fill="auto"/>
            <w:noWrap/>
            <w:vAlign w:val="center"/>
            <w:hideMark/>
          </w:tcPr>
          <w:p w14:paraId="2EDD0720" w14:textId="77777777" w:rsidR="009C1BBF" w:rsidRPr="00737902" w:rsidRDefault="009C1BBF" w:rsidP="009C1BBF">
            <w:pPr>
              <w:spacing w:after="0"/>
              <w:jc w:val="right"/>
              <w:rPr>
                <w:rFonts w:eastAsia="Times New Roman"/>
                <w:sz w:val="18"/>
                <w:szCs w:val="18"/>
                <w:lang w:eastAsia="es-MX"/>
              </w:rPr>
            </w:pPr>
          </w:p>
        </w:tc>
        <w:tc>
          <w:tcPr>
            <w:tcW w:w="765" w:type="dxa"/>
            <w:gridSpan w:val="2"/>
            <w:shd w:val="clear" w:color="auto" w:fill="auto"/>
            <w:noWrap/>
            <w:vAlign w:val="center"/>
            <w:hideMark/>
          </w:tcPr>
          <w:p w14:paraId="70672B38" w14:textId="77777777" w:rsidR="009C1BBF" w:rsidRPr="00737902" w:rsidRDefault="009C1BBF" w:rsidP="009C1BBF">
            <w:pPr>
              <w:spacing w:after="0"/>
              <w:jc w:val="right"/>
              <w:rPr>
                <w:rFonts w:eastAsia="Times New Roman"/>
                <w:sz w:val="18"/>
                <w:szCs w:val="18"/>
                <w:lang w:eastAsia="es-MX"/>
              </w:rPr>
            </w:pPr>
          </w:p>
        </w:tc>
      </w:tr>
      <w:tr w:rsidR="009C1BBF" w:rsidRPr="00737902" w14:paraId="3D675EF8"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1BE2BD26" w14:textId="77777777" w:rsidR="009C1BBF" w:rsidRPr="00737902" w:rsidRDefault="009C1BBF" w:rsidP="009C1BBF">
            <w:pPr>
              <w:spacing w:after="0"/>
              <w:jc w:val="center"/>
              <w:rPr>
                <w:rFonts w:eastAsia="Times New Roman"/>
                <w:b/>
                <w:sz w:val="18"/>
                <w:szCs w:val="18"/>
                <w:lang w:eastAsia="es-MX"/>
              </w:rPr>
            </w:pPr>
          </w:p>
        </w:tc>
        <w:tc>
          <w:tcPr>
            <w:tcW w:w="1350" w:type="dxa"/>
            <w:shd w:val="clear" w:color="auto" w:fill="auto"/>
            <w:noWrap/>
            <w:hideMark/>
          </w:tcPr>
          <w:p w14:paraId="647F25E2" w14:textId="77777777" w:rsidR="009C1BBF" w:rsidRPr="00737902" w:rsidRDefault="009C1BBF" w:rsidP="009C1BBF">
            <w:pPr>
              <w:spacing w:after="0"/>
              <w:jc w:val="center"/>
              <w:rPr>
                <w:rFonts w:eastAsia="Times New Roman"/>
                <w:b/>
                <w:sz w:val="18"/>
                <w:szCs w:val="18"/>
                <w:lang w:eastAsia="es-MX"/>
              </w:rPr>
            </w:pPr>
          </w:p>
        </w:tc>
        <w:tc>
          <w:tcPr>
            <w:tcW w:w="810" w:type="dxa"/>
            <w:gridSpan w:val="2"/>
            <w:shd w:val="clear" w:color="auto" w:fill="auto"/>
            <w:noWrap/>
            <w:hideMark/>
          </w:tcPr>
          <w:p w14:paraId="7CDD2916" w14:textId="77777777" w:rsidR="009C1BBF" w:rsidRPr="00737902" w:rsidRDefault="009C1BBF" w:rsidP="009C1BBF">
            <w:pPr>
              <w:spacing w:after="0"/>
              <w:jc w:val="center"/>
              <w:rPr>
                <w:rFonts w:eastAsia="Times New Roman"/>
                <w:b/>
                <w:sz w:val="18"/>
                <w:szCs w:val="18"/>
                <w:lang w:eastAsia="es-MX"/>
              </w:rPr>
            </w:pPr>
          </w:p>
        </w:tc>
        <w:tc>
          <w:tcPr>
            <w:tcW w:w="720" w:type="dxa"/>
            <w:shd w:val="clear" w:color="auto" w:fill="auto"/>
            <w:noWrap/>
            <w:hideMark/>
          </w:tcPr>
          <w:p w14:paraId="4B7E36F7" w14:textId="77777777" w:rsidR="009C1BBF" w:rsidRPr="00737902" w:rsidRDefault="009C1BBF" w:rsidP="009C1BBF">
            <w:pPr>
              <w:spacing w:after="0"/>
              <w:rPr>
                <w:rFonts w:eastAsia="Times New Roman"/>
                <w:b/>
                <w:sz w:val="18"/>
                <w:szCs w:val="18"/>
                <w:lang w:eastAsia="es-MX"/>
              </w:rPr>
            </w:pPr>
          </w:p>
        </w:tc>
        <w:tc>
          <w:tcPr>
            <w:tcW w:w="900" w:type="dxa"/>
            <w:shd w:val="clear" w:color="auto" w:fill="EEECE1" w:themeFill="background2"/>
            <w:noWrap/>
            <w:hideMark/>
          </w:tcPr>
          <w:p w14:paraId="440F72E1" w14:textId="77777777" w:rsidR="009C1BBF" w:rsidRPr="00737902" w:rsidRDefault="009C1BBF" w:rsidP="009C1BBF">
            <w:pPr>
              <w:spacing w:after="0"/>
              <w:rPr>
                <w:rFonts w:eastAsia="Times New Roman"/>
                <w:b/>
                <w:sz w:val="18"/>
                <w:szCs w:val="18"/>
                <w:lang w:eastAsia="es-MX"/>
              </w:rPr>
            </w:pPr>
            <w:r w:rsidRPr="00737902">
              <w:rPr>
                <w:rFonts w:eastAsia="Times New Roman"/>
                <w:b/>
                <w:sz w:val="18"/>
                <w:szCs w:val="18"/>
                <w:lang w:eastAsia="es-MX"/>
              </w:rPr>
              <w:t> </w:t>
            </w:r>
          </w:p>
        </w:tc>
        <w:tc>
          <w:tcPr>
            <w:tcW w:w="2045" w:type="dxa"/>
            <w:gridSpan w:val="2"/>
            <w:shd w:val="clear" w:color="auto" w:fill="EEECE1" w:themeFill="background2"/>
            <w:hideMark/>
          </w:tcPr>
          <w:p w14:paraId="1FB6F0B7" w14:textId="77777777" w:rsidR="009C1BBF" w:rsidRPr="00737902" w:rsidRDefault="009C1BBF" w:rsidP="009C1BBF">
            <w:pPr>
              <w:spacing w:after="0"/>
              <w:rPr>
                <w:rFonts w:eastAsia="Times New Roman"/>
                <w:b/>
                <w:sz w:val="18"/>
                <w:szCs w:val="18"/>
                <w:lang w:eastAsia="es-MX"/>
              </w:rPr>
            </w:pPr>
            <w:r w:rsidRPr="00737902">
              <w:rPr>
                <w:rFonts w:eastAsia="Times New Roman"/>
                <w:b/>
                <w:sz w:val="18"/>
                <w:szCs w:val="18"/>
                <w:lang w:eastAsia="es-MX"/>
              </w:rPr>
              <w:t>TOTAL PERÚ</w:t>
            </w:r>
          </w:p>
        </w:tc>
        <w:tc>
          <w:tcPr>
            <w:tcW w:w="907" w:type="dxa"/>
            <w:shd w:val="clear" w:color="auto" w:fill="EEECE1" w:themeFill="background2"/>
            <w:noWrap/>
            <w:hideMark/>
          </w:tcPr>
          <w:p w14:paraId="483D6131" w14:textId="5AA31878" w:rsidR="009C1BBF" w:rsidRPr="00737902" w:rsidRDefault="009C1BBF" w:rsidP="009C1BBF">
            <w:pPr>
              <w:spacing w:after="0"/>
              <w:jc w:val="right"/>
              <w:rPr>
                <w:rFonts w:eastAsia="Times New Roman"/>
                <w:b/>
                <w:sz w:val="18"/>
                <w:szCs w:val="18"/>
                <w:lang w:eastAsia="es-MX"/>
              </w:rPr>
            </w:pPr>
            <w:r w:rsidRPr="00737902">
              <w:rPr>
                <w:b/>
                <w:sz w:val="18"/>
                <w:szCs w:val="18"/>
              </w:rPr>
              <w:t xml:space="preserve"> 51</w:t>
            </w:r>
            <w:r>
              <w:rPr>
                <w:b/>
                <w:sz w:val="18"/>
                <w:szCs w:val="18"/>
              </w:rPr>
              <w:t>2,856</w:t>
            </w:r>
            <w:r w:rsidRPr="00737902">
              <w:rPr>
                <w:b/>
                <w:sz w:val="18"/>
                <w:szCs w:val="18"/>
              </w:rPr>
              <w:t xml:space="preserve"> </w:t>
            </w:r>
          </w:p>
        </w:tc>
        <w:tc>
          <w:tcPr>
            <w:tcW w:w="907" w:type="dxa"/>
            <w:shd w:val="clear" w:color="auto" w:fill="EEECE1" w:themeFill="background2"/>
            <w:noWrap/>
            <w:hideMark/>
          </w:tcPr>
          <w:p w14:paraId="75C65DEE" w14:textId="1EE23263" w:rsidR="009C1BBF" w:rsidRPr="00737902" w:rsidRDefault="009C1BBF" w:rsidP="009C1BBF">
            <w:pPr>
              <w:spacing w:after="0"/>
              <w:jc w:val="right"/>
              <w:rPr>
                <w:rFonts w:eastAsia="Times New Roman"/>
                <w:b/>
                <w:sz w:val="18"/>
                <w:szCs w:val="18"/>
                <w:lang w:eastAsia="es-MX"/>
              </w:rPr>
            </w:pPr>
            <w:r w:rsidRPr="00737902">
              <w:rPr>
                <w:b/>
                <w:sz w:val="18"/>
                <w:szCs w:val="18"/>
              </w:rPr>
              <w:t>1,09</w:t>
            </w:r>
            <w:r>
              <w:rPr>
                <w:b/>
                <w:sz w:val="18"/>
                <w:szCs w:val="18"/>
              </w:rPr>
              <w:t>8,704</w:t>
            </w:r>
            <w:r w:rsidRPr="00737902">
              <w:rPr>
                <w:b/>
                <w:sz w:val="18"/>
                <w:szCs w:val="18"/>
              </w:rPr>
              <w:t xml:space="preserve"> </w:t>
            </w:r>
          </w:p>
        </w:tc>
        <w:tc>
          <w:tcPr>
            <w:tcW w:w="907" w:type="dxa"/>
            <w:shd w:val="clear" w:color="auto" w:fill="EEECE1" w:themeFill="background2"/>
            <w:noWrap/>
            <w:hideMark/>
          </w:tcPr>
          <w:p w14:paraId="560E5817" w14:textId="7367F3AE" w:rsidR="009C1BBF" w:rsidRPr="00737902" w:rsidRDefault="009C1BBF" w:rsidP="009C1BBF">
            <w:pPr>
              <w:spacing w:after="0"/>
              <w:jc w:val="right"/>
              <w:rPr>
                <w:rFonts w:eastAsia="Times New Roman"/>
                <w:b/>
                <w:sz w:val="18"/>
                <w:szCs w:val="18"/>
                <w:lang w:eastAsia="es-MX"/>
              </w:rPr>
            </w:pPr>
            <w:r w:rsidRPr="00737902">
              <w:rPr>
                <w:b/>
                <w:sz w:val="18"/>
                <w:szCs w:val="18"/>
              </w:rPr>
              <w:t xml:space="preserve"> 22</w:t>
            </w:r>
            <w:r>
              <w:rPr>
                <w:b/>
                <w:sz w:val="18"/>
                <w:szCs w:val="18"/>
              </w:rPr>
              <w:t>2,854</w:t>
            </w:r>
          </w:p>
        </w:tc>
        <w:tc>
          <w:tcPr>
            <w:tcW w:w="907" w:type="dxa"/>
            <w:gridSpan w:val="2"/>
            <w:shd w:val="clear" w:color="auto" w:fill="EEECE1" w:themeFill="background2"/>
            <w:noWrap/>
            <w:hideMark/>
          </w:tcPr>
          <w:p w14:paraId="7F564218" w14:textId="62CFA893" w:rsidR="009C1BBF" w:rsidRPr="00737902" w:rsidRDefault="009C1BBF" w:rsidP="009C1BBF">
            <w:pPr>
              <w:spacing w:after="0"/>
              <w:jc w:val="right"/>
              <w:rPr>
                <w:rFonts w:eastAsia="Times New Roman"/>
                <w:b/>
                <w:sz w:val="18"/>
                <w:szCs w:val="18"/>
                <w:lang w:eastAsia="es-MX"/>
              </w:rPr>
            </w:pPr>
            <w:r w:rsidRPr="00737902">
              <w:rPr>
                <w:b/>
                <w:sz w:val="18"/>
                <w:szCs w:val="18"/>
              </w:rPr>
              <w:t xml:space="preserve"> </w:t>
            </w:r>
            <w:r>
              <w:rPr>
                <w:b/>
                <w:sz w:val="18"/>
                <w:szCs w:val="18"/>
              </w:rPr>
              <w:t>100,229</w:t>
            </w:r>
          </w:p>
        </w:tc>
        <w:tc>
          <w:tcPr>
            <w:tcW w:w="907" w:type="dxa"/>
            <w:shd w:val="clear" w:color="auto" w:fill="EEECE1" w:themeFill="background2"/>
            <w:noWrap/>
            <w:hideMark/>
          </w:tcPr>
          <w:p w14:paraId="2B328775" w14:textId="7C2230A6" w:rsidR="009C1BBF" w:rsidRPr="00737902" w:rsidRDefault="009C1BBF" w:rsidP="009C1BBF">
            <w:pPr>
              <w:spacing w:after="0"/>
              <w:jc w:val="right"/>
              <w:rPr>
                <w:rFonts w:eastAsia="Times New Roman"/>
                <w:b/>
                <w:sz w:val="18"/>
                <w:szCs w:val="18"/>
                <w:lang w:eastAsia="es-MX"/>
              </w:rPr>
            </w:pPr>
            <w:r w:rsidRPr="00737902">
              <w:rPr>
                <w:b/>
                <w:sz w:val="18"/>
                <w:szCs w:val="18"/>
              </w:rPr>
              <w:t xml:space="preserve"> </w:t>
            </w:r>
            <w:r>
              <w:rPr>
                <w:b/>
                <w:sz w:val="18"/>
                <w:szCs w:val="18"/>
              </w:rPr>
              <w:t>10,2</w:t>
            </w:r>
            <w:r w:rsidRPr="00737902">
              <w:rPr>
                <w:b/>
                <w:sz w:val="18"/>
                <w:szCs w:val="18"/>
              </w:rPr>
              <w:t xml:space="preserve">29 </w:t>
            </w:r>
          </w:p>
        </w:tc>
        <w:tc>
          <w:tcPr>
            <w:tcW w:w="907" w:type="dxa"/>
            <w:shd w:val="clear" w:color="auto" w:fill="EEECE1" w:themeFill="background2"/>
            <w:noWrap/>
            <w:hideMark/>
          </w:tcPr>
          <w:p w14:paraId="4C836D58" w14:textId="00D6FBF4" w:rsidR="009C1BBF" w:rsidRPr="00737902" w:rsidRDefault="009C1BBF" w:rsidP="009C1BBF">
            <w:pPr>
              <w:spacing w:after="0"/>
              <w:jc w:val="right"/>
              <w:rPr>
                <w:rFonts w:eastAsia="Times New Roman"/>
                <w:b/>
                <w:sz w:val="18"/>
                <w:szCs w:val="18"/>
                <w:lang w:eastAsia="es-MX"/>
              </w:rPr>
            </w:pPr>
            <w:r w:rsidRPr="00737902">
              <w:rPr>
                <w:b/>
                <w:sz w:val="18"/>
                <w:szCs w:val="18"/>
              </w:rPr>
              <w:t>1,9</w:t>
            </w:r>
            <w:r>
              <w:rPr>
                <w:b/>
                <w:sz w:val="18"/>
                <w:szCs w:val="18"/>
              </w:rPr>
              <w:t>44,872</w:t>
            </w:r>
            <w:r w:rsidRPr="00737902">
              <w:rPr>
                <w:b/>
                <w:sz w:val="18"/>
                <w:szCs w:val="18"/>
              </w:rPr>
              <w:t xml:space="preserve"> </w:t>
            </w:r>
          </w:p>
        </w:tc>
        <w:tc>
          <w:tcPr>
            <w:tcW w:w="765" w:type="dxa"/>
            <w:gridSpan w:val="2"/>
            <w:shd w:val="clear" w:color="auto" w:fill="auto"/>
            <w:noWrap/>
            <w:vAlign w:val="center"/>
            <w:hideMark/>
          </w:tcPr>
          <w:p w14:paraId="69069AA3" w14:textId="77777777" w:rsidR="009C1BBF" w:rsidRPr="00737902" w:rsidRDefault="009C1BBF" w:rsidP="009C1BBF">
            <w:pPr>
              <w:spacing w:after="0"/>
              <w:jc w:val="right"/>
              <w:rPr>
                <w:rFonts w:eastAsia="Times New Roman"/>
                <w:b/>
                <w:sz w:val="18"/>
                <w:szCs w:val="18"/>
                <w:lang w:eastAsia="es-MX"/>
              </w:rPr>
            </w:pPr>
          </w:p>
        </w:tc>
      </w:tr>
      <w:tr w:rsidR="009C1BBF" w:rsidRPr="00737902" w14:paraId="51247C02" w14:textId="77777777" w:rsidTr="007756F8">
        <w:tblPrEx>
          <w:tblCellMar>
            <w:left w:w="70" w:type="dxa"/>
            <w:right w:w="70" w:type="dxa"/>
          </w:tblCellMar>
          <w:tblLook w:val="04A0" w:firstRow="1" w:lastRow="0" w:firstColumn="1" w:lastColumn="0" w:noHBand="0" w:noVBand="1"/>
        </w:tblPrEx>
        <w:trPr>
          <w:trHeight w:val="20"/>
        </w:trPr>
        <w:tc>
          <w:tcPr>
            <w:tcW w:w="1615" w:type="dxa"/>
            <w:shd w:val="clear" w:color="auto" w:fill="auto"/>
            <w:noWrap/>
            <w:hideMark/>
          </w:tcPr>
          <w:p w14:paraId="41B31E52" w14:textId="77777777" w:rsidR="009C1BBF" w:rsidRPr="00737902" w:rsidRDefault="009C1BBF" w:rsidP="009C1BBF">
            <w:pPr>
              <w:spacing w:after="0"/>
              <w:jc w:val="center"/>
              <w:rPr>
                <w:rFonts w:eastAsia="Times New Roman"/>
                <w:szCs w:val="20"/>
                <w:lang w:eastAsia="es-MX"/>
              </w:rPr>
            </w:pPr>
          </w:p>
        </w:tc>
        <w:tc>
          <w:tcPr>
            <w:tcW w:w="1350" w:type="dxa"/>
            <w:shd w:val="clear" w:color="auto" w:fill="auto"/>
            <w:noWrap/>
            <w:hideMark/>
          </w:tcPr>
          <w:p w14:paraId="0F9EFB8B" w14:textId="77777777" w:rsidR="009C1BBF" w:rsidRPr="00737902" w:rsidRDefault="009C1BBF" w:rsidP="009C1BBF">
            <w:pPr>
              <w:spacing w:after="0"/>
              <w:jc w:val="center"/>
              <w:rPr>
                <w:rFonts w:eastAsia="Times New Roman"/>
                <w:szCs w:val="20"/>
                <w:lang w:eastAsia="es-MX"/>
              </w:rPr>
            </w:pPr>
          </w:p>
        </w:tc>
        <w:tc>
          <w:tcPr>
            <w:tcW w:w="810" w:type="dxa"/>
            <w:gridSpan w:val="2"/>
            <w:shd w:val="clear" w:color="auto" w:fill="auto"/>
            <w:noWrap/>
            <w:hideMark/>
          </w:tcPr>
          <w:p w14:paraId="6124CF79" w14:textId="77777777" w:rsidR="009C1BBF" w:rsidRPr="00737902" w:rsidRDefault="009C1BBF" w:rsidP="009C1BBF">
            <w:pPr>
              <w:spacing w:after="0"/>
              <w:jc w:val="center"/>
              <w:rPr>
                <w:rFonts w:eastAsia="Times New Roman"/>
                <w:szCs w:val="20"/>
                <w:lang w:eastAsia="es-MX"/>
              </w:rPr>
            </w:pPr>
          </w:p>
        </w:tc>
        <w:tc>
          <w:tcPr>
            <w:tcW w:w="720" w:type="dxa"/>
            <w:shd w:val="clear" w:color="auto" w:fill="auto"/>
            <w:noWrap/>
            <w:hideMark/>
          </w:tcPr>
          <w:p w14:paraId="5C3835D7" w14:textId="77777777" w:rsidR="009C1BBF" w:rsidRPr="00737902" w:rsidRDefault="009C1BBF" w:rsidP="009C1BBF">
            <w:pPr>
              <w:spacing w:after="0"/>
              <w:rPr>
                <w:rFonts w:eastAsia="Times New Roman"/>
                <w:szCs w:val="20"/>
                <w:lang w:eastAsia="es-MX"/>
              </w:rPr>
            </w:pPr>
          </w:p>
        </w:tc>
        <w:tc>
          <w:tcPr>
            <w:tcW w:w="900" w:type="dxa"/>
            <w:shd w:val="clear" w:color="auto" w:fill="auto"/>
            <w:noWrap/>
            <w:hideMark/>
          </w:tcPr>
          <w:p w14:paraId="73764D9F" w14:textId="77777777" w:rsidR="009C1BBF" w:rsidRPr="00737902" w:rsidRDefault="009C1BBF" w:rsidP="009C1BBF">
            <w:pPr>
              <w:spacing w:after="0"/>
              <w:rPr>
                <w:rFonts w:eastAsia="Times New Roman"/>
                <w:szCs w:val="20"/>
                <w:lang w:eastAsia="es-MX"/>
              </w:rPr>
            </w:pPr>
          </w:p>
        </w:tc>
        <w:tc>
          <w:tcPr>
            <w:tcW w:w="2045" w:type="dxa"/>
            <w:gridSpan w:val="2"/>
            <w:shd w:val="clear" w:color="auto" w:fill="auto"/>
            <w:hideMark/>
          </w:tcPr>
          <w:p w14:paraId="1C8CC8C5" w14:textId="77777777" w:rsidR="009C1BBF" w:rsidRPr="00737902" w:rsidRDefault="009C1BBF" w:rsidP="009C1BBF">
            <w:pPr>
              <w:spacing w:after="0"/>
              <w:rPr>
                <w:rFonts w:eastAsia="Times New Roman"/>
                <w:szCs w:val="20"/>
                <w:lang w:eastAsia="es-MX"/>
              </w:rPr>
            </w:pPr>
          </w:p>
        </w:tc>
        <w:tc>
          <w:tcPr>
            <w:tcW w:w="907" w:type="dxa"/>
            <w:shd w:val="clear" w:color="auto" w:fill="auto"/>
            <w:noWrap/>
            <w:vAlign w:val="center"/>
            <w:hideMark/>
          </w:tcPr>
          <w:p w14:paraId="5FFEF8B8" w14:textId="77777777" w:rsidR="009C1BBF" w:rsidRPr="00737902" w:rsidRDefault="009C1BBF" w:rsidP="009C1BBF">
            <w:pPr>
              <w:spacing w:after="0"/>
              <w:jc w:val="right"/>
              <w:rPr>
                <w:rFonts w:eastAsia="Times New Roman"/>
                <w:szCs w:val="20"/>
                <w:lang w:eastAsia="es-MX"/>
              </w:rPr>
            </w:pPr>
          </w:p>
        </w:tc>
        <w:tc>
          <w:tcPr>
            <w:tcW w:w="907" w:type="dxa"/>
            <w:shd w:val="clear" w:color="auto" w:fill="auto"/>
            <w:noWrap/>
            <w:vAlign w:val="center"/>
            <w:hideMark/>
          </w:tcPr>
          <w:p w14:paraId="53988BCD" w14:textId="77777777" w:rsidR="009C1BBF" w:rsidRPr="00737902" w:rsidRDefault="009C1BBF" w:rsidP="009C1BBF">
            <w:pPr>
              <w:spacing w:after="0"/>
              <w:jc w:val="right"/>
              <w:rPr>
                <w:rFonts w:eastAsia="Times New Roman"/>
                <w:szCs w:val="20"/>
                <w:lang w:eastAsia="es-MX"/>
              </w:rPr>
            </w:pPr>
          </w:p>
        </w:tc>
        <w:tc>
          <w:tcPr>
            <w:tcW w:w="907" w:type="dxa"/>
            <w:shd w:val="clear" w:color="auto" w:fill="auto"/>
            <w:noWrap/>
            <w:vAlign w:val="center"/>
            <w:hideMark/>
          </w:tcPr>
          <w:p w14:paraId="1E3812F6" w14:textId="77777777" w:rsidR="009C1BBF" w:rsidRPr="00737902" w:rsidRDefault="009C1BBF" w:rsidP="009C1BBF">
            <w:pPr>
              <w:spacing w:after="0"/>
              <w:jc w:val="right"/>
              <w:rPr>
                <w:rFonts w:eastAsia="Times New Roman"/>
                <w:szCs w:val="20"/>
                <w:lang w:eastAsia="es-MX"/>
              </w:rPr>
            </w:pPr>
          </w:p>
        </w:tc>
        <w:tc>
          <w:tcPr>
            <w:tcW w:w="907" w:type="dxa"/>
            <w:gridSpan w:val="2"/>
            <w:shd w:val="clear" w:color="auto" w:fill="auto"/>
            <w:noWrap/>
            <w:vAlign w:val="center"/>
            <w:hideMark/>
          </w:tcPr>
          <w:p w14:paraId="683C38E3" w14:textId="77777777" w:rsidR="009C1BBF" w:rsidRPr="00737902" w:rsidRDefault="009C1BBF" w:rsidP="009C1BBF">
            <w:pPr>
              <w:spacing w:after="0"/>
              <w:jc w:val="right"/>
              <w:rPr>
                <w:rFonts w:eastAsia="Times New Roman"/>
                <w:szCs w:val="20"/>
                <w:lang w:eastAsia="es-MX"/>
              </w:rPr>
            </w:pPr>
          </w:p>
        </w:tc>
        <w:tc>
          <w:tcPr>
            <w:tcW w:w="907" w:type="dxa"/>
            <w:shd w:val="clear" w:color="auto" w:fill="auto"/>
            <w:noWrap/>
            <w:vAlign w:val="center"/>
            <w:hideMark/>
          </w:tcPr>
          <w:p w14:paraId="695F4E47" w14:textId="77777777" w:rsidR="009C1BBF" w:rsidRPr="00737902" w:rsidRDefault="009C1BBF" w:rsidP="009C1BBF">
            <w:pPr>
              <w:spacing w:after="0"/>
              <w:jc w:val="right"/>
              <w:rPr>
                <w:rFonts w:eastAsia="Times New Roman"/>
                <w:szCs w:val="20"/>
                <w:lang w:eastAsia="es-MX"/>
              </w:rPr>
            </w:pPr>
          </w:p>
        </w:tc>
        <w:tc>
          <w:tcPr>
            <w:tcW w:w="907" w:type="dxa"/>
            <w:shd w:val="clear" w:color="auto" w:fill="auto"/>
            <w:noWrap/>
            <w:vAlign w:val="center"/>
            <w:hideMark/>
          </w:tcPr>
          <w:p w14:paraId="084AF6A1" w14:textId="77777777" w:rsidR="009C1BBF" w:rsidRPr="00737902" w:rsidRDefault="009C1BBF" w:rsidP="009C1BBF">
            <w:pPr>
              <w:spacing w:after="0"/>
              <w:jc w:val="right"/>
              <w:rPr>
                <w:rFonts w:eastAsia="Times New Roman"/>
                <w:szCs w:val="20"/>
                <w:lang w:eastAsia="es-MX"/>
              </w:rPr>
            </w:pPr>
          </w:p>
        </w:tc>
        <w:tc>
          <w:tcPr>
            <w:tcW w:w="765" w:type="dxa"/>
            <w:gridSpan w:val="2"/>
            <w:shd w:val="clear" w:color="auto" w:fill="auto"/>
            <w:noWrap/>
            <w:vAlign w:val="center"/>
            <w:hideMark/>
          </w:tcPr>
          <w:p w14:paraId="3EE42321" w14:textId="77777777" w:rsidR="009C1BBF" w:rsidRPr="00737902" w:rsidRDefault="009C1BBF" w:rsidP="009C1BBF">
            <w:pPr>
              <w:spacing w:after="0"/>
              <w:jc w:val="right"/>
              <w:rPr>
                <w:rFonts w:eastAsia="Times New Roman"/>
                <w:szCs w:val="20"/>
                <w:lang w:eastAsia="es-MX"/>
              </w:rPr>
            </w:pPr>
          </w:p>
        </w:tc>
      </w:tr>
      <w:tr w:rsidR="009C1BBF" w:rsidRPr="00737902" w14:paraId="3DF1BED2" w14:textId="77777777" w:rsidTr="007756F8">
        <w:tblPrEx>
          <w:tblCellMar>
            <w:left w:w="70" w:type="dxa"/>
            <w:right w:w="70" w:type="dxa"/>
          </w:tblCellMar>
          <w:tblLook w:val="04A0" w:firstRow="1" w:lastRow="0" w:firstColumn="1" w:lastColumn="0" w:noHBand="0" w:noVBand="1"/>
        </w:tblPrEx>
        <w:trPr>
          <w:trHeight w:val="20"/>
        </w:trPr>
        <w:tc>
          <w:tcPr>
            <w:tcW w:w="1615" w:type="dxa"/>
            <w:tcBorders>
              <w:bottom w:val="nil"/>
            </w:tcBorders>
            <w:shd w:val="clear" w:color="auto" w:fill="auto"/>
            <w:noWrap/>
            <w:hideMark/>
          </w:tcPr>
          <w:p w14:paraId="7FB63C74" w14:textId="77777777" w:rsidR="009C1BBF" w:rsidRPr="00737902" w:rsidRDefault="009C1BBF" w:rsidP="009C1BBF">
            <w:pPr>
              <w:spacing w:after="0"/>
              <w:jc w:val="center"/>
              <w:rPr>
                <w:rFonts w:eastAsia="Times New Roman"/>
                <w:szCs w:val="20"/>
                <w:lang w:eastAsia="es-MX"/>
              </w:rPr>
            </w:pPr>
          </w:p>
        </w:tc>
        <w:tc>
          <w:tcPr>
            <w:tcW w:w="1350" w:type="dxa"/>
            <w:tcBorders>
              <w:bottom w:val="nil"/>
            </w:tcBorders>
            <w:shd w:val="clear" w:color="auto" w:fill="auto"/>
            <w:noWrap/>
            <w:hideMark/>
          </w:tcPr>
          <w:p w14:paraId="0D3A2548" w14:textId="77777777" w:rsidR="009C1BBF" w:rsidRPr="00737902" w:rsidRDefault="009C1BBF" w:rsidP="009C1BBF">
            <w:pPr>
              <w:spacing w:after="0"/>
              <w:jc w:val="center"/>
              <w:rPr>
                <w:rFonts w:eastAsia="Times New Roman"/>
                <w:szCs w:val="20"/>
                <w:lang w:eastAsia="es-MX"/>
              </w:rPr>
            </w:pPr>
          </w:p>
        </w:tc>
        <w:tc>
          <w:tcPr>
            <w:tcW w:w="810" w:type="dxa"/>
            <w:gridSpan w:val="2"/>
            <w:tcBorders>
              <w:bottom w:val="nil"/>
            </w:tcBorders>
            <w:shd w:val="clear" w:color="auto" w:fill="auto"/>
            <w:noWrap/>
            <w:hideMark/>
          </w:tcPr>
          <w:p w14:paraId="0AB4E771" w14:textId="77777777" w:rsidR="009C1BBF" w:rsidRPr="00737902" w:rsidRDefault="009C1BBF" w:rsidP="009C1BBF">
            <w:pPr>
              <w:spacing w:after="0"/>
              <w:jc w:val="center"/>
              <w:rPr>
                <w:rFonts w:eastAsia="Times New Roman"/>
                <w:szCs w:val="20"/>
                <w:lang w:eastAsia="es-MX"/>
              </w:rPr>
            </w:pPr>
          </w:p>
        </w:tc>
        <w:tc>
          <w:tcPr>
            <w:tcW w:w="720" w:type="dxa"/>
            <w:tcBorders>
              <w:bottom w:val="nil"/>
            </w:tcBorders>
            <w:shd w:val="clear" w:color="auto" w:fill="auto"/>
            <w:noWrap/>
            <w:hideMark/>
          </w:tcPr>
          <w:p w14:paraId="591F9AF0" w14:textId="77777777" w:rsidR="009C1BBF" w:rsidRPr="00737902" w:rsidRDefault="009C1BBF" w:rsidP="009C1BBF">
            <w:pPr>
              <w:spacing w:after="0"/>
              <w:rPr>
                <w:rFonts w:eastAsia="Times New Roman"/>
                <w:szCs w:val="20"/>
                <w:lang w:eastAsia="es-MX"/>
              </w:rPr>
            </w:pPr>
          </w:p>
        </w:tc>
        <w:tc>
          <w:tcPr>
            <w:tcW w:w="900" w:type="dxa"/>
            <w:tcBorders>
              <w:bottom w:val="nil"/>
            </w:tcBorders>
            <w:shd w:val="clear" w:color="auto" w:fill="auto"/>
            <w:noWrap/>
            <w:hideMark/>
          </w:tcPr>
          <w:p w14:paraId="2C87CE91" w14:textId="77777777" w:rsidR="009C1BBF" w:rsidRPr="00737902" w:rsidRDefault="009C1BBF" w:rsidP="009C1BBF">
            <w:pPr>
              <w:spacing w:after="0"/>
              <w:rPr>
                <w:rFonts w:eastAsia="Times New Roman"/>
                <w:szCs w:val="20"/>
                <w:lang w:eastAsia="es-MX"/>
              </w:rPr>
            </w:pPr>
          </w:p>
        </w:tc>
        <w:tc>
          <w:tcPr>
            <w:tcW w:w="2045" w:type="dxa"/>
            <w:gridSpan w:val="2"/>
            <w:tcBorders>
              <w:bottom w:val="nil"/>
            </w:tcBorders>
            <w:shd w:val="clear" w:color="auto" w:fill="auto"/>
            <w:hideMark/>
          </w:tcPr>
          <w:p w14:paraId="710C614C" w14:textId="77777777" w:rsidR="009C1BBF" w:rsidRPr="00737902" w:rsidRDefault="009C1BBF" w:rsidP="009C1BBF">
            <w:pPr>
              <w:spacing w:after="0"/>
              <w:rPr>
                <w:rFonts w:eastAsia="Times New Roman"/>
                <w:szCs w:val="20"/>
                <w:lang w:eastAsia="es-MX"/>
              </w:rPr>
            </w:pPr>
          </w:p>
        </w:tc>
        <w:tc>
          <w:tcPr>
            <w:tcW w:w="907" w:type="dxa"/>
            <w:tcBorders>
              <w:bottom w:val="nil"/>
            </w:tcBorders>
            <w:shd w:val="clear" w:color="auto" w:fill="auto"/>
            <w:noWrap/>
            <w:vAlign w:val="center"/>
            <w:hideMark/>
          </w:tcPr>
          <w:p w14:paraId="02FD8B89" w14:textId="77777777" w:rsidR="009C1BBF" w:rsidRPr="00737902" w:rsidRDefault="009C1BBF" w:rsidP="009C1BBF">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53DEC209" w14:textId="77777777" w:rsidR="009C1BBF" w:rsidRPr="00737902" w:rsidRDefault="009C1BBF" w:rsidP="009C1BBF">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23C6C71D" w14:textId="77777777" w:rsidR="009C1BBF" w:rsidRPr="00737902" w:rsidRDefault="009C1BBF" w:rsidP="009C1BBF">
            <w:pPr>
              <w:spacing w:after="0"/>
              <w:jc w:val="right"/>
              <w:rPr>
                <w:rFonts w:eastAsia="Times New Roman"/>
                <w:szCs w:val="20"/>
                <w:lang w:eastAsia="es-MX"/>
              </w:rPr>
            </w:pPr>
          </w:p>
        </w:tc>
        <w:tc>
          <w:tcPr>
            <w:tcW w:w="907" w:type="dxa"/>
            <w:gridSpan w:val="2"/>
            <w:tcBorders>
              <w:bottom w:val="nil"/>
            </w:tcBorders>
            <w:shd w:val="clear" w:color="auto" w:fill="auto"/>
            <w:noWrap/>
            <w:vAlign w:val="center"/>
            <w:hideMark/>
          </w:tcPr>
          <w:p w14:paraId="1BD166F9" w14:textId="77777777" w:rsidR="009C1BBF" w:rsidRPr="00737902" w:rsidRDefault="009C1BBF" w:rsidP="009C1BBF">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4B682437" w14:textId="77777777" w:rsidR="009C1BBF" w:rsidRPr="00737902" w:rsidRDefault="009C1BBF" w:rsidP="009C1BBF">
            <w:pPr>
              <w:spacing w:after="0"/>
              <w:jc w:val="right"/>
              <w:rPr>
                <w:rFonts w:eastAsia="Times New Roman"/>
                <w:szCs w:val="20"/>
                <w:lang w:eastAsia="es-MX"/>
              </w:rPr>
            </w:pPr>
          </w:p>
        </w:tc>
        <w:tc>
          <w:tcPr>
            <w:tcW w:w="907" w:type="dxa"/>
            <w:tcBorders>
              <w:bottom w:val="nil"/>
            </w:tcBorders>
            <w:shd w:val="clear" w:color="auto" w:fill="auto"/>
            <w:noWrap/>
            <w:vAlign w:val="center"/>
            <w:hideMark/>
          </w:tcPr>
          <w:p w14:paraId="75422FF0" w14:textId="77777777" w:rsidR="009C1BBF" w:rsidRPr="00737902" w:rsidRDefault="009C1BBF" w:rsidP="009C1BBF">
            <w:pPr>
              <w:spacing w:after="0"/>
              <w:jc w:val="right"/>
              <w:rPr>
                <w:rFonts w:eastAsia="Times New Roman"/>
                <w:szCs w:val="20"/>
                <w:lang w:eastAsia="es-MX"/>
              </w:rPr>
            </w:pPr>
          </w:p>
        </w:tc>
        <w:tc>
          <w:tcPr>
            <w:tcW w:w="765" w:type="dxa"/>
            <w:gridSpan w:val="2"/>
            <w:tcBorders>
              <w:bottom w:val="nil"/>
            </w:tcBorders>
            <w:shd w:val="clear" w:color="auto" w:fill="auto"/>
            <w:noWrap/>
            <w:vAlign w:val="center"/>
            <w:hideMark/>
          </w:tcPr>
          <w:p w14:paraId="073601DA" w14:textId="77777777" w:rsidR="009C1BBF" w:rsidRPr="00737902" w:rsidRDefault="009C1BBF" w:rsidP="009C1BBF">
            <w:pPr>
              <w:spacing w:after="0"/>
              <w:jc w:val="right"/>
              <w:rPr>
                <w:rFonts w:eastAsia="Times New Roman"/>
                <w:szCs w:val="20"/>
                <w:lang w:eastAsia="es-MX"/>
              </w:rPr>
            </w:pPr>
          </w:p>
        </w:tc>
      </w:tr>
      <w:tr w:rsidR="009C1BBF" w:rsidRPr="00737902" w14:paraId="71D14345" w14:textId="77777777" w:rsidTr="007756F8">
        <w:tblPrEx>
          <w:tblCellMar>
            <w:left w:w="70" w:type="dxa"/>
            <w:right w:w="70" w:type="dxa"/>
          </w:tblCellMar>
          <w:tblLook w:val="04A0" w:firstRow="1" w:lastRow="0" w:firstColumn="1" w:lastColumn="0" w:noHBand="0" w:noVBand="1"/>
        </w:tblPrEx>
        <w:trPr>
          <w:trHeight w:val="20"/>
        </w:trPr>
        <w:tc>
          <w:tcPr>
            <w:tcW w:w="1615" w:type="dxa"/>
            <w:tcBorders>
              <w:top w:val="nil"/>
              <w:left w:val="nil"/>
              <w:bottom w:val="single" w:sz="4" w:space="0" w:color="auto"/>
              <w:right w:val="nil"/>
            </w:tcBorders>
            <w:shd w:val="clear" w:color="auto" w:fill="auto"/>
            <w:noWrap/>
            <w:vAlign w:val="center"/>
          </w:tcPr>
          <w:p w14:paraId="7E3241B9" w14:textId="77777777" w:rsidR="009C1BBF" w:rsidRPr="00737902" w:rsidRDefault="009C1BBF" w:rsidP="009C1BBF">
            <w:pPr>
              <w:spacing w:after="0"/>
              <w:jc w:val="right"/>
              <w:rPr>
                <w:rFonts w:eastAsia="Times New Roman"/>
                <w:sz w:val="18"/>
                <w:szCs w:val="20"/>
                <w:lang w:eastAsia="es-MX"/>
              </w:rPr>
            </w:pPr>
          </w:p>
        </w:tc>
        <w:tc>
          <w:tcPr>
            <w:tcW w:w="1350" w:type="dxa"/>
            <w:tcBorders>
              <w:top w:val="nil"/>
              <w:left w:val="nil"/>
              <w:bottom w:val="single" w:sz="4" w:space="0" w:color="auto"/>
              <w:right w:val="nil"/>
            </w:tcBorders>
            <w:shd w:val="clear" w:color="auto" w:fill="auto"/>
            <w:noWrap/>
            <w:vAlign w:val="center"/>
          </w:tcPr>
          <w:p w14:paraId="69104254" w14:textId="77777777" w:rsidR="009C1BBF" w:rsidRPr="00737902" w:rsidRDefault="009C1BBF" w:rsidP="009C1BBF">
            <w:pPr>
              <w:spacing w:after="0"/>
              <w:jc w:val="right"/>
              <w:rPr>
                <w:rFonts w:eastAsia="Times New Roman"/>
                <w:sz w:val="18"/>
                <w:szCs w:val="20"/>
                <w:lang w:eastAsia="es-MX"/>
              </w:rPr>
            </w:pPr>
          </w:p>
        </w:tc>
        <w:tc>
          <w:tcPr>
            <w:tcW w:w="810" w:type="dxa"/>
            <w:gridSpan w:val="2"/>
            <w:tcBorders>
              <w:top w:val="nil"/>
              <w:left w:val="nil"/>
              <w:bottom w:val="single" w:sz="4" w:space="0" w:color="auto"/>
              <w:right w:val="nil"/>
            </w:tcBorders>
            <w:shd w:val="clear" w:color="auto" w:fill="auto"/>
            <w:noWrap/>
            <w:vAlign w:val="center"/>
          </w:tcPr>
          <w:p w14:paraId="2FCD6E8D" w14:textId="77777777" w:rsidR="009C1BBF" w:rsidRPr="00737902" w:rsidRDefault="009C1BBF" w:rsidP="009C1BBF">
            <w:pPr>
              <w:spacing w:after="0"/>
              <w:jc w:val="right"/>
              <w:rPr>
                <w:rFonts w:eastAsia="Times New Roman"/>
                <w:sz w:val="18"/>
                <w:szCs w:val="20"/>
                <w:lang w:eastAsia="es-MX"/>
              </w:rPr>
            </w:pPr>
          </w:p>
        </w:tc>
        <w:tc>
          <w:tcPr>
            <w:tcW w:w="720" w:type="dxa"/>
            <w:tcBorders>
              <w:top w:val="nil"/>
              <w:left w:val="nil"/>
              <w:bottom w:val="single" w:sz="4" w:space="0" w:color="auto"/>
              <w:right w:val="nil"/>
            </w:tcBorders>
            <w:shd w:val="clear" w:color="auto" w:fill="auto"/>
            <w:noWrap/>
            <w:vAlign w:val="center"/>
          </w:tcPr>
          <w:p w14:paraId="7716EF7C" w14:textId="77777777" w:rsidR="009C1BBF" w:rsidRPr="00737902" w:rsidRDefault="009C1BBF" w:rsidP="009C1BBF">
            <w:pPr>
              <w:spacing w:after="0"/>
              <w:jc w:val="right"/>
              <w:rPr>
                <w:rFonts w:eastAsia="Times New Roman"/>
                <w:sz w:val="18"/>
                <w:szCs w:val="20"/>
                <w:lang w:eastAsia="es-MX"/>
              </w:rPr>
            </w:pPr>
          </w:p>
        </w:tc>
        <w:tc>
          <w:tcPr>
            <w:tcW w:w="900" w:type="dxa"/>
            <w:tcBorders>
              <w:top w:val="nil"/>
              <w:left w:val="nil"/>
              <w:bottom w:val="single" w:sz="4" w:space="0" w:color="auto"/>
              <w:right w:val="nil"/>
            </w:tcBorders>
            <w:shd w:val="clear" w:color="auto" w:fill="auto"/>
            <w:noWrap/>
            <w:vAlign w:val="center"/>
          </w:tcPr>
          <w:p w14:paraId="45EE6733" w14:textId="77777777" w:rsidR="009C1BBF" w:rsidRPr="00737902" w:rsidRDefault="009C1BBF" w:rsidP="009C1BBF">
            <w:pPr>
              <w:spacing w:after="0"/>
              <w:jc w:val="right"/>
              <w:rPr>
                <w:rFonts w:eastAsia="Times New Roman"/>
                <w:sz w:val="18"/>
                <w:szCs w:val="20"/>
                <w:lang w:eastAsia="es-MX"/>
              </w:rPr>
            </w:pPr>
          </w:p>
        </w:tc>
        <w:tc>
          <w:tcPr>
            <w:tcW w:w="2045" w:type="dxa"/>
            <w:gridSpan w:val="2"/>
            <w:tcBorders>
              <w:top w:val="nil"/>
              <w:left w:val="nil"/>
              <w:bottom w:val="single" w:sz="4" w:space="0" w:color="auto"/>
              <w:right w:val="nil"/>
            </w:tcBorders>
            <w:shd w:val="clear" w:color="auto" w:fill="auto"/>
            <w:vAlign w:val="center"/>
          </w:tcPr>
          <w:p w14:paraId="65F9F2CE" w14:textId="77777777" w:rsidR="009C1BBF" w:rsidRPr="00737902" w:rsidRDefault="009C1BBF" w:rsidP="009C1BBF">
            <w:pPr>
              <w:spacing w:after="0"/>
              <w:jc w:val="right"/>
              <w:rPr>
                <w:rFonts w:eastAsia="Times New Roman"/>
                <w:sz w:val="18"/>
                <w:szCs w:val="20"/>
                <w:lang w:eastAsia="es-MX"/>
              </w:rPr>
            </w:pPr>
          </w:p>
        </w:tc>
        <w:tc>
          <w:tcPr>
            <w:tcW w:w="907" w:type="dxa"/>
            <w:tcBorders>
              <w:top w:val="nil"/>
              <w:left w:val="nil"/>
              <w:bottom w:val="single" w:sz="4" w:space="0" w:color="auto"/>
              <w:right w:val="nil"/>
            </w:tcBorders>
            <w:shd w:val="clear" w:color="auto" w:fill="auto"/>
            <w:noWrap/>
            <w:vAlign w:val="center"/>
          </w:tcPr>
          <w:p w14:paraId="40E4BC87" w14:textId="77777777" w:rsidR="009C1BBF" w:rsidRPr="00737902" w:rsidRDefault="009C1BBF" w:rsidP="009C1BBF">
            <w:pPr>
              <w:spacing w:after="0"/>
              <w:jc w:val="right"/>
              <w:rPr>
                <w:rFonts w:eastAsia="Times New Roman"/>
                <w:sz w:val="18"/>
                <w:szCs w:val="20"/>
                <w:lang w:eastAsia="es-MX"/>
              </w:rPr>
            </w:pPr>
          </w:p>
        </w:tc>
        <w:tc>
          <w:tcPr>
            <w:tcW w:w="907" w:type="dxa"/>
            <w:tcBorders>
              <w:top w:val="nil"/>
              <w:left w:val="nil"/>
              <w:bottom w:val="single" w:sz="4" w:space="0" w:color="auto"/>
              <w:right w:val="nil"/>
            </w:tcBorders>
            <w:shd w:val="clear" w:color="auto" w:fill="auto"/>
            <w:noWrap/>
            <w:vAlign w:val="center"/>
          </w:tcPr>
          <w:p w14:paraId="22214BE7" w14:textId="77777777" w:rsidR="009C1BBF" w:rsidRPr="00737902" w:rsidRDefault="009C1BBF" w:rsidP="009C1BBF">
            <w:pPr>
              <w:spacing w:after="0"/>
              <w:jc w:val="right"/>
              <w:rPr>
                <w:rFonts w:eastAsia="Times New Roman"/>
                <w:sz w:val="18"/>
                <w:szCs w:val="20"/>
                <w:lang w:eastAsia="es-MX"/>
              </w:rPr>
            </w:pPr>
          </w:p>
        </w:tc>
        <w:tc>
          <w:tcPr>
            <w:tcW w:w="907" w:type="dxa"/>
            <w:tcBorders>
              <w:top w:val="nil"/>
              <w:left w:val="nil"/>
              <w:bottom w:val="single" w:sz="4" w:space="0" w:color="auto"/>
              <w:right w:val="nil"/>
            </w:tcBorders>
            <w:shd w:val="clear" w:color="auto" w:fill="auto"/>
            <w:noWrap/>
            <w:vAlign w:val="center"/>
          </w:tcPr>
          <w:p w14:paraId="7269B3FB" w14:textId="77777777" w:rsidR="009C1BBF" w:rsidRPr="00737902" w:rsidRDefault="009C1BBF" w:rsidP="009C1BBF">
            <w:pPr>
              <w:spacing w:after="0"/>
              <w:jc w:val="right"/>
              <w:rPr>
                <w:rFonts w:eastAsia="Times New Roman"/>
                <w:sz w:val="18"/>
                <w:szCs w:val="20"/>
                <w:lang w:eastAsia="es-MX"/>
              </w:rPr>
            </w:pPr>
          </w:p>
        </w:tc>
        <w:tc>
          <w:tcPr>
            <w:tcW w:w="907" w:type="dxa"/>
            <w:gridSpan w:val="2"/>
            <w:tcBorders>
              <w:top w:val="nil"/>
              <w:left w:val="nil"/>
              <w:bottom w:val="single" w:sz="4" w:space="0" w:color="auto"/>
              <w:right w:val="nil"/>
            </w:tcBorders>
            <w:shd w:val="clear" w:color="auto" w:fill="auto"/>
            <w:noWrap/>
            <w:vAlign w:val="center"/>
          </w:tcPr>
          <w:p w14:paraId="5C2AA6EF" w14:textId="77777777" w:rsidR="009C1BBF" w:rsidRPr="00737902" w:rsidRDefault="009C1BBF" w:rsidP="009C1BBF">
            <w:pPr>
              <w:spacing w:after="0"/>
              <w:jc w:val="right"/>
              <w:rPr>
                <w:rFonts w:eastAsia="Times New Roman"/>
                <w:sz w:val="18"/>
                <w:szCs w:val="20"/>
                <w:lang w:eastAsia="es-MX"/>
              </w:rPr>
            </w:pPr>
          </w:p>
        </w:tc>
        <w:tc>
          <w:tcPr>
            <w:tcW w:w="907" w:type="dxa"/>
            <w:tcBorders>
              <w:top w:val="nil"/>
              <w:left w:val="nil"/>
              <w:bottom w:val="single" w:sz="4" w:space="0" w:color="auto"/>
              <w:right w:val="nil"/>
            </w:tcBorders>
            <w:shd w:val="clear" w:color="auto" w:fill="auto"/>
            <w:noWrap/>
            <w:vAlign w:val="center"/>
          </w:tcPr>
          <w:p w14:paraId="6B52F750" w14:textId="77777777" w:rsidR="009C1BBF" w:rsidRPr="00737902" w:rsidRDefault="009C1BBF" w:rsidP="009C1BBF">
            <w:pPr>
              <w:spacing w:after="0"/>
              <w:jc w:val="right"/>
              <w:rPr>
                <w:rFonts w:eastAsia="Times New Roman"/>
                <w:sz w:val="18"/>
                <w:szCs w:val="20"/>
                <w:lang w:eastAsia="es-MX"/>
              </w:rPr>
            </w:pPr>
          </w:p>
        </w:tc>
        <w:tc>
          <w:tcPr>
            <w:tcW w:w="907" w:type="dxa"/>
            <w:tcBorders>
              <w:top w:val="nil"/>
              <w:left w:val="nil"/>
              <w:bottom w:val="single" w:sz="4" w:space="0" w:color="auto"/>
              <w:right w:val="nil"/>
            </w:tcBorders>
            <w:shd w:val="clear" w:color="auto" w:fill="auto"/>
            <w:noWrap/>
            <w:vAlign w:val="center"/>
          </w:tcPr>
          <w:p w14:paraId="68E6A5C1" w14:textId="77777777" w:rsidR="009C1BBF" w:rsidRPr="00737902" w:rsidRDefault="009C1BBF" w:rsidP="009C1BBF">
            <w:pPr>
              <w:spacing w:after="0"/>
              <w:jc w:val="right"/>
              <w:rPr>
                <w:rFonts w:eastAsia="Times New Roman"/>
                <w:sz w:val="18"/>
                <w:szCs w:val="20"/>
                <w:lang w:eastAsia="es-MX"/>
              </w:rPr>
            </w:pPr>
          </w:p>
        </w:tc>
        <w:tc>
          <w:tcPr>
            <w:tcW w:w="765" w:type="dxa"/>
            <w:gridSpan w:val="2"/>
            <w:tcBorders>
              <w:top w:val="nil"/>
              <w:left w:val="nil"/>
              <w:bottom w:val="single" w:sz="4" w:space="0" w:color="auto"/>
              <w:right w:val="nil"/>
            </w:tcBorders>
            <w:shd w:val="clear" w:color="auto" w:fill="auto"/>
            <w:noWrap/>
            <w:vAlign w:val="center"/>
          </w:tcPr>
          <w:p w14:paraId="7371DA51" w14:textId="77777777" w:rsidR="009C1BBF" w:rsidRPr="00737902" w:rsidRDefault="009C1BBF" w:rsidP="009C1BBF">
            <w:pPr>
              <w:spacing w:after="0"/>
              <w:jc w:val="right"/>
              <w:rPr>
                <w:rFonts w:eastAsia="Times New Roman"/>
                <w:sz w:val="18"/>
                <w:szCs w:val="20"/>
                <w:lang w:eastAsia="es-MX"/>
              </w:rPr>
            </w:pPr>
          </w:p>
        </w:tc>
      </w:tr>
      <w:tr w:rsidR="009C1BBF" w:rsidRPr="00737902" w14:paraId="443A7FE0" w14:textId="77777777" w:rsidTr="007756F8">
        <w:tblPrEx>
          <w:tblCellMar>
            <w:left w:w="70" w:type="dxa"/>
            <w:right w:w="70" w:type="dxa"/>
          </w:tblCellMar>
          <w:tblLook w:val="04A0" w:firstRow="1" w:lastRow="0" w:firstColumn="1" w:lastColumn="0" w:noHBand="0" w:noVBand="1"/>
        </w:tblPrEx>
        <w:trPr>
          <w:trHeight w:val="20"/>
        </w:trPr>
        <w:tc>
          <w:tcPr>
            <w:tcW w:w="1615" w:type="dxa"/>
            <w:tcBorders>
              <w:top w:val="single" w:sz="4" w:space="0" w:color="auto"/>
              <w:left w:val="single" w:sz="4" w:space="0" w:color="auto"/>
              <w:bottom w:val="single" w:sz="4" w:space="0" w:color="auto"/>
              <w:right w:val="nil"/>
            </w:tcBorders>
            <w:shd w:val="clear" w:color="auto" w:fill="000000" w:themeFill="text1"/>
            <w:noWrap/>
            <w:vAlign w:val="center"/>
            <w:hideMark/>
          </w:tcPr>
          <w:p w14:paraId="040E9300" w14:textId="77777777" w:rsidR="009C1BBF" w:rsidRPr="00737902" w:rsidRDefault="009C1BBF" w:rsidP="009C1BBF">
            <w:pPr>
              <w:spacing w:after="0"/>
              <w:jc w:val="right"/>
              <w:rPr>
                <w:rFonts w:eastAsia="Times New Roman"/>
                <w:sz w:val="18"/>
                <w:szCs w:val="18"/>
                <w:lang w:eastAsia="es-MX"/>
              </w:rPr>
            </w:pPr>
          </w:p>
        </w:tc>
        <w:tc>
          <w:tcPr>
            <w:tcW w:w="1350" w:type="dxa"/>
            <w:tcBorders>
              <w:top w:val="single" w:sz="4" w:space="0" w:color="auto"/>
              <w:left w:val="nil"/>
              <w:bottom w:val="single" w:sz="4" w:space="0" w:color="auto"/>
              <w:right w:val="nil"/>
            </w:tcBorders>
            <w:shd w:val="clear" w:color="auto" w:fill="000000" w:themeFill="text1"/>
            <w:noWrap/>
            <w:vAlign w:val="center"/>
            <w:hideMark/>
          </w:tcPr>
          <w:p w14:paraId="3E2A0DE3" w14:textId="77777777" w:rsidR="009C1BBF" w:rsidRPr="00737902" w:rsidRDefault="009C1BBF" w:rsidP="009C1BBF">
            <w:pPr>
              <w:spacing w:after="0"/>
              <w:jc w:val="right"/>
              <w:rPr>
                <w:rFonts w:eastAsia="Times New Roman"/>
                <w:sz w:val="18"/>
                <w:szCs w:val="18"/>
                <w:lang w:eastAsia="es-MX"/>
              </w:rPr>
            </w:pPr>
          </w:p>
        </w:tc>
        <w:tc>
          <w:tcPr>
            <w:tcW w:w="810" w:type="dxa"/>
            <w:gridSpan w:val="2"/>
            <w:tcBorders>
              <w:top w:val="single" w:sz="4" w:space="0" w:color="auto"/>
              <w:left w:val="nil"/>
              <w:bottom w:val="single" w:sz="4" w:space="0" w:color="auto"/>
              <w:right w:val="nil"/>
            </w:tcBorders>
            <w:shd w:val="clear" w:color="auto" w:fill="000000" w:themeFill="text1"/>
            <w:noWrap/>
            <w:vAlign w:val="center"/>
            <w:hideMark/>
          </w:tcPr>
          <w:p w14:paraId="6E63A1B7" w14:textId="77777777" w:rsidR="009C1BBF" w:rsidRPr="00737902" w:rsidRDefault="009C1BBF" w:rsidP="009C1BBF">
            <w:pPr>
              <w:spacing w:after="0"/>
              <w:jc w:val="right"/>
              <w:rPr>
                <w:rFonts w:eastAsia="Times New Roman"/>
                <w:sz w:val="18"/>
                <w:szCs w:val="18"/>
                <w:lang w:eastAsia="es-MX"/>
              </w:rPr>
            </w:pPr>
          </w:p>
        </w:tc>
        <w:tc>
          <w:tcPr>
            <w:tcW w:w="720" w:type="dxa"/>
            <w:tcBorders>
              <w:top w:val="single" w:sz="4" w:space="0" w:color="auto"/>
              <w:left w:val="nil"/>
              <w:bottom w:val="single" w:sz="4" w:space="0" w:color="auto"/>
              <w:right w:val="nil"/>
            </w:tcBorders>
            <w:shd w:val="clear" w:color="auto" w:fill="000000" w:themeFill="text1"/>
            <w:noWrap/>
            <w:vAlign w:val="center"/>
            <w:hideMark/>
          </w:tcPr>
          <w:p w14:paraId="7F3FEB07" w14:textId="77777777" w:rsidR="009C1BBF" w:rsidRPr="00737902" w:rsidRDefault="009C1BBF" w:rsidP="009C1BBF">
            <w:pPr>
              <w:spacing w:after="0"/>
              <w:jc w:val="right"/>
              <w:rPr>
                <w:rFonts w:eastAsia="Times New Roman"/>
                <w:sz w:val="18"/>
                <w:szCs w:val="18"/>
                <w:lang w:eastAsia="es-MX"/>
              </w:rPr>
            </w:pPr>
          </w:p>
        </w:tc>
        <w:tc>
          <w:tcPr>
            <w:tcW w:w="900" w:type="dxa"/>
            <w:tcBorders>
              <w:top w:val="single" w:sz="4" w:space="0" w:color="auto"/>
              <w:left w:val="nil"/>
              <w:bottom w:val="single" w:sz="4" w:space="0" w:color="auto"/>
              <w:right w:val="nil"/>
            </w:tcBorders>
            <w:shd w:val="clear" w:color="auto" w:fill="000000" w:themeFill="text1"/>
            <w:noWrap/>
            <w:vAlign w:val="center"/>
            <w:hideMark/>
          </w:tcPr>
          <w:p w14:paraId="52286DFE" w14:textId="77777777" w:rsidR="009C1BBF" w:rsidRPr="00737902" w:rsidRDefault="009C1BBF" w:rsidP="009C1BBF">
            <w:pPr>
              <w:spacing w:after="0"/>
              <w:jc w:val="right"/>
              <w:rPr>
                <w:rFonts w:eastAsia="Times New Roman"/>
                <w:sz w:val="18"/>
                <w:szCs w:val="18"/>
                <w:lang w:eastAsia="es-MX"/>
              </w:rPr>
            </w:pPr>
            <w:r w:rsidRPr="00737902">
              <w:rPr>
                <w:rFonts w:eastAsia="Times New Roman"/>
                <w:sz w:val="18"/>
                <w:szCs w:val="18"/>
                <w:lang w:eastAsia="es-MX"/>
              </w:rPr>
              <w:t> </w:t>
            </w:r>
          </w:p>
        </w:tc>
        <w:tc>
          <w:tcPr>
            <w:tcW w:w="2045" w:type="dxa"/>
            <w:gridSpan w:val="2"/>
            <w:tcBorders>
              <w:top w:val="single" w:sz="4" w:space="0" w:color="auto"/>
              <w:left w:val="nil"/>
              <w:bottom w:val="single" w:sz="4" w:space="0" w:color="auto"/>
              <w:right w:val="single" w:sz="4" w:space="0" w:color="auto"/>
            </w:tcBorders>
            <w:shd w:val="clear" w:color="auto" w:fill="000000" w:themeFill="text1"/>
            <w:vAlign w:val="center"/>
            <w:hideMark/>
          </w:tcPr>
          <w:p w14:paraId="74108C40" w14:textId="77777777" w:rsidR="009C1BBF" w:rsidRPr="00737902" w:rsidRDefault="009C1BBF" w:rsidP="009C1BBF">
            <w:pPr>
              <w:spacing w:after="0"/>
              <w:rPr>
                <w:rFonts w:eastAsia="Times New Roman"/>
                <w:b/>
                <w:sz w:val="18"/>
                <w:szCs w:val="18"/>
                <w:lang w:eastAsia="es-MX"/>
              </w:rPr>
            </w:pPr>
            <w:r w:rsidRPr="00737902">
              <w:rPr>
                <w:rFonts w:eastAsia="Times New Roman"/>
                <w:b/>
                <w:sz w:val="18"/>
                <w:szCs w:val="18"/>
                <w:lang w:eastAsia="es-MX"/>
              </w:rPr>
              <w:t>GRAND TOTAL</w:t>
            </w:r>
          </w:p>
        </w:tc>
        <w:tc>
          <w:tcPr>
            <w:tcW w:w="907" w:type="dxa"/>
            <w:tcBorders>
              <w:top w:val="single" w:sz="4" w:space="0" w:color="auto"/>
              <w:left w:val="single" w:sz="4" w:space="0" w:color="auto"/>
              <w:bottom w:val="single" w:sz="4" w:space="0" w:color="auto"/>
              <w:right w:val="single" w:sz="4" w:space="0" w:color="auto"/>
            </w:tcBorders>
            <w:shd w:val="clear" w:color="auto" w:fill="000000" w:themeFill="text1"/>
            <w:noWrap/>
            <w:hideMark/>
          </w:tcPr>
          <w:p w14:paraId="39E1716E" w14:textId="77777777" w:rsidR="009C1BBF" w:rsidRPr="00737902" w:rsidRDefault="009C1BBF" w:rsidP="009C1BBF">
            <w:pPr>
              <w:spacing w:after="0"/>
              <w:jc w:val="right"/>
              <w:rPr>
                <w:rFonts w:eastAsia="Times New Roman"/>
                <w:b/>
                <w:sz w:val="18"/>
                <w:szCs w:val="18"/>
                <w:lang w:eastAsia="es-MX"/>
              </w:rPr>
            </w:pPr>
            <w:r>
              <w:rPr>
                <w:sz w:val="18"/>
                <w:szCs w:val="18"/>
              </w:rPr>
              <w:t>1,695,824</w:t>
            </w:r>
            <w:r w:rsidRPr="00737902">
              <w:rPr>
                <w:sz w:val="18"/>
                <w:szCs w:val="18"/>
              </w:rPr>
              <w:t xml:space="preserve"> </w:t>
            </w:r>
          </w:p>
        </w:tc>
        <w:tc>
          <w:tcPr>
            <w:tcW w:w="907" w:type="dxa"/>
            <w:tcBorders>
              <w:top w:val="single" w:sz="4" w:space="0" w:color="auto"/>
              <w:left w:val="single" w:sz="4" w:space="0" w:color="auto"/>
              <w:bottom w:val="single" w:sz="4" w:space="0" w:color="auto"/>
              <w:right w:val="single" w:sz="4" w:space="0" w:color="auto"/>
            </w:tcBorders>
            <w:shd w:val="clear" w:color="auto" w:fill="000000" w:themeFill="text1"/>
            <w:noWrap/>
            <w:hideMark/>
          </w:tcPr>
          <w:p w14:paraId="18C95E4F" w14:textId="77777777" w:rsidR="009C1BBF" w:rsidRPr="00737902" w:rsidRDefault="009C1BBF" w:rsidP="009C1BBF">
            <w:pPr>
              <w:spacing w:after="0"/>
              <w:jc w:val="right"/>
              <w:rPr>
                <w:rFonts w:eastAsia="Times New Roman"/>
                <w:b/>
                <w:sz w:val="18"/>
                <w:szCs w:val="18"/>
                <w:lang w:eastAsia="es-MX"/>
              </w:rPr>
            </w:pPr>
            <w:r w:rsidRPr="00737902">
              <w:rPr>
                <w:sz w:val="18"/>
                <w:szCs w:val="18"/>
              </w:rPr>
              <w:t>2,9</w:t>
            </w:r>
            <w:r>
              <w:rPr>
                <w:sz w:val="18"/>
                <w:szCs w:val="18"/>
              </w:rPr>
              <w:t>75,265</w:t>
            </w:r>
            <w:r w:rsidRPr="00737902">
              <w:rPr>
                <w:sz w:val="18"/>
                <w:szCs w:val="18"/>
              </w:rPr>
              <w:t xml:space="preserve"> </w:t>
            </w:r>
          </w:p>
        </w:tc>
        <w:tc>
          <w:tcPr>
            <w:tcW w:w="907" w:type="dxa"/>
            <w:tcBorders>
              <w:top w:val="single" w:sz="4" w:space="0" w:color="auto"/>
              <w:left w:val="single" w:sz="4" w:space="0" w:color="auto"/>
              <w:bottom w:val="single" w:sz="4" w:space="0" w:color="auto"/>
              <w:right w:val="single" w:sz="4" w:space="0" w:color="auto"/>
            </w:tcBorders>
            <w:shd w:val="clear" w:color="auto" w:fill="000000" w:themeFill="text1"/>
            <w:noWrap/>
            <w:hideMark/>
          </w:tcPr>
          <w:p w14:paraId="0033ABE9" w14:textId="77777777" w:rsidR="009C1BBF" w:rsidRPr="00737902" w:rsidRDefault="009C1BBF" w:rsidP="009C1BBF">
            <w:pPr>
              <w:spacing w:after="0"/>
              <w:jc w:val="right"/>
              <w:rPr>
                <w:rFonts w:eastAsia="Times New Roman"/>
                <w:b/>
                <w:sz w:val="18"/>
                <w:szCs w:val="18"/>
                <w:lang w:eastAsia="es-MX"/>
              </w:rPr>
            </w:pPr>
            <w:r w:rsidRPr="00737902">
              <w:rPr>
                <w:sz w:val="18"/>
                <w:szCs w:val="18"/>
              </w:rPr>
              <w:t>1,7</w:t>
            </w:r>
            <w:r>
              <w:rPr>
                <w:sz w:val="18"/>
                <w:szCs w:val="18"/>
              </w:rPr>
              <w:t>44,794</w:t>
            </w:r>
            <w:r w:rsidRPr="00737902">
              <w:rPr>
                <w:sz w:val="18"/>
                <w:szCs w:val="18"/>
              </w:rPr>
              <w:t xml:space="preserve"> </w:t>
            </w:r>
          </w:p>
        </w:tc>
        <w:tc>
          <w:tcPr>
            <w:tcW w:w="907" w:type="dxa"/>
            <w:gridSpan w:val="2"/>
            <w:tcBorders>
              <w:top w:val="single" w:sz="4" w:space="0" w:color="auto"/>
              <w:left w:val="single" w:sz="4" w:space="0" w:color="auto"/>
              <w:bottom w:val="single" w:sz="4" w:space="0" w:color="auto"/>
              <w:right w:val="single" w:sz="4" w:space="0" w:color="auto"/>
            </w:tcBorders>
            <w:shd w:val="clear" w:color="auto" w:fill="000000" w:themeFill="text1"/>
            <w:noWrap/>
            <w:hideMark/>
          </w:tcPr>
          <w:p w14:paraId="5956A764" w14:textId="77777777" w:rsidR="009C1BBF" w:rsidRPr="00737902" w:rsidRDefault="009C1BBF" w:rsidP="009C1BBF">
            <w:pPr>
              <w:spacing w:after="0"/>
              <w:jc w:val="right"/>
              <w:rPr>
                <w:rFonts w:eastAsia="Times New Roman"/>
                <w:b/>
                <w:sz w:val="18"/>
                <w:szCs w:val="18"/>
                <w:lang w:eastAsia="es-MX"/>
              </w:rPr>
            </w:pPr>
            <w:r w:rsidRPr="00737902">
              <w:rPr>
                <w:sz w:val="18"/>
                <w:szCs w:val="18"/>
              </w:rPr>
              <w:t xml:space="preserve"> 9</w:t>
            </w:r>
            <w:r>
              <w:rPr>
                <w:sz w:val="18"/>
                <w:szCs w:val="18"/>
              </w:rPr>
              <w:t>18,293</w:t>
            </w:r>
            <w:r w:rsidRPr="00737902">
              <w:rPr>
                <w:sz w:val="18"/>
                <w:szCs w:val="18"/>
              </w:rPr>
              <w:t xml:space="preserve"> </w:t>
            </w:r>
          </w:p>
        </w:tc>
        <w:tc>
          <w:tcPr>
            <w:tcW w:w="907" w:type="dxa"/>
            <w:tcBorders>
              <w:top w:val="single" w:sz="4" w:space="0" w:color="auto"/>
              <w:left w:val="single" w:sz="4" w:space="0" w:color="auto"/>
              <w:bottom w:val="single" w:sz="4" w:space="0" w:color="auto"/>
              <w:right w:val="single" w:sz="4" w:space="0" w:color="auto"/>
            </w:tcBorders>
            <w:shd w:val="clear" w:color="auto" w:fill="000000" w:themeFill="text1"/>
            <w:noWrap/>
            <w:hideMark/>
          </w:tcPr>
          <w:p w14:paraId="6C608570" w14:textId="77777777" w:rsidR="009C1BBF" w:rsidRPr="00737902" w:rsidRDefault="009C1BBF" w:rsidP="009C1BBF">
            <w:pPr>
              <w:spacing w:after="0"/>
              <w:jc w:val="right"/>
              <w:rPr>
                <w:rFonts w:eastAsia="Times New Roman"/>
                <w:b/>
                <w:sz w:val="18"/>
                <w:szCs w:val="18"/>
                <w:lang w:eastAsia="es-MX"/>
              </w:rPr>
            </w:pPr>
            <w:r w:rsidRPr="00737902">
              <w:rPr>
                <w:sz w:val="18"/>
                <w:szCs w:val="18"/>
              </w:rPr>
              <w:t xml:space="preserve"> 6</w:t>
            </w:r>
            <w:r>
              <w:rPr>
                <w:sz w:val="18"/>
                <w:szCs w:val="18"/>
              </w:rPr>
              <w:t>65,824</w:t>
            </w:r>
            <w:r w:rsidRPr="00737902">
              <w:rPr>
                <w:sz w:val="18"/>
                <w:szCs w:val="18"/>
              </w:rPr>
              <w:t xml:space="preserve"> </w:t>
            </w:r>
          </w:p>
        </w:tc>
        <w:tc>
          <w:tcPr>
            <w:tcW w:w="907" w:type="dxa"/>
            <w:tcBorders>
              <w:top w:val="single" w:sz="4" w:space="0" w:color="auto"/>
              <w:left w:val="single" w:sz="4" w:space="0" w:color="auto"/>
              <w:bottom w:val="single" w:sz="4" w:space="0" w:color="auto"/>
              <w:right w:val="single" w:sz="4" w:space="0" w:color="auto"/>
            </w:tcBorders>
            <w:shd w:val="clear" w:color="auto" w:fill="000000" w:themeFill="text1"/>
            <w:noWrap/>
            <w:hideMark/>
          </w:tcPr>
          <w:p w14:paraId="4DEC074F" w14:textId="77777777" w:rsidR="009C1BBF" w:rsidRPr="00737902" w:rsidRDefault="009C1BBF" w:rsidP="009C1BBF">
            <w:pPr>
              <w:spacing w:after="0"/>
              <w:jc w:val="right"/>
              <w:rPr>
                <w:rFonts w:eastAsia="Times New Roman"/>
                <w:b/>
                <w:sz w:val="18"/>
                <w:szCs w:val="18"/>
                <w:lang w:eastAsia="es-MX"/>
              </w:rPr>
            </w:pPr>
            <w:r w:rsidRPr="00737902">
              <w:rPr>
                <w:sz w:val="18"/>
                <w:szCs w:val="18"/>
              </w:rPr>
              <w:t xml:space="preserve">8,000,000 </w:t>
            </w:r>
          </w:p>
        </w:tc>
        <w:tc>
          <w:tcPr>
            <w:tcW w:w="765" w:type="dxa"/>
            <w:gridSpan w:val="2"/>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72E131A5" w14:textId="77777777" w:rsidR="009C1BBF" w:rsidRPr="00737902" w:rsidRDefault="009C1BBF" w:rsidP="009C1BBF">
            <w:pPr>
              <w:spacing w:after="0"/>
              <w:jc w:val="right"/>
              <w:rPr>
                <w:rFonts w:eastAsia="Times New Roman"/>
                <w:sz w:val="18"/>
                <w:szCs w:val="18"/>
                <w:lang w:eastAsia="es-MX"/>
              </w:rPr>
            </w:pPr>
          </w:p>
        </w:tc>
      </w:tr>
    </w:tbl>
    <w:p w14:paraId="5E49461C" w14:textId="77777777" w:rsidR="002A11D7" w:rsidRPr="00737902" w:rsidRDefault="002A11D7" w:rsidP="00F73FC2">
      <w:pPr>
        <w:rPr>
          <w:rFonts w:asciiTheme="minorHAnsi" w:hAnsiTheme="minorHAnsi"/>
          <w:szCs w:val="20"/>
        </w:rPr>
      </w:pPr>
    </w:p>
    <w:p w14:paraId="3C138853" w14:textId="28A6FDE1" w:rsidR="002A11D7" w:rsidRPr="00737902" w:rsidRDefault="00341447" w:rsidP="00F73FC2">
      <w:pPr>
        <w:rPr>
          <w:rFonts w:asciiTheme="minorHAnsi" w:hAnsiTheme="minorHAnsi"/>
          <w:szCs w:val="20"/>
        </w:rPr>
      </w:pPr>
      <w:r>
        <w:rPr>
          <w:rFonts w:asciiTheme="minorHAnsi" w:hAnsiTheme="minorHAnsi"/>
          <w:szCs w:val="20"/>
        </w:rPr>
        <w:t>Peru Budget Summary</w:t>
      </w:r>
      <w:r w:rsidR="00DA1099">
        <w:rPr>
          <w:rFonts w:asciiTheme="minorHAnsi" w:hAnsiTheme="minorHAnsi"/>
          <w:szCs w:val="20"/>
        </w:rPr>
        <w:t xml:space="preserve"> of Funds</w:t>
      </w:r>
    </w:p>
    <w:tbl>
      <w:tblPr>
        <w:tblW w:w="11500" w:type="dxa"/>
        <w:tblLook w:val="04A0" w:firstRow="1" w:lastRow="0" w:firstColumn="1" w:lastColumn="0" w:noHBand="0" w:noVBand="1"/>
      </w:tblPr>
      <w:tblGrid>
        <w:gridCol w:w="2620"/>
        <w:gridCol w:w="1420"/>
        <w:gridCol w:w="1340"/>
        <w:gridCol w:w="1340"/>
        <w:gridCol w:w="1340"/>
        <w:gridCol w:w="1340"/>
        <w:gridCol w:w="2100"/>
      </w:tblGrid>
      <w:tr w:rsidR="00623766" w:rsidRPr="00623766" w14:paraId="672C1FF1" w14:textId="77777777" w:rsidTr="00623766">
        <w:trPr>
          <w:trHeight w:val="495"/>
        </w:trPr>
        <w:tc>
          <w:tcPr>
            <w:tcW w:w="26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B94E9A5"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Entity</w:t>
            </w:r>
          </w:p>
        </w:tc>
        <w:tc>
          <w:tcPr>
            <w:tcW w:w="1420" w:type="dxa"/>
            <w:tcBorders>
              <w:top w:val="single" w:sz="8" w:space="0" w:color="auto"/>
              <w:left w:val="nil"/>
              <w:bottom w:val="single" w:sz="8" w:space="0" w:color="auto"/>
              <w:right w:val="single" w:sz="8" w:space="0" w:color="auto"/>
            </w:tcBorders>
            <w:shd w:val="clear" w:color="auto" w:fill="auto"/>
            <w:vAlign w:val="center"/>
            <w:hideMark/>
          </w:tcPr>
          <w:p w14:paraId="7AD442E4"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Amount year 1</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3C1730DF"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Amount year 2</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60BAA138"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Amount year 3</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72C7C2BF"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Amount year 4</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14:paraId="74871EAE"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Amount year 5</w:t>
            </w:r>
          </w:p>
        </w:tc>
        <w:tc>
          <w:tcPr>
            <w:tcW w:w="2100" w:type="dxa"/>
            <w:tcBorders>
              <w:top w:val="single" w:sz="8" w:space="0" w:color="auto"/>
              <w:left w:val="nil"/>
              <w:bottom w:val="single" w:sz="8" w:space="0" w:color="auto"/>
              <w:right w:val="single" w:sz="8" w:space="0" w:color="auto"/>
            </w:tcBorders>
            <w:shd w:val="clear" w:color="auto" w:fill="auto"/>
            <w:vAlign w:val="center"/>
            <w:hideMark/>
          </w:tcPr>
          <w:p w14:paraId="7EB0FECE" w14:textId="77777777" w:rsidR="00623766" w:rsidRPr="00623766" w:rsidRDefault="00623766" w:rsidP="00623766">
            <w:pPr>
              <w:spacing w:after="0"/>
              <w:jc w:val="center"/>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Total</w:t>
            </w:r>
          </w:p>
        </w:tc>
      </w:tr>
      <w:tr w:rsidR="00623766" w:rsidRPr="00623766" w14:paraId="7F8BF9C0"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22D24B2D"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GEF</w:t>
            </w:r>
          </w:p>
        </w:tc>
        <w:tc>
          <w:tcPr>
            <w:tcW w:w="1420" w:type="dxa"/>
            <w:tcBorders>
              <w:top w:val="nil"/>
              <w:left w:val="nil"/>
              <w:bottom w:val="single" w:sz="8" w:space="0" w:color="auto"/>
              <w:right w:val="single" w:sz="8" w:space="0" w:color="auto"/>
            </w:tcBorders>
            <w:shd w:val="clear" w:color="auto" w:fill="auto"/>
            <w:noWrap/>
            <w:vAlign w:val="center"/>
            <w:hideMark/>
          </w:tcPr>
          <w:p w14:paraId="789AC307"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512,856.00</w:t>
            </w:r>
          </w:p>
        </w:tc>
        <w:tc>
          <w:tcPr>
            <w:tcW w:w="1340" w:type="dxa"/>
            <w:tcBorders>
              <w:top w:val="nil"/>
              <w:left w:val="nil"/>
              <w:bottom w:val="single" w:sz="8" w:space="0" w:color="auto"/>
              <w:right w:val="single" w:sz="8" w:space="0" w:color="auto"/>
            </w:tcBorders>
            <w:shd w:val="clear" w:color="auto" w:fill="auto"/>
            <w:noWrap/>
            <w:vAlign w:val="center"/>
            <w:hideMark/>
          </w:tcPr>
          <w:p w14:paraId="6438E0E5"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1,098,704.00</w:t>
            </w:r>
          </w:p>
        </w:tc>
        <w:tc>
          <w:tcPr>
            <w:tcW w:w="1340" w:type="dxa"/>
            <w:tcBorders>
              <w:top w:val="nil"/>
              <w:left w:val="nil"/>
              <w:bottom w:val="single" w:sz="8" w:space="0" w:color="auto"/>
              <w:right w:val="single" w:sz="8" w:space="0" w:color="auto"/>
            </w:tcBorders>
            <w:shd w:val="clear" w:color="auto" w:fill="auto"/>
            <w:noWrap/>
            <w:vAlign w:val="center"/>
            <w:hideMark/>
          </w:tcPr>
          <w:p w14:paraId="7518AD0C"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222,854.00</w:t>
            </w:r>
          </w:p>
        </w:tc>
        <w:tc>
          <w:tcPr>
            <w:tcW w:w="1340" w:type="dxa"/>
            <w:tcBorders>
              <w:top w:val="nil"/>
              <w:left w:val="nil"/>
              <w:bottom w:val="single" w:sz="8" w:space="0" w:color="auto"/>
              <w:right w:val="single" w:sz="8" w:space="0" w:color="auto"/>
            </w:tcBorders>
            <w:shd w:val="clear" w:color="auto" w:fill="auto"/>
            <w:noWrap/>
            <w:vAlign w:val="center"/>
            <w:hideMark/>
          </w:tcPr>
          <w:p w14:paraId="4EB388DD"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100,229.00</w:t>
            </w:r>
          </w:p>
        </w:tc>
        <w:tc>
          <w:tcPr>
            <w:tcW w:w="1340" w:type="dxa"/>
            <w:tcBorders>
              <w:top w:val="nil"/>
              <w:left w:val="nil"/>
              <w:bottom w:val="single" w:sz="8" w:space="0" w:color="auto"/>
              <w:right w:val="single" w:sz="8" w:space="0" w:color="auto"/>
            </w:tcBorders>
            <w:shd w:val="clear" w:color="auto" w:fill="auto"/>
            <w:noWrap/>
            <w:vAlign w:val="center"/>
            <w:hideMark/>
          </w:tcPr>
          <w:p w14:paraId="58966884"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10,229.00</w:t>
            </w:r>
          </w:p>
        </w:tc>
        <w:tc>
          <w:tcPr>
            <w:tcW w:w="2100" w:type="dxa"/>
            <w:tcBorders>
              <w:top w:val="nil"/>
              <w:left w:val="nil"/>
              <w:bottom w:val="single" w:sz="8" w:space="0" w:color="auto"/>
              <w:right w:val="single" w:sz="8" w:space="0" w:color="auto"/>
            </w:tcBorders>
            <w:shd w:val="clear" w:color="auto" w:fill="auto"/>
            <w:noWrap/>
            <w:vAlign w:val="center"/>
            <w:hideMark/>
          </w:tcPr>
          <w:p w14:paraId="1D346ED1" w14:textId="77777777" w:rsidR="00623766" w:rsidRPr="00623766" w:rsidRDefault="00623766" w:rsidP="00623766">
            <w:pPr>
              <w:spacing w:after="0"/>
              <w:jc w:val="right"/>
              <w:rPr>
                <w:rFonts w:ascii="Calibri Light" w:eastAsia="Times New Roman" w:hAnsi="Calibri Light"/>
                <w:color w:val="000000"/>
                <w:szCs w:val="20"/>
                <w:lang w:val="en-US"/>
              </w:rPr>
            </w:pPr>
            <w:r w:rsidRPr="00623766">
              <w:rPr>
                <w:rFonts w:ascii="Calibri Light" w:eastAsia="Times New Roman" w:hAnsi="Calibri Light"/>
                <w:color w:val="000000"/>
                <w:szCs w:val="20"/>
                <w:lang w:val="en-US"/>
              </w:rPr>
              <w:t>1,944,872.00</w:t>
            </w:r>
          </w:p>
        </w:tc>
      </w:tr>
      <w:tr w:rsidR="00623766" w:rsidRPr="00623766" w14:paraId="19940798"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37F932F0"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COPMAR</w:t>
            </w:r>
          </w:p>
        </w:tc>
        <w:tc>
          <w:tcPr>
            <w:tcW w:w="1420" w:type="dxa"/>
            <w:tcBorders>
              <w:top w:val="nil"/>
              <w:left w:val="nil"/>
              <w:bottom w:val="single" w:sz="8" w:space="0" w:color="auto"/>
              <w:right w:val="single" w:sz="8" w:space="0" w:color="auto"/>
            </w:tcBorders>
            <w:shd w:val="clear" w:color="auto" w:fill="auto"/>
            <w:noWrap/>
            <w:vAlign w:val="center"/>
            <w:hideMark/>
          </w:tcPr>
          <w:p w14:paraId="6E23E226"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60,000</w:t>
            </w:r>
          </w:p>
        </w:tc>
        <w:tc>
          <w:tcPr>
            <w:tcW w:w="1340" w:type="dxa"/>
            <w:tcBorders>
              <w:top w:val="nil"/>
              <w:left w:val="nil"/>
              <w:bottom w:val="single" w:sz="8" w:space="0" w:color="auto"/>
              <w:right w:val="single" w:sz="8" w:space="0" w:color="auto"/>
            </w:tcBorders>
            <w:shd w:val="clear" w:color="auto" w:fill="auto"/>
            <w:noWrap/>
            <w:vAlign w:val="center"/>
            <w:hideMark/>
          </w:tcPr>
          <w:p w14:paraId="71A7B826"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4A507CD2"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0CD1573D"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560C758F"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2100" w:type="dxa"/>
            <w:tcBorders>
              <w:top w:val="nil"/>
              <w:left w:val="nil"/>
              <w:bottom w:val="single" w:sz="8" w:space="0" w:color="auto"/>
              <w:right w:val="single" w:sz="8" w:space="0" w:color="auto"/>
            </w:tcBorders>
            <w:shd w:val="clear" w:color="auto" w:fill="auto"/>
            <w:noWrap/>
            <w:vAlign w:val="center"/>
            <w:hideMark/>
          </w:tcPr>
          <w:p w14:paraId="3706C3D8"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600,000</w:t>
            </w:r>
          </w:p>
        </w:tc>
      </w:tr>
      <w:tr w:rsidR="00623766" w:rsidRPr="00623766" w14:paraId="6F3EE133"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5EF408B1"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A COMER PESCADO</w:t>
            </w:r>
          </w:p>
        </w:tc>
        <w:tc>
          <w:tcPr>
            <w:tcW w:w="1420" w:type="dxa"/>
            <w:tcBorders>
              <w:top w:val="nil"/>
              <w:left w:val="nil"/>
              <w:bottom w:val="single" w:sz="8" w:space="0" w:color="auto"/>
              <w:right w:val="single" w:sz="8" w:space="0" w:color="auto"/>
            </w:tcBorders>
            <w:shd w:val="clear" w:color="auto" w:fill="auto"/>
            <w:noWrap/>
            <w:vAlign w:val="center"/>
            <w:hideMark/>
          </w:tcPr>
          <w:p w14:paraId="52FE4A29"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93,594</w:t>
            </w:r>
          </w:p>
        </w:tc>
        <w:tc>
          <w:tcPr>
            <w:tcW w:w="1340" w:type="dxa"/>
            <w:tcBorders>
              <w:top w:val="nil"/>
              <w:left w:val="nil"/>
              <w:bottom w:val="single" w:sz="8" w:space="0" w:color="auto"/>
              <w:right w:val="single" w:sz="8" w:space="0" w:color="auto"/>
            </w:tcBorders>
            <w:shd w:val="clear" w:color="auto" w:fill="auto"/>
            <w:noWrap/>
            <w:vAlign w:val="center"/>
            <w:hideMark/>
          </w:tcPr>
          <w:p w14:paraId="006FFB43"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210,586</w:t>
            </w:r>
          </w:p>
        </w:tc>
        <w:tc>
          <w:tcPr>
            <w:tcW w:w="1340" w:type="dxa"/>
            <w:tcBorders>
              <w:top w:val="nil"/>
              <w:left w:val="nil"/>
              <w:bottom w:val="single" w:sz="8" w:space="0" w:color="auto"/>
              <w:right w:val="single" w:sz="8" w:space="0" w:color="auto"/>
            </w:tcBorders>
            <w:shd w:val="clear" w:color="auto" w:fill="auto"/>
            <w:noWrap/>
            <w:vAlign w:val="center"/>
            <w:hideMark/>
          </w:tcPr>
          <w:p w14:paraId="6306F02F"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210,586</w:t>
            </w:r>
          </w:p>
        </w:tc>
        <w:tc>
          <w:tcPr>
            <w:tcW w:w="1340" w:type="dxa"/>
            <w:tcBorders>
              <w:top w:val="nil"/>
              <w:left w:val="nil"/>
              <w:bottom w:val="single" w:sz="8" w:space="0" w:color="auto"/>
              <w:right w:val="single" w:sz="8" w:space="0" w:color="auto"/>
            </w:tcBorders>
            <w:shd w:val="clear" w:color="auto" w:fill="auto"/>
            <w:noWrap/>
            <w:vAlign w:val="center"/>
            <w:hideMark/>
          </w:tcPr>
          <w:p w14:paraId="1C3939C8"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210,586</w:t>
            </w:r>
          </w:p>
        </w:tc>
        <w:tc>
          <w:tcPr>
            <w:tcW w:w="1340" w:type="dxa"/>
            <w:tcBorders>
              <w:top w:val="nil"/>
              <w:left w:val="nil"/>
              <w:bottom w:val="single" w:sz="8" w:space="0" w:color="auto"/>
              <w:right w:val="single" w:sz="8" w:space="0" w:color="auto"/>
            </w:tcBorders>
            <w:shd w:val="clear" w:color="auto" w:fill="auto"/>
            <w:noWrap/>
            <w:vAlign w:val="center"/>
            <w:hideMark/>
          </w:tcPr>
          <w:p w14:paraId="5A6A7284"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210,586</w:t>
            </w:r>
          </w:p>
        </w:tc>
        <w:tc>
          <w:tcPr>
            <w:tcW w:w="2100" w:type="dxa"/>
            <w:tcBorders>
              <w:top w:val="nil"/>
              <w:left w:val="nil"/>
              <w:bottom w:val="single" w:sz="8" w:space="0" w:color="auto"/>
              <w:right w:val="single" w:sz="8" w:space="0" w:color="auto"/>
            </w:tcBorders>
            <w:shd w:val="clear" w:color="auto" w:fill="auto"/>
            <w:noWrap/>
            <w:vAlign w:val="center"/>
            <w:hideMark/>
          </w:tcPr>
          <w:p w14:paraId="40B80905"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935,938</w:t>
            </w:r>
          </w:p>
        </w:tc>
      </w:tr>
      <w:tr w:rsidR="00623766" w:rsidRPr="00623766" w14:paraId="707D6168"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5A52604E"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FONDEPES</w:t>
            </w:r>
          </w:p>
        </w:tc>
        <w:tc>
          <w:tcPr>
            <w:tcW w:w="1420" w:type="dxa"/>
            <w:tcBorders>
              <w:top w:val="nil"/>
              <w:left w:val="nil"/>
              <w:bottom w:val="single" w:sz="8" w:space="0" w:color="auto"/>
              <w:right w:val="single" w:sz="8" w:space="0" w:color="auto"/>
            </w:tcBorders>
            <w:shd w:val="clear" w:color="auto" w:fill="auto"/>
            <w:noWrap/>
            <w:vAlign w:val="center"/>
            <w:hideMark/>
          </w:tcPr>
          <w:p w14:paraId="25457711" w14:textId="44DAEEE2" w:rsidR="00623766" w:rsidRPr="00623766" w:rsidRDefault="006E554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lang w:val="en-US"/>
              </w:rPr>
              <w:t>186,877</w:t>
            </w:r>
          </w:p>
        </w:tc>
        <w:tc>
          <w:tcPr>
            <w:tcW w:w="1340" w:type="dxa"/>
            <w:tcBorders>
              <w:top w:val="nil"/>
              <w:left w:val="nil"/>
              <w:bottom w:val="single" w:sz="8" w:space="0" w:color="auto"/>
              <w:right w:val="single" w:sz="8" w:space="0" w:color="auto"/>
            </w:tcBorders>
            <w:shd w:val="clear" w:color="auto" w:fill="auto"/>
            <w:noWrap/>
            <w:vAlign w:val="center"/>
            <w:hideMark/>
          </w:tcPr>
          <w:p w14:paraId="74F57BC6" w14:textId="58EC129A" w:rsidR="00623766" w:rsidRPr="00623766" w:rsidRDefault="006E554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lang w:val="en-US"/>
              </w:rPr>
              <w:t>488,724</w:t>
            </w:r>
          </w:p>
        </w:tc>
        <w:tc>
          <w:tcPr>
            <w:tcW w:w="1340" w:type="dxa"/>
            <w:tcBorders>
              <w:top w:val="nil"/>
              <w:left w:val="nil"/>
              <w:bottom w:val="single" w:sz="8" w:space="0" w:color="auto"/>
              <w:right w:val="single" w:sz="8" w:space="0" w:color="auto"/>
            </w:tcBorders>
            <w:shd w:val="clear" w:color="auto" w:fill="auto"/>
            <w:noWrap/>
            <w:vAlign w:val="center"/>
            <w:hideMark/>
          </w:tcPr>
          <w:p w14:paraId="089A4867" w14:textId="6A854B45" w:rsidR="00623766" w:rsidRPr="00623766" w:rsidRDefault="006E554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lang w:val="en-US"/>
              </w:rPr>
              <w:t>488,724</w:t>
            </w:r>
          </w:p>
        </w:tc>
        <w:tc>
          <w:tcPr>
            <w:tcW w:w="1340" w:type="dxa"/>
            <w:tcBorders>
              <w:top w:val="nil"/>
              <w:left w:val="nil"/>
              <w:bottom w:val="single" w:sz="8" w:space="0" w:color="auto"/>
              <w:right w:val="single" w:sz="8" w:space="0" w:color="auto"/>
            </w:tcBorders>
            <w:shd w:val="clear" w:color="auto" w:fill="auto"/>
            <w:noWrap/>
            <w:vAlign w:val="center"/>
            <w:hideMark/>
          </w:tcPr>
          <w:p w14:paraId="21D8596F" w14:textId="28C8DED0" w:rsidR="00623766" w:rsidRPr="00623766" w:rsidRDefault="006E554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lang w:val="en-US"/>
              </w:rPr>
              <w:t>488,724</w:t>
            </w:r>
          </w:p>
        </w:tc>
        <w:tc>
          <w:tcPr>
            <w:tcW w:w="1340" w:type="dxa"/>
            <w:tcBorders>
              <w:top w:val="nil"/>
              <w:left w:val="nil"/>
              <w:bottom w:val="single" w:sz="8" w:space="0" w:color="auto"/>
              <w:right w:val="single" w:sz="8" w:space="0" w:color="auto"/>
            </w:tcBorders>
            <w:shd w:val="clear" w:color="auto" w:fill="auto"/>
            <w:noWrap/>
            <w:vAlign w:val="center"/>
            <w:hideMark/>
          </w:tcPr>
          <w:p w14:paraId="03EBABC7" w14:textId="4090CAD3" w:rsidR="00623766" w:rsidRPr="00623766" w:rsidRDefault="006E554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lang w:val="en-US"/>
              </w:rPr>
              <w:t>488,725</w:t>
            </w:r>
          </w:p>
        </w:tc>
        <w:tc>
          <w:tcPr>
            <w:tcW w:w="2100" w:type="dxa"/>
            <w:tcBorders>
              <w:top w:val="nil"/>
              <w:left w:val="nil"/>
              <w:bottom w:val="single" w:sz="8" w:space="0" w:color="auto"/>
              <w:right w:val="single" w:sz="8" w:space="0" w:color="auto"/>
            </w:tcBorders>
            <w:shd w:val="clear" w:color="auto" w:fill="auto"/>
            <w:noWrap/>
            <w:vAlign w:val="center"/>
            <w:hideMark/>
          </w:tcPr>
          <w:p w14:paraId="0329AA78" w14:textId="61FABCD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w:t>
            </w:r>
            <w:r w:rsidR="006E5546">
              <w:rPr>
                <w:rFonts w:ascii="Calibri Light" w:eastAsia="Times New Roman" w:hAnsi="Calibri Light"/>
                <w:color w:val="000000"/>
                <w:sz w:val="18"/>
                <w:szCs w:val="18"/>
              </w:rPr>
              <w:t>141,774</w:t>
            </w:r>
          </w:p>
        </w:tc>
      </w:tr>
      <w:tr w:rsidR="00623766" w:rsidRPr="00623766" w14:paraId="44E49328"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150ECC3F"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IMARPE</w:t>
            </w:r>
          </w:p>
        </w:tc>
        <w:tc>
          <w:tcPr>
            <w:tcW w:w="1420" w:type="dxa"/>
            <w:tcBorders>
              <w:top w:val="nil"/>
              <w:left w:val="nil"/>
              <w:bottom w:val="single" w:sz="8" w:space="0" w:color="auto"/>
              <w:right w:val="single" w:sz="8" w:space="0" w:color="auto"/>
            </w:tcBorders>
            <w:shd w:val="clear" w:color="auto" w:fill="auto"/>
            <w:noWrap/>
            <w:vAlign w:val="center"/>
            <w:hideMark/>
          </w:tcPr>
          <w:p w14:paraId="73BE41DC" w14:textId="4BAEC0E3" w:rsidR="00623766" w:rsidRPr="00623766" w:rsidRDefault="00D530F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rPr>
              <w:t>2,831,527</w:t>
            </w:r>
          </w:p>
        </w:tc>
        <w:tc>
          <w:tcPr>
            <w:tcW w:w="1340" w:type="dxa"/>
            <w:tcBorders>
              <w:top w:val="nil"/>
              <w:left w:val="nil"/>
              <w:bottom w:val="single" w:sz="8" w:space="0" w:color="auto"/>
              <w:right w:val="single" w:sz="8" w:space="0" w:color="auto"/>
            </w:tcBorders>
            <w:shd w:val="clear" w:color="auto" w:fill="auto"/>
            <w:noWrap/>
            <w:vAlign w:val="center"/>
            <w:hideMark/>
          </w:tcPr>
          <w:p w14:paraId="64F17EDE"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6,370,937</w:t>
            </w:r>
          </w:p>
        </w:tc>
        <w:tc>
          <w:tcPr>
            <w:tcW w:w="1340" w:type="dxa"/>
            <w:tcBorders>
              <w:top w:val="nil"/>
              <w:left w:val="nil"/>
              <w:bottom w:val="single" w:sz="8" w:space="0" w:color="auto"/>
              <w:right w:val="single" w:sz="8" w:space="0" w:color="auto"/>
            </w:tcBorders>
            <w:shd w:val="clear" w:color="auto" w:fill="auto"/>
            <w:noWrap/>
            <w:vAlign w:val="center"/>
            <w:hideMark/>
          </w:tcPr>
          <w:p w14:paraId="1F9D04DC"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6,370,937</w:t>
            </w:r>
          </w:p>
        </w:tc>
        <w:tc>
          <w:tcPr>
            <w:tcW w:w="1340" w:type="dxa"/>
            <w:tcBorders>
              <w:top w:val="nil"/>
              <w:left w:val="nil"/>
              <w:bottom w:val="single" w:sz="8" w:space="0" w:color="auto"/>
              <w:right w:val="single" w:sz="8" w:space="0" w:color="auto"/>
            </w:tcBorders>
            <w:shd w:val="clear" w:color="auto" w:fill="auto"/>
            <w:noWrap/>
            <w:vAlign w:val="center"/>
            <w:hideMark/>
          </w:tcPr>
          <w:p w14:paraId="65D02936"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6,370,937</w:t>
            </w:r>
          </w:p>
        </w:tc>
        <w:tc>
          <w:tcPr>
            <w:tcW w:w="1340" w:type="dxa"/>
            <w:tcBorders>
              <w:top w:val="nil"/>
              <w:left w:val="nil"/>
              <w:bottom w:val="single" w:sz="8" w:space="0" w:color="auto"/>
              <w:right w:val="single" w:sz="8" w:space="0" w:color="auto"/>
            </w:tcBorders>
            <w:shd w:val="clear" w:color="auto" w:fill="auto"/>
            <w:noWrap/>
            <w:vAlign w:val="center"/>
            <w:hideMark/>
          </w:tcPr>
          <w:p w14:paraId="7DC9ECC8" w14:textId="73B26B06" w:rsidR="00623766" w:rsidRPr="00623766" w:rsidRDefault="00D530F6" w:rsidP="00623766">
            <w:pPr>
              <w:spacing w:after="0"/>
              <w:jc w:val="right"/>
              <w:rPr>
                <w:rFonts w:ascii="Calibri Light" w:eastAsia="Times New Roman" w:hAnsi="Calibri Light"/>
                <w:color w:val="000000"/>
                <w:sz w:val="18"/>
                <w:szCs w:val="18"/>
                <w:lang w:val="en-US"/>
              </w:rPr>
            </w:pPr>
            <w:r>
              <w:rPr>
                <w:rFonts w:ascii="Calibri Light" w:eastAsia="Times New Roman" w:hAnsi="Calibri Light"/>
                <w:color w:val="000000"/>
                <w:sz w:val="18"/>
                <w:szCs w:val="18"/>
              </w:rPr>
              <w:t>6,370,937</w:t>
            </w:r>
          </w:p>
        </w:tc>
        <w:tc>
          <w:tcPr>
            <w:tcW w:w="2100" w:type="dxa"/>
            <w:tcBorders>
              <w:top w:val="nil"/>
              <w:left w:val="nil"/>
              <w:bottom w:val="single" w:sz="8" w:space="0" w:color="auto"/>
              <w:right w:val="single" w:sz="8" w:space="0" w:color="auto"/>
            </w:tcBorders>
            <w:shd w:val="clear" w:color="auto" w:fill="auto"/>
            <w:noWrap/>
            <w:vAlign w:val="center"/>
            <w:hideMark/>
          </w:tcPr>
          <w:p w14:paraId="468DB1A3"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28,315,275</w:t>
            </w:r>
          </w:p>
        </w:tc>
      </w:tr>
      <w:tr w:rsidR="00623766" w:rsidRPr="00623766" w14:paraId="253AEBA8"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0FEE3050"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MINAM</w:t>
            </w:r>
          </w:p>
        </w:tc>
        <w:tc>
          <w:tcPr>
            <w:tcW w:w="1420" w:type="dxa"/>
            <w:tcBorders>
              <w:top w:val="nil"/>
              <w:left w:val="nil"/>
              <w:bottom w:val="single" w:sz="8" w:space="0" w:color="auto"/>
              <w:right w:val="single" w:sz="8" w:space="0" w:color="auto"/>
            </w:tcBorders>
            <w:shd w:val="clear" w:color="auto" w:fill="auto"/>
            <w:noWrap/>
            <w:vAlign w:val="center"/>
            <w:hideMark/>
          </w:tcPr>
          <w:p w14:paraId="3FC02B2E"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9,282</w:t>
            </w:r>
          </w:p>
        </w:tc>
        <w:tc>
          <w:tcPr>
            <w:tcW w:w="1340" w:type="dxa"/>
            <w:tcBorders>
              <w:top w:val="nil"/>
              <w:left w:val="nil"/>
              <w:bottom w:val="single" w:sz="8" w:space="0" w:color="auto"/>
              <w:right w:val="single" w:sz="8" w:space="0" w:color="auto"/>
            </w:tcBorders>
            <w:shd w:val="clear" w:color="auto" w:fill="auto"/>
            <w:noWrap/>
            <w:vAlign w:val="center"/>
            <w:hideMark/>
          </w:tcPr>
          <w:p w14:paraId="4A454D71"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32,487</w:t>
            </w:r>
          </w:p>
        </w:tc>
        <w:tc>
          <w:tcPr>
            <w:tcW w:w="1340" w:type="dxa"/>
            <w:tcBorders>
              <w:top w:val="nil"/>
              <w:left w:val="nil"/>
              <w:bottom w:val="single" w:sz="8" w:space="0" w:color="auto"/>
              <w:right w:val="single" w:sz="8" w:space="0" w:color="auto"/>
            </w:tcBorders>
            <w:shd w:val="clear" w:color="auto" w:fill="auto"/>
            <w:noWrap/>
            <w:vAlign w:val="center"/>
            <w:hideMark/>
          </w:tcPr>
          <w:p w14:paraId="5FB8B7B3" w14:textId="5FBB7BFC"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27,84</w:t>
            </w:r>
            <w:r w:rsidR="00D530F6">
              <w:rPr>
                <w:rFonts w:ascii="Calibri Light" w:eastAsia="Times New Roman" w:hAnsi="Calibri Light"/>
                <w:color w:val="000000"/>
                <w:sz w:val="18"/>
                <w:szCs w:val="18"/>
              </w:rPr>
              <w:t>5</w:t>
            </w:r>
          </w:p>
        </w:tc>
        <w:tc>
          <w:tcPr>
            <w:tcW w:w="1340" w:type="dxa"/>
            <w:tcBorders>
              <w:top w:val="nil"/>
              <w:left w:val="nil"/>
              <w:bottom w:val="single" w:sz="8" w:space="0" w:color="auto"/>
              <w:right w:val="single" w:sz="8" w:space="0" w:color="auto"/>
            </w:tcBorders>
            <w:shd w:val="clear" w:color="auto" w:fill="auto"/>
            <w:noWrap/>
            <w:vAlign w:val="center"/>
            <w:hideMark/>
          </w:tcPr>
          <w:p w14:paraId="4C6C2B16"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18,564</w:t>
            </w:r>
          </w:p>
        </w:tc>
        <w:tc>
          <w:tcPr>
            <w:tcW w:w="1340" w:type="dxa"/>
            <w:tcBorders>
              <w:top w:val="nil"/>
              <w:left w:val="nil"/>
              <w:bottom w:val="single" w:sz="8" w:space="0" w:color="auto"/>
              <w:right w:val="single" w:sz="8" w:space="0" w:color="auto"/>
            </w:tcBorders>
            <w:shd w:val="clear" w:color="auto" w:fill="auto"/>
            <w:noWrap/>
            <w:vAlign w:val="center"/>
            <w:hideMark/>
          </w:tcPr>
          <w:p w14:paraId="6CBDDBC2" w14:textId="691862B0"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4,64</w:t>
            </w:r>
            <w:r w:rsidR="00D530F6">
              <w:rPr>
                <w:rFonts w:ascii="Calibri Light" w:eastAsia="Times New Roman" w:hAnsi="Calibri Light"/>
                <w:color w:val="000000"/>
                <w:sz w:val="18"/>
                <w:szCs w:val="18"/>
              </w:rPr>
              <w:t>1</w:t>
            </w:r>
          </w:p>
        </w:tc>
        <w:tc>
          <w:tcPr>
            <w:tcW w:w="2100" w:type="dxa"/>
            <w:tcBorders>
              <w:top w:val="nil"/>
              <w:left w:val="nil"/>
              <w:bottom w:val="single" w:sz="8" w:space="0" w:color="auto"/>
              <w:right w:val="single" w:sz="8" w:space="0" w:color="auto"/>
            </w:tcBorders>
            <w:shd w:val="clear" w:color="auto" w:fill="auto"/>
            <w:noWrap/>
            <w:vAlign w:val="center"/>
            <w:hideMark/>
          </w:tcPr>
          <w:p w14:paraId="4AA4897A"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92,819</w:t>
            </w:r>
          </w:p>
        </w:tc>
      </w:tr>
      <w:tr w:rsidR="00623766" w:rsidRPr="00623766" w14:paraId="15279915"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606F59CE"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PRODUCE</w:t>
            </w:r>
          </w:p>
        </w:tc>
        <w:tc>
          <w:tcPr>
            <w:tcW w:w="1420" w:type="dxa"/>
            <w:tcBorders>
              <w:top w:val="nil"/>
              <w:left w:val="nil"/>
              <w:bottom w:val="single" w:sz="8" w:space="0" w:color="auto"/>
              <w:right w:val="single" w:sz="8" w:space="0" w:color="auto"/>
            </w:tcBorders>
            <w:shd w:val="clear" w:color="auto" w:fill="auto"/>
            <w:noWrap/>
            <w:vAlign w:val="center"/>
            <w:hideMark/>
          </w:tcPr>
          <w:p w14:paraId="2AD52282"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374,710</w:t>
            </w:r>
          </w:p>
        </w:tc>
        <w:tc>
          <w:tcPr>
            <w:tcW w:w="1340" w:type="dxa"/>
            <w:tcBorders>
              <w:top w:val="nil"/>
              <w:left w:val="nil"/>
              <w:bottom w:val="single" w:sz="8" w:space="0" w:color="auto"/>
              <w:right w:val="single" w:sz="8" w:space="0" w:color="auto"/>
            </w:tcBorders>
            <w:shd w:val="clear" w:color="auto" w:fill="auto"/>
            <w:noWrap/>
            <w:vAlign w:val="center"/>
            <w:hideMark/>
          </w:tcPr>
          <w:p w14:paraId="4D999391"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843,096</w:t>
            </w:r>
          </w:p>
        </w:tc>
        <w:tc>
          <w:tcPr>
            <w:tcW w:w="1340" w:type="dxa"/>
            <w:tcBorders>
              <w:top w:val="nil"/>
              <w:left w:val="nil"/>
              <w:bottom w:val="single" w:sz="8" w:space="0" w:color="auto"/>
              <w:right w:val="single" w:sz="8" w:space="0" w:color="auto"/>
            </w:tcBorders>
            <w:shd w:val="clear" w:color="auto" w:fill="auto"/>
            <w:noWrap/>
            <w:vAlign w:val="center"/>
            <w:hideMark/>
          </w:tcPr>
          <w:p w14:paraId="17BF0050"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843,097</w:t>
            </w:r>
          </w:p>
        </w:tc>
        <w:tc>
          <w:tcPr>
            <w:tcW w:w="1340" w:type="dxa"/>
            <w:tcBorders>
              <w:top w:val="nil"/>
              <w:left w:val="nil"/>
              <w:bottom w:val="single" w:sz="8" w:space="0" w:color="auto"/>
              <w:right w:val="single" w:sz="8" w:space="0" w:color="auto"/>
            </w:tcBorders>
            <w:shd w:val="clear" w:color="auto" w:fill="auto"/>
            <w:noWrap/>
            <w:vAlign w:val="center"/>
            <w:hideMark/>
          </w:tcPr>
          <w:p w14:paraId="157BC05A"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843,096</w:t>
            </w:r>
          </w:p>
        </w:tc>
        <w:tc>
          <w:tcPr>
            <w:tcW w:w="1340" w:type="dxa"/>
            <w:tcBorders>
              <w:top w:val="nil"/>
              <w:left w:val="nil"/>
              <w:bottom w:val="single" w:sz="8" w:space="0" w:color="auto"/>
              <w:right w:val="single" w:sz="8" w:space="0" w:color="auto"/>
            </w:tcBorders>
            <w:shd w:val="clear" w:color="auto" w:fill="auto"/>
            <w:noWrap/>
            <w:vAlign w:val="center"/>
            <w:hideMark/>
          </w:tcPr>
          <w:p w14:paraId="478EF484"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843,097</w:t>
            </w:r>
          </w:p>
        </w:tc>
        <w:tc>
          <w:tcPr>
            <w:tcW w:w="2100" w:type="dxa"/>
            <w:tcBorders>
              <w:top w:val="nil"/>
              <w:left w:val="nil"/>
              <w:bottom w:val="single" w:sz="8" w:space="0" w:color="auto"/>
              <w:right w:val="single" w:sz="8" w:space="0" w:color="auto"/>
            </w:tcBorders>
            <w:shd w:val="clear" w:color="auto" w:fill="auto"/>
            <w:noWrap/>
            <w:vAlign w:val="center"/>
            <w:hideMark/>
          </w:tcPr>
          <w:p w14:paraId="52475228"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3,747,096</w:t>
            </w:r>
          </w:p>
        </w:tc>
      </w:tr>
      <w:tr w:rsidR="00623766" w:rsidRPr="00623766" w14:paraId="54029B1C"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2B287839"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SERNANP</w:t>
            </w:r>
          </w:p>
        </w:tc>
        <w:tc>
          <w:tcPr>
            <w:tcW w:w="1420" w:type="dxa"/>
            <w:tcBorders>
              <w:top w:val="nil"/>
              <w:left w:val="nil"/>
              <w:bottom w:val="single" w:sz="8" w:space="0" w:color="auto"/>
              <w:right w:val="single" w:sz="8" w:space="0" w:color="auto"/>
            </w:tcBorders>
            <w:shd w:val="clear" w:color="auto" w:fill="auto"/>
            <w:noWrap/>
            <w:vAlign w:val="center"/>
            <w:hideMark/>
          </w:tcPr>
          <w:p w14:paraId="4A98E205"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60,000</w:t>
            </w:r>
          </w:p>
        </w:tc>
        <w:tc>
          <w:tcPr>
            <w:tcW w:w="1340" w:type="dxa"/>
            <w:tcBorders>
              <w:top w:val="nil"/>
              <w:left w:val="nil"/>
              <w:bottom w:val="single" w:sz="8" w:space="0" w:color="auto"/>
              <w:right w:val="single" w:sz="8" w:space="0" w:color="auto"/>
            </w:tcBorders>
            <w:shd w:val="clear" w:color="auto" w:fill="auto"/>
            <w:noWrap/>
            <w:vAlign w:val="center"/>
            <w:hideMark/>
          </w:tcPr>
          <w:p w14:paraId="6623C650"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057BC581"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7854A28D"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1340" w:type="dxa"/>
            <w:tcBorders>
              <w:top w:val="nil"/>
              <w:left w:val="nil"/>
              <w:bottom w:val="single" w:sz="8" w:space="0" w:color="auto"/>
              <w:right w:val="single" w:sz="8" w:space="0" w:color="auto"/>
            </w:tcBorders>
            <w:shd w:val="clear" w:color="auto" w:fill="auto"/>
            <w:noWrap/>
            <w:vAlign w:val="center"/>
            <w:hideMark/>
          </w:tcPr>
          <w:p w14:paraId="61ED005E"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135,000</w:t>
            </w:r>
          </w:p>
        </w:tc>
        <w:tc>
          <w:tcPr>
            <w:tcW w:w="2100" w:type="dxa"/>
            <w:tcBorders>
              <w:top w:val="nil"/>
              <w:left w:val="nil"/>
              <w:bottom w:val="single" w:sz="8" w:space="0" w:color="auto"/>
              <w:right w:val="single" w:sz="8" w:space="0" w:color="auto"/>
            </w:tcBorders>
            <w:shd w:val="clear" w:color="auto" w:fill="auto"/>
            <w:noWrap/>
            <w:vAlign w:val="center"/>
            <w:hideMark/>
          </w:tcPr>
          <w:p w14:paraId="5C340DCF"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600,000</w:t>
            </w:r>
          </w:p>
        </w:tc>
      </w:tr>
      <w:tr w:rsidR="00623766" w:rsidRPr="00623766" w14:paraId="7D8D9B2E"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03056402"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SNP</w:t>
            </w:r>
          </w:p>
        </w:tc>
        <w:tc>
          <w:tcPr>
            <w:tcW w:w="1420" w:type="dxa"/>
            <w:tcBorders>
              <w:top w:val="nil"/>
              <w:left w:val="nil"/>
              <w:bottom w:val="single" w:sz="8" w:space="0" w:color="auto"/>
              <w:right w:val="single" w:sz="8" w:space="0" w:color="auto"/>
            </w:tcBorders>
            <w:shd w:val="clear" w:color="auto" w:fill="auto"/>
            <w:noWrap/>
            <w:vAlign w:val="center"/>
            <w:hideMark/>
          </w:tcPr>
          <w:p w14:paraId="00DA443F"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2,574,000</w:t>
            </w:r>
          </w:p>
        </w:tc>
        <w:tc>
          <w:tcPr>
            <w:tcW w:w="1340" w:type="dxa"/>
            <w:tcBorders>
              <w:top w:val="nil"/>
              <w:left w:val="nil"/>
              <w:bottom w:val="single" w:sz="8" w:space="0" w:color="auto"/>
              <w:right w:val="single" w:sz="8" w:space="0" w:color="auto"/>
            </w:tcBorders>
            <w:shd w:val="clear" w:color="auto" w:fill="auto"/>
            <w:noWrap/>
            <w:vAlign w:val="center"/>
            <w:hideMark/>
          </w:tcPr>
          <w:p w14:paraId="5078DC1C"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5,791,500</w:t>
            </w:r>
          </w:p>
        </w:tc>
        <w:tc>
          <w:tcPr>
            <w:tcW w:w="1340" w:type="dxa"/>
            <w:tcBorders>
              <w:top w:val="nil"/>
              <w:left w:val="nil"/>
              <w:bottom w:val="single" w:sz="8" w:space="0" w:color="auto"/>
              <w:right w:val="single" w:sz="8" w:space="0" w:color="auto"/>
            </w:tcBorders>
            <w:shd w:val="clear" w:color="auto" w:fill="auto"/>
            <w:noWrap/>
            <w:vAlign w:val="center"/>
            <w:hideMark/>
          </w:tcPr>
          <w:p w14:paraId="47A109FD"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5,791,500</w:t>
            </w:r>
          </w:p>
        </w:tc>
        <w:tc>
          <w:tcPr>
            <w:tcW w:w="1340" w:type="dxa"/>
            <w:tcBorders>
              <w:top w:val="nil"/>
              <w:left w:val="nil"/>
              <w:bottom w:val="single" w:sz="8" w:space="0" w:color="auto"/>
              <w:right w:val="single" w:sz="8" w:space="0" w:color="auto"/>
            </w:tcBorders>
            <w:shd w:val="clear" w:color="auto" w:fill="auto"/>
            <w:noWrap/>
            <w:vAlign w:val="center"/>
            <w:hideMark/>
          </w:tcPr>
          <w:p w14:paraId="08090442"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5,791,500</w:t>
            </w:r>
          </w:p>
        </w:tc>
        <w:tc>
          <w:tcPr>
            <w:tcW w:w="1340" w:type="dxa"/>
            <w:tcBorders>
              <w:top w:val="nil"/>
              <w:left w:val="nil"/>
              <w:bottom w:val="single" w:sz="8" w:space="0" w:color="auto"/>
              <w:right w:val="single" w:sz="8" w:space="0" w:color="auto"/>
            </w:tcBorders>
            <w:shd w:val="clear" w:color="auto" w:fill="auto"/>
            <w:noWrap/>
            <w:vAlign w:val="center"/>
            <w:hideMark/>
          </w:tcPr>
          <w:p w14:paraId="5CF5072E"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5,791,500</w:t>
            </w:r>
          </w:p>
        </w:tc>
        <w:tc>
          <w:tcPr>
            <w:tcW w:w="2100" w:type="dxa"/>
            <w:tcBorders>
              <w:top w:val="nil"/>
              <w:left w:val="nil"/>
              <w:bottom w:val="single" w:sz="8" w:space="0" w:color="auto"/>
              <w:right w:val="single" w:sz="8" w:space="0" w:color="auto"/>
            </w:tcBorders>
            <w:shd w:val="clear" w:color="auto" w:fill="auto"/>
            <w:noWrap/>
            <w:vAlign w:val="center"/>
            <w:hideMark/>
          </w:tcPr>
          <w:p w14:paraId="3F215A2F"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25,740,000</w:t>
            </w:r>
          </w:p>
        </w:tc>
      </w:tr>
      <w:tr w:rsidR="00623766" w:rsidRPr="00623766" w14:paraId="13D6586D"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3C87394F" w14:textId="77777777" w:rsidR="00623766" w:rsidRPr="00623766" w:rsidRDefault="00623766" w:rsidP="00623766">
            <w:pPr>
              <w:spacing w:after="0"/>
              <w:jc w:val="lef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UNDP Perú</w:t>
            </w:r>
          </w:p>
        </w:tc>
        <w:tc>
          <w:tcPr>
            <w:tcW w:w="1420" w:type="dxa"/>
            <w:tcBorders>
              <w:top w:val="nil"/>
              <w:left w:val="nil"/>
              <w:bottom w:val="single" w:sz="8" w:space="0" w:color="auto"/>
              <w:right w:val="single" w:sz="8" w:space="0" w:color="auto"/>
            </w:tcBorders>
            <w:shd w:val="clear" w:color="auto" w:fill="auto"/>
            <w:noWrap/>
            <w:vAlign w:val="center"/>
            <w:hideMark/>
          </w:tcPr>
          <w:p w14:paraId="2AAE6072"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25,000</w:t>
            </w:r>
          </w:p>
        </w:tc>
        <w:tc>
          <w:tcPr>
            <w:tcW w:w="1340" w:type="dxa"/>
            <w:tcBorders>
              <w:top w:val="nil"/>
              <w:left w:val="nil"/>
              <w:bottom w:val="single" w:sz="8" w:space="0" w:color="auto"/>
              <w:right w:val="single" w:sz="8" w:space="0" w:color="auto"/>
            </w:tcBorders>
            <w:shd w:val="clear" w:color="auto" w:fill="auto"/>
            <w:noWrap/>
            <w:vAlign w:val="center"/>
            <w:hideMark/>
          </w:tcPr>
          <w:p w14:paraId="7EB6B998"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56,250</w:t>
            </w:r>
          </w:p>
        </w:tc>
        <w:tc>
          <w:tcPr>
            <w:tcW w:w="1340" w:type="dxa"/>
            <w:tcBorders>
              <w:top w:val="nil"/>
              <w:left w:val="nil"/>
              <w:bottom w:val="single" w:sz="8" w:space="0" w:color="auto"/>
              <w:right w:val="single" w:sz="8" w:space="0" w:color="auto"/>
            </w:tcBorders>
            <w:shd w:val="clear" w:color="auto" w:fill="auto"/>
            <w:noWrap/>
            <w:vAlign w:val="center"/>
            <w:hideMark/>
          </w:tcPr>
          <w:p w14:paraId="42FB07A9"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56,250</w:t>
            </w:r>
          </w:p>
        </w:tc>
        <w:tc>
          <w:tcPr>
            <w:tcW w:w="1340" w:type="dxa"/>
            <w:tcBorders>
              <w:top w:val="nil"/>
              <w:left w:val="nil"/>
              <w:bottom w:val="single" w:sz="8" w:space="0" w:color="auto"/>
              <w:right w:val="single" w:sz="8" w:space="0" w:color="auto"/>
            </w:tcBorders>
            <w:shd w:val="clear" w:color="auto" w:fill="auto"/>
            <w:noWrap/>
            <w:vAlign w:val="center"/>
            <w:hideMark/>
          </w:tcPr>
          <w:p w14:paraId="3361B995"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56,250</w:t>
            </w:r>
          </w:p>
        </w:tc>
        <w:tc>
          <w:tcPr>
            <w:tcW w:w="1340" w:type="dxa"/>
            <w:tcBorders>
              <w:top w:val="nil"/>
              <w:left w:val="nil"/>
              <w:bottom w:val="single" w:sz="8" w:space="0" w:color="auto"/>
              <w:right w:val="single" w:sz="8" w:space="0" w:color="auto"/>
            </w:tcBorders>
            <w:shd w:val="clear" w:color="auto" w:fill="auto"/>
            <w:noWrap/>
            <w:vAlign w:val="center"/>
            <w:hideMark/>
          </w:tcPr>
          <w:p w14:paraId="47196524"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56,250</w:t>
            </w:r>
          </w:p>
        </w:tc>
        <w:tc>
          <w:tcPr>
            <w:tcW w:w="2100" w:type="dxa"/>
            <w:tcBorders>
              <w:top w:val="nil"/>
              <w:left w:val="nil"/>
              <w:bottom w:val="single" w:sz="8" w:space="0" w:color="auto"/>
              <w:right w:val="single" w:sz="8" w:space="0" w:color="auto"/>
            </w:tcBorders>
            <w:shd w:val="clear" w:color="auto" w:fill="auto"/>
            <w:noWrap/>
            <w:vAlign w:val="center"/>
            <w:hideMark/>
          </w:tcPr>
          <w:p w14:paraId="3449F204" w14:textId="77777777" w:rsidR="00623766" w:rsidRPr="00623766" w:rsidRDefault="00623766" w:rsidP="00623766">
            <w:pPr>
              <w:spacing w:after="0"/>
              <w:jc w:val="right"/>
              <w:rPr>
                <w:rFonts w:ascii="Calibri Light" w:eastAsia="Times New Roman" w:hAnsi="Calibri Light"/>
                <w:color w:val="000000"/>
                <w:sz w:val="18"/>
                <w:szCs w:val="18"/>
                <w:lang w:val="en-US"/>
              </w:rPr>
            </w:pPr>
            <w:r w:rsidRPr="00623766">
              <w:rPr>
                <w:rFonts w:ascii="Calibri Light" w:eastAsia="Times New Roman" w:hAnsi="Calibri Light"/>
                <w:color w:val="000000"/>
                <w:sz w:val="18"/>
                <w:szCs w:val="18"/>
              </w:rPr>
              <w:t>250,000</w:t>
            </w:r>
          </w:p>
        </w:tc>
      </w:tr>
      <w:tr w:rsidR="00623766" w:rsidRPr="00623766" w14:paraId="1B0F5FBC" w14:textId="77777777" w:rsidTr="00623766">
        <w:trPr>
          <w:trHeight w:val="315"/>
        </w:trPr>
        <w:tc>
          <w:tcPr>
            <w:tcW w:w="2620" w:type="dxa"/>
            <w:tcBorders>
              <w:top w:val="nil"/>
              <w:left w:val="single" w:sz="8" w:space="0" w:color="auto"/>
              <w:bottom w:val="single" w:sz="8" w:space="0" w:color="auto"/>
              <w:right w:val="single" w:sz="8" w:space="0" w:color="auto"/>
            </w:tcBorders>
            <w:shd w:val="clear" w:color="auto" w:fill="auto"/>
            <w:noWrap/>
            <w:vAlign w:val="center"/>
            <w:hideMark/>
          </w:tcPr>
          <w:p w14:paraId="210B0054" w14:textId="77777777" w:rsidR="00623766" w:rsidRPr="00623766" w:rsidRDefault="00623766" w:rsidP="00623766">
            <w:pPr>
              <w:spacing w:after="0"/>
              <w:jc w:val="lef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TOTAL</w:t>
            </w:r>
          </w:p>
        </w:tc>
        <w:tc>
          <w:tcPr>
            <w:tcW w:w="1420" w:type="dxa"/>
            <w:tcBorders>
              <w:top w:val="nil"/>
              <w:left w:val="nil"/>
              <w:bottom w:val="single" w:sz="8" w:space="0" w:color="auto"/>
              <w:right w:val="single" w:sz="8" w:space="0" w:color="auto"/>
            </w:tcBorders>
            <w:shd w:val="clear" w:color="auto" w:fill="auto"/>
            <w:noWrap/>
            <w:vAlign w:val="center"/>
            <w:hideMark/>
          </w:tcPr>
          <w:p w14:paraId="3E1848DE" w14:textId="04B542A7"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6,</w:t>
            </w:r>
            <w:r w:rsidR="00C62B19">
              <w:rPr>
                <w:rFonts w:ascii="Calibri Light" w:eastAsia="Times New Roman" w:hAnsi="Calibri Light"/>
                <w:b/>
                <w:bCs/>
                <w:color w:val="000000"/>
                <w:sz w:val="18"/>
                <w:szCs w:val="18"/>
              </w:rPr>
              <w:t>727,84</w:t>
            </w:r>
            <w:r w:rsidR="00D530F6">
              <w:rPr>
                <w:rFonts w:ascii="Calibri Light" w:eastAsia="Times New Roman" w:hAnsi="Calibri Light"/>
                <w:b/>
                <w:bCs/>
                <w:color w:val="000000"/>
                <w:sz w:val="18"/>
                <w:szCs w:val="18"/>
              </w:rPr>
              <w:t>6</w:t>
            </w:r>
          </w:p>
        </w:tc>
        <w:tc>
          <w:tcPr>
            <w:tcW w:w="1340" w:type="dxa"/>
            <w:tcBorders>
              <w:top w:val="nil"/>
              <w:left w:val="nil"/>
              <w:bottom w:val="single" w:sz="8" w:space="0" w:color="auto"/>
              <w:right w:val="single" w:sz="8" w:space="0" w:color="auto"/>
            </w:tcBorders>
            <w:shd w:val="clear" w:color="auto" w:fill="auto"/>
            <w:noWrap/>
            <w:vAlign w:val="center"/>
            <w:hideMark/>
          </w:tcPr>
          <w:p w14:paraId="44B048E3" w14:textId="727F99C8"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15,</w:t>
            </w:r>
            <w:r w:rsidR="00C62B19">
              <w:rPr>
                <w:rFonts w:ascii="Calibri Light" w:eastAsia="Times New Roman" w:hAnsi="Calibri Light"/>
                <w:b/>
                <w:bCs/>
                <w:color w:val="000000"/>
                <w:sz w:val="18"/>
                <w:szCs w:val="18"/>
              </w:rPr>
              <w:t>162,28</w:t>
            </w:r>
            <w:r w:rsidR="00D530F6">
              <w:rPr>
                <w:rFonts w:ascii="Calibri Light" w:eastAsia="Times New Roman" w:hAnsi="Calibri Light"/>
                <w:b/>
                <w:bCs/>
                <w:color w:val="000000"/>
                <w:sz w:val="18"/>
                <w:szCs w:val="18"/>
              </w:rPr>
              <w:t>4</w:t>
            </w:r>
          </w:p>
        </w:tc>
        <w:tc>
          <w:tcPr>
            <w:tcW w:w="1340" w:type="dxa"/>
            <w:tcBorders>
              <w:top w:val="nil"/>
              <w:left w:val="nil"/>
              <w:bottom w:val="single" w:sz="8" w:space="0" w:color="auto"/>
              <w:right w:val="single" w:sz="8" w:space="0" w:color="auto"/>
            </w:tcBorders>
            <w:shd w:val="clear" w:color="auto" w:fill="auto"/>
            <w:noWrap/>
            <w:vAlign w:val="center"/>
            <w:hideMark/>
          </w:tcPr>
          <w:p w14:paraId="39E8F6F2" w14:textId="251C3E1C"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14,</w:t>
            </w:r>
            <w:r w:rsidR="00C62B19">
              <w:rPr>
                <w:rFonts w:ascii="Calibri Light" w:eastAsia="Times New Roman" w:hAnsi="Calibri Light"/>
                <w:b/>
                <w:bCs/>
                <w:color w:val="000000"/>
                <w:sz w:val="18"/>
                <w:szCs w:val="18"/>
              </w:rPr>
              <w:t>281,79</w:t>
            </w:r>
            <w:r w:rsidR="00D530F6">
              <w:rPr>
                <w:rFonts w:ascii="Calibri Light" w:eastAsia="Times New Roman" w:hAnsi="Calibri Light"/>
                <w:b/>
                <w:bCs/>
                <w:color w:val="000000"/>
                <w:sz w:val="18"/>
                <w:szCs w:val="18"/>
              </w:rPr>
              <w:t>3</w:t>
            </w:r>
          </w:p>
        </w:tc>
        <w:tc>
          <w:tcPr>
            <w:tcW w:w="1340" w:type="dxa"/>
            <w:tcBorders>
              <w:top w:val="nil"/>
              <w:left w:val="nil"/>
              <w:bottom w:val="single" w:sz="8" w:space="0" w:color="auto"/>
              <w:right w:val="single" w:sz="8" w:space="0" w:color="auto"/>
            </w:tcBorders>
            <w:shd w:val="clear" w:color="auto" w:fill="auto"/>
            <w:noWrap/>
            <w:vAlign w:val="center"/>
            <w:hideMark/>
          </w:tcPr>
          <w:p w14:paraId="39566A85" w14:textId="6EA00D2A"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14,</w:t>
            </w:r>
            <w:r w:rsidR="00D530F6">
              <w:rPr>
                <w:rFonts w:ascii="Calibri Light" w:eastAsia="Times New Roman" w:hAnsi="Calibri Light"/>
                <w:b/>
                <w:bCs/>
                <w:color w:val="000000"/>
                <w:sz w:val="18"/>
                <w:szCs w:val="18"/>
              </w:rPr>
              <w:t>149,886</w:t>
            </w:r>
          </w:p>
        </w:tc>
        <w:tc>
          <w:tcPr>
            <w:tcW w:w="1340" w:type="dxa"/>
            <w:tcBorders>
              <w:top w:val="nil"/>
              <w:left w:val="nil"/>
              <w:bottom w:val="single" w:sz="8" w:space="0" w:color="auto"/>
              <w:right w:val="single" w:sz="8" w:space="0" w:color="auto"/>
            </w:tcBorders>
            <w:shd w:val="clear" w:color="auto" w:fill="auto"/>
            <w:noWrap/>
            <w:vAlign w:val="center"/>
            <w:hideMark/>
          </w:tcPr>
          <w:p w14:paraId="43414A88" w14:textId="420B7CE3"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14,</w:t>
            </w:r>
            <w:r w:rsidR="00D530F6">
              <w:rPr>
                <w:rFonts w:ascii="Calibri Light" w:eastAsia="Times New Roman" w:hAnsi="Calibri Light"/>
                <w:b/>
                <w:bCs/>
                <w:color w:val="000000"/>
                <w:sz w:val="18"/>
                <w:szCs w:val="18"/>
              </w:rPr>
              <w:t>045,965</w:t>
            </w:r>
          </w:p>
        </w:tc>
        <w:tc>
          <w:tcPr>
            <w:tcW w:w="2100" w:type="dxa"/>
            <w:tcBorders>
              <w:top w:val="nil"/>
              <w:left w:val="nil"/>
              <w:bottom w:val="single" w:sz="8" w:space="0" w:color="auto"/>
              <w:right w:val="single" w:sz="8" w:space="0" w:color="auto"/>
            </w:tcBorders>
            <w:shd w:val="clear" w:color="auto" w:fill="auto"/>
            <w:noWrap/>
            <w:vAlign w:val="center"/>
            <w:hideMark/>
          </w:tcPr>
          <w:p w14:paraId="3AD5118F" w14:textId="5F1DAC78" w:rsidR="00623766" w:rsidRPr="00623766" w:rsidRDefault="00623766" w:rsidP="00623766">
            <w:pPr>
              <w:spacing w:after="0"/>
              <w:jc w:val="right"/>
              <w:rPr>
                <w:rFonts w:ascii="Calibri Light" w:eastAsia="Times New Roman" w:hAnsi="Calibri Light"/>
                <w:b/>
                <w:bCs/>
                <w:color w:val="000000"/>
                <w:sz w:val="18"/>
                <w:szCs w:val="18"/>
                <w:lang w:val="en-US"/>
              </w:rPr>
            </w:pPr>
            <w:r w:rsidRPr="00623766">
              <w:rPr>
                <w:rFonts w:ascii="Calibri Light" w:eastAsia="Times New Roman" w:hAnsi="Calibri Light"/>
                <w:b/>
                <w:bCs/>
                <w:color w:val="000000"/>
                <w:sz w:val="18"/>
                <w:szCs w:val="18"/>
              </w:rPr>
              <w:t>64,</w:t>
            </w:r>
            <w:r w:rsidR="00D530F6">
              <w:rPr>
                <w:rFonts w:ascii="Calibri Light" w:eastAsia="Times New Roman" w:hAnsi="Calibri Light"/>
                <w:b/>
                <w:bCs/>
                <w:color w:val="000000"/>
                <w:sz w:val="18"/>
                <w:szCs w:val="18"/>
              </w:rPr>
              <w:t>367,774</w:t>
            </w:r>
          </w:p>
        </w:tc>
      </w:tr>
    </w:tbl>
    <w:p w14:paraId="55B26CDB" w14:textId="7A32F95C" w:rsidR="00FE64C5" w:rsidRPr="00737902" w:rsidRDefault="00FE64C5" w:rsidP="00F73FC2">
      <w:pPr>
        <w:spacing w:after="160" w:line="259" w:lineRule="auto"/>
        <w:jc w:val="left"/>
        <w:rPr>
          <w:rFonts w:asciiTheme="minorHAnsi" w:hAnsiTheme="minorHAnsi"/>
          <w:szCs w:val="20"/>
        </w:rPr>
      </w:pPr>
    </w:p>
    <w:p w14:paraId="53B9E879" w14:textId="793D24EB" w:rsidR="00DE3A75" w:rsidRPr="00737902" w:rsidRDefault="00341447" w:rsidP="00F73FC2">
      <w:pPr>
        <w:spacing w:after="160" w:line="259" w:lineRule="auto"/>
        <w:jc w:val="left"/>
        <w:rPr>
          <w:rFonts w:asciiTheme="minorHAnsi" w:hAnsiTheme="minorHAnsi"/>
          <w:szCs w:val="20"/>
        </w:rPr>
      </w:pPr>
      <w:r>
        <w:rPr>
          <w:rFonts w:asciiTheme="minorHAnsi" w:hAnsiTheme="minorHAnsi"/>
          <w:szCs w:val="20"/>
        </w:rPr>
        <w:t xml:space="preserve">Overall </w:t>
      </w:r>
      <w:r w:rsidR="00DE3A75" w:rsidRPr="00737902">
        <w:rPr>
          <w:rFonts w:asciiTheme="minorHAnsi" w:hAnsiTheme="minorHAnsi"/>
          <w:szCs w:val="20"/>
        </w:rPr>
        <w:t>Budget summary</w:t>
      </w:r>
    </w:p>
    <w:tbl>
      <w:tblPr>
        <w:tblW w:w="10500" w:type="dxa"/>
        <w:tblInd w:w="-5" w:type="dxa"/>
        <w:tblLook w:val="04A0" w:firstRow="1" w:lastRow="0" w:firstColumn="1" w:lastColumn="0" w:noHBand="0" w:noVBand="1"/>
      </w:tblPr>
      <w:tblGrid>
        <w:gridCol w:w="2400"/>
        <w:gridCol w:w="1400"/>
        <w:gridCol w:w="1400"/>
        <w:gridCol w:w="1480"/>
        <w:gridCol w:w="1330"/>
        <w:gridCol w:w="1260"/>
        <w:gridCol w:w="1279"/>
      </w:tblGrid>
      <w:tr w:rsidR="004F45CF" w:rsidRPr="004F45CF" w14:paraId="3E8CCE4F" w14:textId="77777777" w:rsidTr="00294C35">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9C0680"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 </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2FB23A03"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Year 1 (USD)</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636852F0"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Year 2 (USD)</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3442B6D3"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Year 3 (USD)</w:t>
            </w:r>
          </w:p>
        </w:tc>
        <w:tc>
          <w:tcPr>
            <w:tcW w:w="1330" w:type="dxa"/>
            <w:tcBorders>
              <w:top w:val="single" w:sz="4" w:space="0" w:color="auto"/>
              <w:left w:val="nil"/>
              <w:bottom w:val="single" w:sz="4" w:space="0" w:color="auto"/>
              <w:right w:val="single" w:sz="4" w:space="0" w:color="auto"/>
            </w:tcBorders>
            <w:shd w:val="clear" w:color="auto" w:fill="auto"/>
            <w:noWrap/>
            <w:vAlign w:val="bottom"/>
            <w:hideMark/>
          </w:tcPr>
          <w:p w14:paraId="7E6C9D3B"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Year 4 (USD)</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7D8E5CF"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Year 5 (USD)</w:t>
            </w:r>
          </w:p>
        </w:tc>
        <w:tc>
          <w:tcPr>
            <w:tcW w:w="1230" w:type="dxa"/>
            <w:tcBorders>
              <w:top w:val="single" w:sz="4" w:space="0" w:color="auto"/>
              <w:left w:val="nil"/>
              <w:bottom w:val="single" w:sz="4" w:space="0" w:color="auto"/>
              <w:right w:val="single" w:sz="4" w:space="0" w:color="auto"/>
            </w:tcBorders>
            <w:shd w:val="clear" w:color="auto" w:fill="auto"/>
            <w:noWrap/>
            <w:vAlign w:val="bottom"/>
            <w:hideMark/>
          </w:tcPr>
          <w:p w14:paraId="46F4F5F7"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Total (USD)</w:t>
            </w:r>
          </w:p>
        </w:tc>
      </w:tr>
      <w:tr w:rsidR="004F45CF" w:rsidRPr="004F45CF" w14:paraId="0871241F" w14:textId="77777777" w:rsidTr="00294C35">
        <w:trPr>
          <w:trHeight w:val="323"/>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D394C6"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Binacional</w:t>
            </w:r>
          </w:p>
        </w:tc>
        <w:tc>
          <w:tcPr>
            <w:tcW w:w="1400" w:type="dxa"/>
            <w:tcBorders>
              <w:top w:val="nil"/>
              <w:left w:val="nil"/>
              <w:bottom w:val="single" w:sz="4" w:space="0" w:color="auto"/>
              <w:right w:val="single" w:sz="4" w:space="0" w:color="auto"/>
            </w:tcBorders>
            <w:shd w:val="clear" w:color="auto" w:fill="auto"/>
            <w:noWrap/>
            <w:vAlign w:val="bottom"/>
            <w:hideMark/>
          </w:tcPr>
          <w:p w14:paraId="61FF553B"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887,582.00 </w:t>
            </w:r>
          </w:p>
        </w:tc>
        <w:tc>
          <w:tcPr>
            <w:tcW w:w="1400" w:type="dxa"/>
            <w:tcBorders>
              <w:top w:val="nil"/>
              <w:left w:val="nil"/>
              <w:bottom w:val="single" w:sz="4" w:space="0" w:color="auto"/>
              <w:right w:val="single" w:sz="4" w:space="0" w:color="auto"/>
            </w:tcBorders>
            <w:shd w:val="clear" w:color="auto" w:fill="auto"/>
            <w:noWrap/>
            <w:vAlign w:val="bottom"/>
            <w:hideMark/>
          </w:tcPr>
          <w:p w14:paraId="1B75A87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1,095,792.00 </w:t>
            </w:r>
          </w:p>
        </w:tc>
        <w:tc>
          <w:tcPr>
            <w:tcW w:w="1480" w:type="dxa"/>
            <w:tcBorders>
              <w:top w:val="nil"/>
              <w:left w:val="nil"/>
              <w:bottom w:val="single" w:sz="4" w:space="0" w:color="auto"/>
              <w:right w:val="single" w:sz="4" w:space="0" w:color="auto"/>
            </w:tcBorders>
            <w:shd w:val="clear" w:color="auto" w:fill="auto"/>
            <w:noWrap/>
            <w:vAlign w:val="bottom"/>
            <w:hideMark/>
          </w:tcPr>
          <w:p w14:paraId="0BCC32D3"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890,851.00 </w:t>
            </w:r>
          </w:p>
        </w:tc>
        <w:tc>
          <w:tcPr>
            <w:tcW w:w="1330" w:type="dxa"/>
            <w:tcBorders>
              <w:top w:val="nil"/>
              <w:left w:val="nil"/>
              <w:bottom w:val="single" w:sz="4" w:space="0" w:color="auto"/>
              <w:right w:val="single" w:sz="4" w:space="0" w:color="auto"/>
            </w:tcBorders>
            <w:shd w:val="clear" w:color="auto" w:fill="auto"/>
            <w:noWrap/>
            <w:vAlign w:val="bottom"/>
            <w:hideMark/>
          </w:tcPr>
          <w:p w14:paraId="33C68379"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610,665.00 </w:t>
            </w:r>
          </w:p>
        </w:tc>
        <w:tc>
          <w:tcPr>
            <w:tcW w:w="1260" w:type="dxa"/>
            <w:tcBorders>
              <w:top w:val="nil"/>
              <w:left w:val="nil"/>
              <w:bottom w:val="single" w:sz="4" w:space="0" w:color="auto"/>
              <w:right w:val="single" w:sz="4" w:space="0" w:color="auto"/>
            </w:tcBorders>
            <w:shd w:val="clear" w:color="auto" w:fill="auto"/>
            <w:noWrap/>
            <w:vAlign w:val="bottom"/>
            <w:hideMark/>
          </w:tcPr>
          <w:p w14:paraId="61AE82FC"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637,866.00 </w:t>
            </w:r>
          </w:p>
        </w:tc>
        <w:tc>
          <w:tcPr>
            <w:tcW w:w="1230" w:type="dxa"/>
            <w:tcBorders>
              <w:top w:val="nil"/>
              <w:left w:val="nil"/>
              <w:bottom w:val="single" w:sz="4" w:space="0" w:color="auto"/>
              <w:right w:val="single" w:sz="4" w:space="0" w:color="auto"/>
            </w:tcBorders>
            <w:shd w:val="clear" w:color="auto" w:fill="auto"/>
            <w:noWrap/>
            <w:vAlign w:val="bottom"/>
            <w:hideMark/>
          </w:tcPr>
          <w:p w14:paraId="7EE3E911"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4,122,756.00 </w:t>
            </w:r>
          </w:p>
        </w:tc>
      </w:tr>
      <w:tr w:rsidR="004F45CF" w:rsidRPr="004F45CF" w14:paraId="659511C3" w14:textId="77777777" w:rsidTr="00294C35">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835EF3"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Chile</w:t>
            </w:r>
          </w:p>
        </w:tc>
        <w:tc>
          <w:tcPr>
            <w:tcW w:w="1400" w:type="dxa"/>
            <w:tcBorders>
              <w:top w:val="nil"/>
              <w:left w:val="nil"/>
              <w:bottom w:val="single" w:sz="4" w:space="0" w:color="auto"/>
              <w:right w:val="single" w:sz="4" w:space="0" w:color="auto"/>
            </w:tcBorders>
            <w:shd w:val="clear" w:color="auto" w:fill="auto"/>
            <w:noWrap/>
            <w:vAlign w:val="bottom"/>
            <w:hideMark/>
          </w:tcPr>
          <w:p w14:paraId="05DE7822"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295,386.00 </w:t>
            </w:r>
          </w:p>
        </w:tc>
        <w:tc>
          <w:tcPr>
            <w:tcW w:w="1400" w:type="dxa"/>
            <w:tcBorders>
              <w:top w:val="nil"/>
              <w:left w:val="nil"/>
              <w:bottom w:val="single" w:sz="4" w:space="0" w:color="auto"/>
              <w:right w:val="single" w:sz="4" w:space="0" w:color="auto"/>
            </w:tcBorders>
            <w:shd w:val="clear" w:color="auto" w:fill="auto"/>
            <w:noWrap/>
            <w:vAlign w:val="bottom"/>
            <w:hideMark/>
          </w:tcPr>
          <w:p w14:paraId="42B35A89"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780,769.00 </w:t>
            </w:r>
          </w:p>
        </w:tc>
        <w:tc>
          <w:tcPr>
            <w:tcW w:w="1480" w:type="dxa"/>
            <w:tcBorders>
              <w:top w:val="nil"/>
              <w:left w:val="nil"/>
              <w:bottom w:val="single" w:sz="4" w:space="0" w:color="auto"/>
              <w:right w:val="single" w:sz="4" w:space="0" w:color="auto"/>
            </w:tcBorders>
            <w:shd w:val="clear" w:color="auto" w:fill="auto"/>
            <w:noWrap/>
            <w:vAlign w:val="bottom"/>
            <w:hideMark/>
          </w:tcPr>
          <w:p w14:paraId="75A51DB9"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631,089.00 </w:t>
            </w:r>
          </w:p>
        </w:tc>
        <w:tc>
          <w:tcPr>
            <w:tcW w:w="1330" w:type="dxa"/>
            <w:tcBorders>
              <w:top w:val="nil"/>
              <w:left w:val="nil"/>
              <w:bottom w:val="single" w:sz="4" w:space="0" w:color="auto"/>
              <w:right w:val="single" w:sz="4" w:space="0" w:color="auto"/>
            </w:tcBorders>
            <w:shd w:val="clear" w:color="auto" w:fill="auto"/>
            <w:noWrap/>
            <w:vAlign w:val="bottom"/>
            <w:hideMark/>
          </w:tcPr>
          <w:p w14:paraId="5A7227E2"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207,399.00 </w:t>
            </w:r>
          </w:p>
        </w:tc>
        <w:tc>
          <w:tcPr>
            <w:tcW w:w="1260" w:type="dxa"/>
            <w:tcBorders>
              <w:top w:val="nil"/>
              <w:left w:val="nil"/>
              <w:bottom w:val="single" w:sz="4" w:space="0" w:color="auto"/>
              <w:right w:val="single" w:sz="4" w:space="0" w:color="auto"/>
            </w:tcBorders>
            <w:shd w:val="clear" w:color="auto" w:fill="auto"/>
            <w:noWrap/>
            <w:vAlign w:val="bottom"/>
            <w:hideMark/>
          </w:tcPr>
          <w:p w14:paraId="6870F5AC"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17,729.00 </w:t>
            </w:r>
          </w:p>
        </w:tc>
        <w:tc>
          <w:tcPr>
            <w:tcW w:w="1230" w:type="dxa"/>
            <w:tcBorders>
              <w:top w:val="nil"/>
              <w:left w:val="nil"/>
              <w:bottom w:val="single" w:sz="4" w:space="0" w:color="auto"/>
              <w:right w:val="single" w:sz="4" w:space="0" w:color="auto"/>
            </w:tcBorders>
            <w:shd w:val="clear" w:color="auto" w:fill="auto"/>
            <w:noWrap/>
            <w:vAlign w:val="bottom"/>
            <w:hideMark/>
          </w:tcPr>
          <w:p w14:paraId="508DA8E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rPr>
              <w:t xml:space="preserve">   1,932,372.00 </w:t>
            </w:r>
          </w:p>
        </w:tc>
      </w:tr>
      <w:tr w:rsidR="004F45CF" w:rsidRPr="004F45CF" w14:paraId="28980E39" w14:textId="77777777" w:rsidTr="00294C35">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D74500"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Peru</w:t>
            </w:r>
          </w:p>
        </w:tc>
        <w:tc>
          <w:tcPr>
            <w:tcW w:w="1400" w:type="dxa"/>
            <w:tcBorders>
              <w:top w:val="nil"/>
              <w:left w:val="nil"/>
              <w:bottom w:val="single" w:sz="4" w:space="0" w:color="auto"/>
              <w:right w:val="single" w:sz="4" w:space="0" w:color="auto"/>
            </w:tcBorders>
            <w:shd w:val="clear" w:color="auto" w:fill="auto"/>
            <w:noWrap/>
            <w:vAlign w:val="bottom"/>
            <w:hideMark/>
          </w:tcPr>
          <w:p w14:paraId="377EDEB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512,856.00 </w:t>
            </w:r>
          </w:p>
        </w:tc>
        <w:tc>
          <w:tcPr>
            <w:tcW w:w="1400" w:type="dxa"/>
            <w:tcBorders>
              <w:top w:val="nil"/>
              <w:left w:val="nil"/>
              <w:bottom w:val="single" w:sz="4" w:space="0" w:color="auto"/>
              <w:right w:val="single" w:sz="4" w:space="0" w:color="auto"/>
            </w:tcBorders>
            <w:shd w:val="clear" w:color="auto" w:fill="auto"/>
            <w:noWrap/>
            <w:vAlign w:val="bottom"/>
            <w:hideMark/>
          </w:tcPr>
          <w:p w14:paraId="193260BB"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1,098,704.00 </w:t>
            </w:r>
          </w:p>
        </w:tc>
        <w:tc>
          <w:tcPr>
            <w:tcW w:w="1480" w:type="dxa"/>
            <w:tcBorders>
              <w:top w:val="nil"/>
              <w:left w:val="nil"/>
              <w:bottom w:val="single" w:sz="4" w:space="0" w:color="auto"/>
              <w:right w:val="single" w:sz="4" w:space="0" w:color="auto"/>
            </w:tcBorders>
            <w:shd w:val="clear" w:color="auto" w:fill="auto"/>
            <w:noWrap/>
            <w:vAlign w:val="bottom"/>
            <w:hideMark/>
          </w:tcPr>
          <w:p w14:paraId="3CB5A865"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222,854.00 </w:t>
            </w:r>
          </w:p>
        </w:tc>
        <w:tc>
          <w:tcPr>
            <w:tcW w:w="1330" w:type="dxa"/>
            <w:tcBorders>
              <w:top w:val="nil"/>
              <w:left w:val="nil"/>
              <w:bottom w:val="single" w:sz="4" w:space="0" w:color="auto"/>
              <w:right w:val="single" w:sz="4" w:space="0" w:color="auto"/>
            </w:tcBorders>
            <w:shd w:val="clear" w:color="auto" w:fill="auto"/>
            <w:noWrap/>
            <w:vAlign w:val="bottom"/>
            <w:hideMark/>
          </w:tcPr>
          <w:p w14:paraId="200A08F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100,229.00 </w:t>
            </w:r>
          </w:p>
        </w:tc>
        <w:tc>
          <w:tcPr>
            <w:tcW w:w="1260" w:type="dxa"/>
            <w:tcBorders>
              <w:top w:val="nil"/>
              <w:left w:val="nil"/>
              <w:bottom w:val="single" w:sz="4" w:space="0" w:color="auto"/>
              <w:right w:val="single" w:sz="4" w:space="0" w:color="auto"/>
            </w:tcBorders>
            <w:shd w:val="clear" w:color="auto" w:fill="auto"/>
            <w:noWrap/>
            <w:vAlign w:val="bottom"/>
            <w:hideMark/>
          </w:tcPr>
          <w:p w14:paraId="3C063F73"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10,229.00 </w:t>
            </w:r>
          </w:p>
        </w:tc>
        <w:tc>
          <w:tcPr>
            <w:tcW w:w="1230" w:type="dxa"/>
            <w:tcBorders>
              <w:top w:val="nil"/>
              <w:left w:val="nil"/>
              <w:bottom w:val="single" w:sz="4" w:space="0" w:color="auto"/>
              <w:right w:val="single" w:sz="4" w:space="0" w:color="auto"/>
            </w:tcBorders>
            <w:shd w:val="clear" w:color="auto" w:fill="auto"/>
            <w:noWrap/>
            <w:vAlign w:val="bottom"/>
            <w:hideMark/>
          </w:tcPr>
          <w:p w14:paraId="56BCEB3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1,944,872.00 </w:t>
            </w:r>
          </w:p>
        </w:tc>
      </w:tr>
      <w:tr w:rsidR="004F45CF" w:rsidRPr="004F45CF" w14:paraId="33483DAD" w14:textId="77777777" w:rsidTr="00294C35">
        <w:trPr>
          <w:trHeight w:val="300"/>
        </w:trPr>
        <w:tc>
          <w:tcPr>
            <w:tcW w:w="2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665C7F" w14:textId="77777777" w:rsidR="004F45CF" w:rsidRPr="004F45CF" w:rsidRDefault="004F45CF" w:rsidP="004F45CF">
            <w:pPr>
              <w:spacing w:after="0"/>
              <w:jc w:val="center"/>
              <w:rPr>
                <w:rFonts w:eastAsia="Times New Roman"/>
                <w:color w:val="000000"/>
                <w:szCs w:val="20"/>
                <w:lang w:val="en-US"/>
              </w:rPr>
            </w:pPr>
            <w:r w:rsidRPr="004F45CF">
              <w:rPr>
                <w:rFonts w:eastAsia="Times New Roman"/>
                <w:color w:val="000000"/>
                <w:szCs w:val="20"/>
                <w:lang w:val="en-US"/>
              </w:rPr>
              <w:t>Total</w:t>
            </w:r>
          </w:p>
        </w:tc>
        <w:tc>
          <w:tcPr>
            <w:tcW w:w="1400" w:type="dxa"/>
            <w:tcBorders>
              <w:top w:val="nil"/>
              <w:left w:val="nil"/>
              <w:bottom w:val="single" w:sz="4" w:space="0" w:color="auto"/>
              <w:right w:val="single" w:sz="4" w:space="0" w:color="auto"/>
            </w:tcBorders>
            <w:shd w:val="clear" w:color="auto" w:fill="auto"/>
            <w:noWrap/>
            <w:vAlign w:val="bottom"/>
            <w:hideMark/>
          </w:tcPr>
          <w:p w14:paraId="2DF77264"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1,695,824.00 </w:t>
            </w:r>
          </w:p>
        </w:tc>
        <w:tc>
          <w:tcPr>
            <w:tcW w:w="1400" w:type="dxa"/>
            <w:tcBorders>
              <w:top w:val="nil"/>
              <w:left w:val="nil"/>
              <w:bottom w:val="single" w:sz="4" w:space="0" w:color="auto"/>
              <w:right w:val="single" w:sz="4" w:space="0" w:color="auto"/>
            </w:tcBorders>
            <w:shd w:val="clear" w:color="auto" w:fill="auto"/>
            <w:noWrap/>
            <w:vAlign w:val="bottom"/>
            <w:hideMark/>
          </w:tcPr>
          <w:p w14:paraId="08EC42B8"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2,975,265.00 </w:t>
            </w:r>
          </w:p>
        </w:tc>
        <w:tc>
          <w:tcPr>
            <w:tcW w:w="1480" w:type="dxa"/>
            <w:tcBorders>
              <w:top w:val="nil"/>
              <w:left w:val="nil"/>
              <w:bottom w:val="single" w:sz="4" w:space="0" w:color="auto"/>
              <w:right w:val="single" w:sz="4" w:space="0" w:color="auto"/>
            </w:tcBorders>
            <w:shd w:val="clear" w:color="auto" w:fill="auto"/>
            <w:noWrap/>
            <w:vAlign w:val="bottom"/>
            <w:hideMark/>
          </w:tcPr>
          <w:p w14:paraId="6AC83EE5"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1,744,794.00 </w:t>
            </w:r>
          </w:p>
        </w:tc>
        <w:tc>
          <w:tcPr>
            <w:tcW w:w="1330" w:type="dxa"/>
            <w:tcBorders>
              <w:top w:val="nil"/>
              <w:left w:val="nil"/>
              <w:bottom w:val="single" w:sz="4" w:space="0" w:color="auto"/>
              <w:right w:val="single" w:sz="4" w:space="0" w:color="auto"/>
            </w:tcBorders>
            <w:shd w:val="clear" w:color="auto" w:fill="auto"/>
            <w:noWrap/>
            <w:vAlign w:val="bottom"/>
            <w:hideMark/>
          </w:tcPr>
          <w:p w14:paraId="1F21BDEC"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918,293.00 </w:t>
            </w:r>
          </w:p>
        </w:tc>
        <w:tc>
          <w:tcPr>
            <w:tcW w:w="1260" w:type="dxa"/>
            <w:tcBorders>
              <w:top w:val="nil"/>
              <w:left w:val="nil"/>
              <w:bottom w:val="single" w:sz="4" w:space="0" w:color="auto"/>
              <w:right w:val="single" w:sz="4" w:space="0" w:color="auto"/>
            </w:tcBorders>
            <w:shd w:val="clear" w:color="auto" w:fill="auto"/>
            <w:noWrap/>
            <w:vAlign w:val="bottom"/>
            <w:hideMark/>
          </w:tcPr>
          <w:p w14:paraId="6C7FBB68"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665,824.00 </w:t>
            </w:r>
          </w:p>
        </w:tc>
        <w:tc>
          <w:tcPr>
            <w:tcW w:w="1230" w:type="dxa"/>
            <w:tcBorders>
              <w:top w:val="nil"/>
              <w:left w:val="nil"/>
              <w:bottom w:val="single" w:sz="4" w:space="0" w:color="auto"/>
              <w:right w:val="single" w:sz="4" w:space="0" w:color="auto"/>
            </w:tcBorders>
            <w:shd w:val="clear" w:color="auto" w:fill="auto"/>
            <w:noWrap/>
            <w:vAlign w:val="bottom"/>
            <w:hideMark/>
          </w:tcPr>
          <w:p w14:paraId="7B457937" w14:textId="77777777" w:rsidR="004F45CF" w:rsidRPr="004F45CF" w:rsidRDefault="004F45CF" w:rsidP="004F45CF">
            <w:pPr>
              <w:spacing w:after="0"/>
              <w:jc w:val="left"/>
              <w:rPr>
                <w:rFonts w:eastAsia="Times New Roman"/>
                <w:color w:val="000000"/>
                <w:szCs w:val="20"/>
                <w:lang w:val="en-US"/>
              </w:rPr>
            </w:pPr>
            <w:r w:rsidRPr="004F45CF">
              <w:rPr>
                <w:rFonts w:eastAsia="Times New Roman"/>
                <w:color w:val="000000"/>
                <w:szCs w:val="20"/>
                <w:lang w:val="en-US"/>
              </w:rPr>
              <w:t xml:space="preserve">   8,000,000.00 </w:t>
            </w:r>
          </w:p>
        </w:tc>
      </w:tr>
    </w:tbl>
    <w:p w14:paraId="3361A598" w14:textId="713E4364" w:rsidR="00CB3402" w:rsidRDefault="00CB3402" w:rsidP="00F73FC2">
      <w:pPr>
        <w:spacing w:after="160" w:line="259" w:lineRule="auto"/>
        <w:jc w:val="left"/>
        <w:rPr>
          <w:rFonts w:asciiTheme="minorHAnsi" w:hAnsiTheme="minorHAnsi"/>
          <w:szCs w:val="20"/>
        </w:rPr>
      </w:pPr>
    </w:p>
    <w:p w14:paraId="7CAC3FF9" w14:textId="5A94612E" w:rsidR="00D4043F" w:rsidRDefault="00D4043F" w:rsidP="00F73FC2">
      <w:pPr>
        <w:spacing w:after="160" w:line="259" w:lineRule="auto"/>
        <w:jc w:val="left"/>
        <w:rPr>
          <w:rFonts w:asciiTheme="minorHAnsi" w:hAnsiTheme="minorHAnsi"/>
          <w:szCs w:val="20"/>
        </w:rPr>
      </w:pPr>
    </w:p>
    <w:p w14:paraId="096111BB" w14:textId="6BF1F44D" w:rsidR="00D4043F" w:rsidRDefault="00D4043F" w:rsidP="00F73FC2">
      <w:pPr>
        <w:spacing w:after="160" w:line="259" w:lineRule="auto"/>
        <w:jc w:val="left"/>
        <w:rPr>
          <w:rFonts w:asciiTheme="minorHAnsi" w:hAnsiTheme="minorHAnsi"/>
          <w:szCs w:val="20"/>
        </w:rPr>
      </w:pPr>
    </w:p>
    <w:p w14:paraId="3C360CD5" w14:textId="59B9016E" w:rsidR="00D4043F" w:rsidRDefault="00D4043F" w:rsidP="00F73FC2">
      <w:pPr>
        <w:spacing w:after="160" w:line="259" w:lineRule="auto"/>
        <w:jc w:val="left"/>
        <w:rPr>
          <w:rFonts w:asciiTheme="minorHAnsi" w:hAnsiTheme="minorHAnsi"/>
          <w:szCs w:val="20"/>
        </w:rPr>
      </w:pPr>
    </w:p>
    <w:p w14:paraId="2978C2C3" w14:textId="740651EE" w:rsidR="00D4043F" w:rsidRDefault="00D4043F" w:rsidP="00F73FC2">
      <w:pPr>
        <w:spacing w:after="160" w:line="259" w:lineRule="auto"/>
        <w:jc w:val="left"/>
        <w:rPr>
          <w:rFonts w:asciiTheme="minorHAnsi" w:hAnsiTheme="minorHAnsi"/>
          <w:szCs w:val="20"/>
        </w:rPr>
      </w:pPr>
    </w:p>
    <w:p w14:paraId="3182156B" w14:textId="5ED9499E" w:rsidR="00D4043F" w:rsidRDefault="00D4043F" w:rsidP="00F73FC2">
      <w:pPr>
        <w:spacing w:after="160" w:line="259" w:lineRule="auto"/>
        <w:jc w:val="left"/>
        <w:rPr>
          <w:rFonts w:asciiTheme="minorHAnsi" w:hAnsiTheme="minorHAnsi"/>
          <w:szCs w:val="20"/>
        </w:rPr>
      </w:pPr>
    </w:p>
    <w:p w14:paraId="50EA2749" w14:textId="036DE507" w:rsidR="00D4043F" w:rsidRDefault="00D4043F" w:rsidP="00F73FC2">
      <w:pPr>
        <w:spacing w:after="160" w:line="259" w:lineRule="auto"/>
        <w:jc w:val="left"/>
        <w:rPr>
          <w:rFonts w:asciiTheme="minorHAnsi" w:hAnsiTheme="minorHAnsi"/>
          <w:szCs w:val="20"/>
        </w:rPr>
      </w:pPr>
    </w:p>
    <w:p w14:paraId="29F7F810" w14:textId="2923F755" w:rsidR="00D4043F" w:rsidRDefault="00D4043F" w:rsidP="00F73FC2">
      <w:pPr>
        <w:spacing w:after="160" w:line="259" w:lineRule="auto"/>
        <w:jc w:val="left"/>
        <w:rPr>
          <w:rFonts w:asciiTheme="minorHAnsi" w:hAnsiTheme="minorHAnsi"/>
          <w:szCs w:val="20"/>
        </w:rPr>
      </w:pPr>
    </w:p>
    <w:p w14:paraId="63D450E4" w14:textId="77777777" w:rsidR="00D4043F" w:rsidRPr="00737902" w:rsidRDefault="00D4043F" w:rsidP="00F73FC2">
      <w:pPr>
        <w:spacing w:after="160" w:line="259" w:lineRule="auto"/>
        <w:jc w:val="left"/>
        <w:rPr>
          <w:rFonts w:asciiTheme="minorHAnsi" w:hAnsiTheme="minorHAnsi"/>
          <w:szCs w:val="20"/>
        </w:rPr>
      </w:pPr>
    </w:p>
    <w:p w14:paraId="095F018B" w14:textId="2D7A3E22" w:rsidR="00497C8F" w:rsidRPr="00737902" w:rsidRDefault="004E28D9" w:rsidP="00F73FC2">
      <w:pPr>
        <w:rPr>
          <w:rFonts w:asciiTheme="minorHAnsi" w:hAnsiTheme="minorHAnsi"/>
          <w:szCs w:val="20"/>
        </w:rPr>
      </w:pPr>
      <w:r w:rsidRPr="00737902">
        <w:rPr>
          <w:rFonts w:asciiTheme="minorHAnsi" w:hAnsiTheme="minorHAnsi"/>
          <w:szCs w:val="20"/>
        </w:rPr>
        <w:t>Budget notes</w:t>
      </w:r>
    </w:p>
    <w:tbl>
      <w:tblPr>
        <w:tblStyle w:val="TableGrid"/>
        <w:tblW w:w="14100" w:type="dxa"/>
        <w:tblInd w:w="-725" w:type="dxa"/>
        <w:tblLook w:val="04A0" w:firstRow="1" w:lastRow="0" w:firstColumn="1" w:lastColumn="0" w:noHBand="0" w:noVBand="1"/>
      </w:tblPr>
      <w:tblGrid>
        <w:gridCol w:w="1004"/>
        <w:gridCol w:w="13096"/>
      </w:tblGrid>
      <w:tr w:rsidR="00FE64C5" w:rsidRPr="00737902" w14:paraId="7570C757" w14:textId="77777777" w:rsidTr="00440A7B">
        <w:trPr>
          <w:trHeight w:val="20"/>
          <w:tblHeader/>
        </w:trPr>
        <w:tc>
          <w:tcPr>
            <w:tcW w:w="1004" w:type="dxa"/>
          </w:tcPr>
          <w:p w14:paraId="185F5AF3" w14:textId="77777777" w:rsidR="00FE64C5" w:rsidRPr="00737902" w:rsidRDefault="00FE64C5" w:rsidP="00440A7B">
            <w:pPr>
              <w:rPr>
                <w:b/>
                <w:sz w:val="18"/>
                <w:szCs w:val="18"/>
              </w:rPr>
            </w:pPr>
            <w:r w:rsidRPr="00737902">
              <w:rPr>
                <w:b/>
                <w:sz w:val="18"/>
                <w:szCs w:val="18"/>
              </w:rPr>
              <w:t>Number</w:t>
            </w:r>
          </w:p>
        </w:tc>
        <w:tc>
          <w:tcPr>
            <w:tcW w:w="13096" w:type="dxa"/>
          </w:tcPr>
          <w:p w14:paraId="1D30D53A" w14:textId="77777777" w:rsidR="00FE64C5" w:rsidRPr="00737902" w:rsidRDefault="00FE64C5" w:rsidP="00440A7B">
            <w:pPr>
              <w:rPr>
                <w:b/>
                <w:sz w:val="18"/>
                <w:szCs w:val="18"/>
              </w:rPr>
            </w:pPr>
            <w:r w:rsidRPr="00737902">
              <w:rPr>
                <w:b/>
                <w:sz w:val="18"/>
                <w:szCs w:val="18"/>
              </w:rPr>
              <w:t>Budget note</w:t>
            </w:r>
          </w:p>
        </w:tc>
      </w:tr>
      <w:tr w:rsidR="00FE64C5" w:rsidRPr="00737902" w14:paraId="740205A2" w14:textId="77777777" w:rsidTr="00440A7B">
        <w:trPr>
          <w:trHeight w:val="20"/>
        </w:trPr>
        <w:tc>
          <w:tcPr>
            <w:tcW w:w="1004" w:type="dxa"/>
          </w:tcPr>
          <w:p w14:paraId="029C5A6E" w14:textId="77777777" w:rsidR="00FE64C5" w:rsidRPr="00737902" w:rsidRDefault="00FE64C5" w:rsidP="00FE64C5">
            <w:pPr>
              <w:pStyle w:val="ListParagraph"/>
              <w:numPr>
                <w:ilvl w:val="0"/>
                <w:numId w:val="59"/>
              </w:numPr>
              <w:rPr>
                <w:sz w:val="18"/>
                <w:szCs w:val="18"/>
                <w:lang w:val="en-GB"/>
              </w:rPr>
            </w:pPr>
          </w:p>
        </w:tc>
        <w:tc>
          <w:tcPr>
            <w:tcW w:w="13096" w:type="dxa"/>
          </w:tcPr>
          <w:p w14:paraId="4345F152"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35,000 training of 10 professionals (5 from Chile 5 from Peru) biophysical and ecosystem modelling, an international consultant is hired to visit Peru and Chile alternately over two months. It includes consultant fees, travel and DSA costs.</w:t>
            </w:r>
          </w:p>
          <w:p w14:paraId="6D47BBF1"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35,000 training 6 professionals (3 Chile 3 Peru) bio economic modelling, an international consultant is hired to visit Peru and Chile alternately over two months. It includes consultant fees, travel and DSA costs.</w:t>
            </w:r>
          </w:p>
        </w:tc>
      </w:tr>
      <w:tr w:rsidR="00FE64C5" w:rsidRPr="00E828DD" w14:paraId="30282FE9" w14:textId="77777777" w:rsidTr="00440A7B">
        <w:trPr>
          <w:trHeight w:val="20"/>
        </w:trPr>
        <w:tc>
          <w:tcPr>
            <w:tcW w:w="1004" w:type="dxa"/>
          </w:tcPr>
          <w:p w14:paraId="0C9F0613" w14:textId="77777777" w:rsidR="00FE64C5" w:rsidRPr="00737902" w:rsidRDefault="00FE64C5" w:rsidP="00FE64C5">
            <w:pPr>
              <w:pStyle w:val="ListParagraph"/>
              <w:numPr>
                <w:ilvl w:val="0"/>
                <w:numId w:val="59"/>
              </w:numPr>
              <w:rPr>
                <w:sz w:val="18"/>
                <w:szCs w:val="18"/>
                <w:lang w:val="en-GB"/>
              </w:rPr>
            </w:pPr>
          </w:p>
        </w:tc>
        <w:tc>
          <w:tcPr>
            <w:tcW w:w="13096" w:type="dxa"/>
          </w:tcPr>
          <w:p w14:paraId="4BB8C1DF"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123,648   Project Manager. Percentage of time allocated to activities of this project result.</w:t>
            </w:r>
          </w:p>
          <w:p w14:paraId="09F25FFB"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13,024     Biodiversity specialist. Percentage of time allocated to activities of this project result.</w:t>
            </w:r>
          </w:p>
          <w:p w14:paraId="3258DD1A"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13,024     Specialist in productive diversification. Percentage of time allocated to activities of this project result.</w:t>
            </w:r>
          </w:p>
          <w:p w14:paraId="1626FBC6"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18,234     Specialist in participation and communication. Percentage of time allocated to activities of this project result.</w:t>
            </w:r>
          </w:p>
          <w:p w14:paraId="70959FC9"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41,216     Specialist in monitoring and evaluation. Percentage of time allocated to activities of this project result.</w:t>
            </w:r>
          </w:p>
          <w:p w14:paraId="371FDF73"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6,869       Administrator and accountant. Percentage of time allocated to activities of this project result.</w:t>
            </w:r>
          </w:p>
          <w:p w14:paraId="5CCC1B50"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4,885       Administrative Assistant. Percentage of time allocated to activities of this project result.</w:t>
            </w:r>
          </w:p>
          <w:p w14:paraId="1D40B26B"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21,600     Support specialist for protocol preparation. USD3000 /per month x 6 months. International tickets 2 x USD600. DSA USD240 x ten-day mission.</w:t>
            </w:r>
          </w:p>
          <w:p w14:paraId="56096AFE"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15,000      Prepare binational retrospective analysis. Four months of consultant fees (USD3000x4 months). An international flight ticket (USD600). Ten days of DSA (USD240x10 days).</w:t>
            </w:r>
          </w:p>
          <w:p w14:paraId="223A42FA" w14:textId="2AF7B78D" w:rsidR="00FE64C5" w:rsidRPr="000C5CE0" w:rsidRDefault="00FE64C5" w:rsidP="00E229A5">
            <w:pPr>
              <w:pStyle w:val="ListParagraph"/>
              <w:numPr>
                <w:ilvl w:val="0"/>
                <w:numId w:val="60"/>
              </w:numPr>
              <w:ind w:left="459"/>
              <w:rPr>
                <w:sz w:val="18"/>
                <w:szCs w:val="18"/>
                <w:lang w:val="en-GB"/>
              </w:rPr>
            </w:pPr>
            <w:r w:rsidRPr="000C5CE0">
              <w:rPr>
                <w:sz w:val="18"/>
                <w:szCs w:val="18"/>
                <w:lang w:val="en-GB"/>
              </w:rPr>
              <w:t xml:space="preserve"> 40,000    Two consultants (1 for Peru 1 for Chile) to carry out the required analysis together, estimated 4 months of work. Their participation in national workshops are included.</w:t>
            </w:r>
          </w:p>
        </w:tc>
      </w:tr>
      <w:tr w:rsidR="00E229A5" w:rsidRPr="00E828DD" w14:paraId="5FE31BDD" w14:textId="77777777" w:rsidTr="00440A7B">
        <w:trPr>
          <w:trHeight w:val="20"/>
        </w:trPr>
        <w:tc>
          <w:tcPr>
            <w:tcW w:w="1004" w:type="dxa"/>
          </w:tcPr>
          <w:p w14:paraId="492A5F99" w14:textId="77777777" w:rsidR="00E229A5" w:rsidRPr="00737902" w:rsidRDefault="00E229A5" w:rsidP="00FE64C5">
            <w:pPr>
              <w:pStyle w:val="ListParagraph"/>
              <w:numPr>
                <w:ilvl w:val="0"/>
                <w:numId w:val="59"/>
              </w:numPr>
              <w:rPr>
                <w:sz w:val="18"/>
                <w:szCs w:val="18"/>
                <w:lang w:val="en-GB"/>
              </w:rPr>
            </w:pPr>
          </w:p>
        </w:tc>
        <w:tc>
          <w:tcPr>
            <w:tcW w:w="13096" w:type="dxa"/>
          </w:tcPr>
          <w:p w14:paraId="79A23BF5" w14:textId="2E28F632" w:rsidR="00E229A5" w:rsidRPr="000C5CE0" w:rsidRDefault="00E229A5" w:rsidP="00FE64C5">
            <w:pPr>
              <w:pStyle w:val="ListParagraph"/>
              <w:numPr>
                <w:ilvl w:val="0"/>
                <w:numId w:val="60"/>
              </w:numPr>
              <w:ind w:left="459"/>
              <w:rPr>
                <w:sz w:val="18"/>
                <w:szCs w:val="18"/>
                <w:lang w:val="en-GB"/>
              </w:rPr>
            </w:pPr>
            <w:r w:rsidRPr="000C5CE0">
              <w:rPr>
                <w:sz w:val="18"/>
                <w:szCs w:val="18"/>
                <w:lang w:val="en-GB"/>
              </w:rPr>
              <w:t>4,884      UNV in productive diversification. Percentage of time allocated to activities of this project result.</w:t>
            </w:r>
          </w:p>
        </w:tc>
      </w:tr>
      <w:tr w:rsidR="00FE64C5" w:rsidRPr="00E828DD" w14:paraId="3ABFE1DD" w14:textId="77777777" w:rsidTr="00440A7B">
        <w:trPr>
          <w:trHeight w:val="20"/>
        </w:trPr>
        <w:tc>
          <w:tcPr>
            <w:tcW w:w="1004" w:type="dxa"/>
          </w:tcPr>
          <w:p w14:paraId="10C2D53D" w14:textId="77777777" w:rsidR="00FE64C5" w:rsidRPr="00737902" w:rsidRDefault="00FE64C5" w:rsidP="00FE64C5">
            <w:pPr>
              <w:pStyle w:val="ListParagraph"/>
              <w:numPr>
                <w:ilvl w:val="0"/>
                <w:numId w:val="59"/>
              </w:numPr>
              <w:rPr>
                <w:sz w:val="18"/>
                <w:szCs w:val="18"/>
                <w:lang w:val="en-GB"/>
              </w:rPr>
            </w:pPr>
          </w:p>
        </w:tc>
        <w:tc>
          <w:tcPr>
            <w:tcW w:w="13096" w:type="dxa"/>
          </w:tcPr>
          <w:p w14:paraId="1D7B459A"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15,000 international travel of the project team. USD600x5 travels per year</w:t>
            </w:r>
          </w:p>
          <w:p w14:paraId="1D29E084"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10,000 National project team travel USD250 / ticket x 8 flight tickets per year</w:t>
            </w:r>
          </w:p>
          <w:p w14:paraId="6A96EAF0" w14:textId="755C82A2"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 xml:space="preserve"> 24,000 DSA of the project team. USD240 / per day x twenty-day mission / per year</w:t>
            </w:r>
            <w:r w:rsidR="00E229A5" w:rsidRPr="000C5CE0">
              <w:rPr>
                <w:sz w:val="18"/>
                <w:szCs w:val="18"/>
                <w:lang w:val="en-GB"/>
              </w:rPr>
              <w:t xml:space="preserve"> (5 years).</w:t>
            </w:r>
          </w:p>
        </w:tc>
      </w:tr>
      <w:tr w:rsidR="00FE64C5" w:rsidRPr="00E828DD" w14:paraId="2894DAF6" w14:textId="77777777" w:rsidTr="00440A7B">
        <w:trPr>
          <w:trHeight w:val="20"/>
        </w:trPr>
        <w:tc>
          <w:tcPr>
            <w:tcW w:w="1004" w:type="dxa"/>
          </w:tcPr>
          <w:p w14:paraId="6E48AB9B" w14:textId="77777777" w:rsidR="00FE64C5" w:rsidRPr="00737902" w:rsidRDefault="00FE64C5" w:rsidP="00FE64C5">
            <w:pPr>
              <w:pStyle w:val="ListParagraph"/>
              <w:numPr>
                <w:ilvl w:val="0"/>
                <w:numId w:val="59"/>
              </w:numPr>
              <w:rPr>
                <w:sz w:val="18"/>
                <w:szCs w:val="18"/>
                <w:lang w:val="en-GB"/>
              </w:rPr>
            </w:pPr>
          </w:p>
        </w:tc>
        <w:tc>
          <w:tcPr>
            <w:tcW w:w="13096" w:type="dxa"/>
          </w:tcPr>
          <w:p w14:paraId="74EC4EB8"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40,000 Study of environmental dynamics and biophysical modelling (tool for determining and predicting recruitment)</w:t>
            </w:r>
          </w:p>
        </w:tc>
      </w:tr>
      <w:tr w:rsidR="001175B4" w:rsidRPr="00E828DD" w14:paraId="1E46ACC2" w14:textId="77777777" w:rsidTr="00440A7B">
        <w:trPr>
          <w:trHeight w:val="70"/>
        </w:trPr>
        <w:tc>
          <w:tcPr>
            <w:tcW w:w="1004" w:type="dxa"/>
          </w:tcPr>
          <w:p w14:paraId="71A0DB6B" w14:textId="77777777" w:rsidR="001175B4" w:rsidRPr="00737902" w:rsidRDefault="001175B4" w:rsidP="001175B4">
            <w:pPr>
              <w:pStyle w:val="ListParagraph"/>
              <w:numPr>
                <w:ilvl w:val="0"/>
                <w:numId w:val="59"/>
              </w:numPr>
              <w:rPr>
                <w:sz w:val="18"/>
                <w:szCs w:val="18"/>
                <w:lang w:val="en-GB"/>
              </w:rPr>
            </w:pPr>
          </w:p>
        </w:tc>
        <w:tc>
          <w:tcPr>
            <w:tcW w:w="13096" w:type="dxa"/>
          </w:tcPr>
          <w:p w14:paraId="430E7FB9" w14:textId="41E12DC9" w:rsidR="001175B4" w:rsidRPr="000C5CE0" w:rsidRDefault="001175B4" w:rsidP="001175B4">
            <w:pPr>
              <w:pStyle w:val="ListParagraph"/>
              <w:numPr>
                <w:ilvl w:val="0"/>
                <w:numId w:val="60"/>
              </w:numPr>
              <w:ind w:left="459"/>
              <w:rPr>
                <w:sz w:val="18"/>
                <w:szCs w:val="18"/>
                <w:lang w:val="en-GB"/>
              </w:rPr>
            </w:pPr>
            <w:r w:rsidRPr="000C5CE0">
              <w:rPr>
                <w:sz w:val="18"/>
                <w:szCs w:val="18"/>
              </w:rPr>
              <w:t xml:space="preserve">1,800 </w:t>
            </w:r>
            <w:r w:rsidRPr="000C5CE0">
              <w:rPr>
                <w:rFonts w:eastAsia="Times New Roman"/>
                <w:sz w:val="18"/>
                <w:szCs w:val="18"/>
                <w:lang w:eastAsia="es-EC"/>
              </w:rPr>
              <w:t>communication service (e.g., WebEx, SKYPE for business) plus high-speed internet access</w:t>
            </w:r>
            <w:r w:rsidRPr="000C5CE0">
              <w:rPr>
                <w:sz w:val="18"/>
                <w:szCs w:val="18"/>
              </w:rPr>
              <w:t xml:space="preserve"> for communications project team USD30 / per month</w:t>
            </w:r>
          </w:p>
        </w:tc>
      </w:tr>
      <w:tr w:rsidR="00FE64C5" w:rsidRPr="00E828DD" w14:paraId="21F3EBBD" w14:textId="77777777" w:rsidTr="00440A7B">
        <w:trPr>
          <w:trHeight w:val="20"/>
        </w:trPr>
        <w:tc>
          <w:tcPr>
            <w:tcW w:w="1004" w:type="dxa"/>
          </w:tcPr>
          <w:p w14:paraId="185E4C12" w14:textId="77777777" w:rsidR="00FE64C5" w:rsidRPr="00737902" w:rsidRDefault="00FE64C5" w:rsidP="00FE64C5">
            <w:pPr>
              <w:pStyle w:val="ListParagraph"/>
              <w:numPr>
                <w:ilvl w:val="0"/>
                <w:numId w:val="59"/>
              </w:numPr>
              <w:rPr>
                <w:sz w:val="18"/>
                <w:szCs w:val="18"/>
                <w:lang w:val="en-GB"/>
              </w:rPr>
            </w:pPr>
          </w:p>
        </w:tc>
        <w:tc>
          <w:tcPr>
            <w:tcW w:w="13096" w:type="dxa"/>
          </w:tcPr>
          <w:p w14:paraId="74990DDA"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26,400 Travel costs for 5 people from Peru to Chile or vice versa /three-day mission as agreed, between years 1 and 3. Travel costs will be reduced at least in half during year 4 and 5.</w:t>
            </w:r>
          </w:p>
          <w:p w14:paraId="2EB550B1"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19,800 Travel costs for 15 people for a three-day mission as agreed. No budget will be available for rental of spaces (conference rooms)</w:t>
            </w:r>
          </w:p>
          <w:p w14:paraId="7CE570BC"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108,000 Travel costs for 30 people for a five-day mission during the first two years for the preparation of evaluation protocols. No budget will be available for rental of spaces (conference rooms)</w:t>
            </w:r>
          </w:p>
          <w:p w14:paraId="0922E5B8"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36,000 Travel costs for 5 people for a five-day mission the first 3 years. Travel costs will be reduced at least in half during year 4 and 5.</w:t>
            </w:r>
          </w:p>
          <w:p w14:paraId="1AD37C6B"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84,000 Exchange visits for professionals from both countries. Travel costs for 10 people for a fifteen-day mission the second and third year.</w:t>
            </w:r>
          </w:p>
          <w:p w14:paraId="3E58CDAB"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26,400 Bi national meetings of authorities to establish a coordinated management of the anchovy stock. Travel costs for 4 people for a three-day mission per year.</w:t>
            </w:r>
          </w:p>
          <w:p w14:paraId="6FD6E6D2"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81,000 Bi national meetings for the analysis of evaluations and models. 15 people (3 members of each working group, there are 5 working groups), meet once a year for a five-day mission.</w:t>
            </w:r>
          </w:p>
          <w:p w14:paraId="2261EDFE" w14:textId="77777777" w:rsidR="00FE64C5" w:rsidRPr="000C5CE0" w:rsidRDefault="00FE64C5" w:rsidP="00FE64C5">
            <w:pPr>
              <w:pStyle w:val="ListParagraph"/>
              <w:numPr>
                <w:ilvl w:val="0"/>
                <w:numId w:val="60"/>
              </w:numPr>
              <w:ind w:left="459"/>
              <w:rPr>
                <w:sz w:val="18"/>
                <w:szCs w:val="18"/>
                <w:lang w:val="en-GB"/>
              </w:rPr>
            </w:pPr>
            <w:r w:rsidRPr="000C5CE0">
              <w:rPr>
                <w:sz w:val="18"/>
                <w:szCs w:val="18"/>
                <w:lang w:val="en-GB"/>
              </w:rPr>
              <w:t>20,000 Bi national public-private meetings for validation of recommendations.</w:t>
            </w:r>
          </w:p>
        </w:tc>
      </w:tr>
      <w:tr w:rsidR="00FE64C5" w:rsidRPr="00E828DD" w14:paraId="36509ED1" w14:textId="77777777" w:rsidTr="00440A7B">
        <w:trPr>
          <w:trHeight w:val="20"/>
        </w:trPr>
        <w:tc>
          <w:tcPr>
            <w:tcW w:w="1004" w:type="dxa"/>
          </w:tcPr>
          <w:p w14:paraId="25A7698F" w14:textId="77777777" w:rsidR="00FE64C5" w:rsidRPr="00737902" w:rsidRDefault="00FE64C5" w:rsidP="00FE64C5">
            <w:pPr>
              <w:pStyle w:val="ListParagraph"/>
              <w:numPr>
                <w:ilvl w:val="0"/>
                <w:numId w:val="59"/>
              </w:numPr>
              <w:rPr>
                <w:sz w:val="18"/>
                <w:szCs w:val="18"/>
                <w:lang w:val="en-GB"/>
              </w:rPr>
            </w:pPr>
          </w:p>
        </w:tc>
        <w:tc>
          <w:tcPr>
            <w:tcW w:w="13096" w:type="dxa"/>
          </w:tcPr>
          <w:p w14:paraId="228959C2"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61,824 Project Manager. Percentage of time allocated to activities of this project result.</w:t>
            </w:r>
          </w:p>
          <w:p w14:paraId="0A4533E8"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78,146 Biodiversity specialist. Percentage of time allocated to activities of this project result.</w:t>
            </w:r>
          </w:p>
          <w:p w14:paraId="1BE50940"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26,049 Specialist in productive diversification. Percentage of time allocated to activities of this project result.</w:t>
            </w:r>
          </w:p>
          <w:p w14:paraId="3CA0980B"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18,234 Specialist in participation and communication. Percentage of time allocated to activities of this project result.</w:t>
            </w:r>
          </w:p>
          <w:p w14:paraId="77F5B5E2"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41,216 Specialist in monitoring and evaluation. Percentage of time allocated to activities of this project result.</w:t>
            </w:r>
          </w:p>
          <w:p w14:paraId="284FA1C7"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13,739 Administrator and accountant. Percentage of time allocated to activities of this project result.</w:t>
            </w:r>
          </w:p>
          <w:p w14:paraId="5D3ADD82" w14:textId="64911423" w:rsidR="00FE64C5" w:rsidRPr="00E229A5" w:rsidRDefault="00FE64C5" w:rsidP="00E229A5">
            <w:pPr>
              <w:pStyle w:val="ListParagraph"/>
              <w:numPr>
                <w:ilvl w:val="0"/>
                <w:numId w:val="60"/>
              </w:numPr>
              <w:ind w:left="459"/>
              <w:rPr>
                <w:sz w:val="18"/>
                <w:szCs w:val="18"/>
                <w:lang w:val="en-GB"/>
              </w:rPr>
            </w:pPr>
            <w:r w:rsidRPr="00737902">
              <w:rPr>
                <w:sz w:val="18"/>
                <w:szCs w:val="18"/>
                <w:lang w:val="en-GB"/>
              </w:rPr>
              <w:t>9,767 Administrative Assistant. Percentage of time allocated to activities of this project result.</w:t>
            </w:r>
          </w:p>
        </w:tc>
      </w:tr>
      <w:tr w:rsidR="00E229A5" w:rsidRPr="00E828DD" w14:paraId="355628CE" w14:textId="77777777" w:rsidTr="00440A7B">
        <w:trPr>
          <w:trHeight w:val="20"/>
        </w:trPr>
        <w:tc>
          <w:tcPr>
            <w:tcW w:w="1004" w:type="dxa"/>
          </w:tcPr>
          <w:p w14:paraId="29F4D69C" w14:textId="77777777" w:rsidR="00E229A5" w:rsidRPr="00737902" w:rsidRDefault="00E229A5" w:rsidP="00FE64C5">
            <w:pPr>
              <w:pStyle w:val="ListParagraph"/>
              <w:numPr>
                <w:ilvl w:val="0"/>
                <w:numId w:val="59"/>
              </w:numPr>
              <w:rPr>
                <w:sz w:val="18"/>
                <w:szCs w:val="18"/>
                <w:lang w:val="en-GB"/>
              </w:rPr>
            </w:pPr>
          </w:p>
        </w:tc>
        <w:tc>
          <w:tcPr>
            <w:tcW w:w="13096" w:type="dxa"/>
          </w:tcPr>
          <w:p w14:paraId="30D9F9F0" w14:textId="7D1FA836" w:rsidR="00E229A5" w:rsidRPr="00737902" w:rsidRDefault="00E229A5" w:rsidP="00FE64C5">
            <w:pPr>
              <w:pStyle w:val="ListParagraph"/>
              <w:numPr>
                <w:ilvl w:val="0"/>
                <w:numId w:val="60"/>
              </w:numPr>
              <w:ind w:left="459"/>
              <w:rPr>
                <w:sz w:val="18"/>
                <w:szCs w:val="18"/>
                <w:lang w:val="en-GB"/>
              </w:rPr>
            </w:pPr>
            <w:r w:rsidRPr="00737902">
              <w:rPr>
                <w:sz w:val="18"/>
                <w:szCs w:val="18"/>
                <w:lang w:val="en-GB"/>
              </w:rPr>
              <w:t>14,652 UNV in productive diversification. Percentage of time allocated to activities of this project result.</w:t>
            </w:r>
          </w:p>
        </w:tc>
      </w:tr>
      <w:tr w:rsidR="00FE64C5" w:rsidRPr="00E828DD" w14:paraId="6E9F63CE" w14:textId="77777777" w:rsidTr="00440A7B">
        <w:trPr>
          <w:trHeight w:val="20"/>
        </w:trPr>
        <w:tc>
          <w:tcPr>
            <w:tcW w:w="1004" w:type="dxa"/>
          </w:tcPr>
          <w:p w14:paraId="4DE9828E" w14:textId="77777777" w:rsidR="00FE64C5" w:rsidRPr="00737902" w:rsidRDefault="00FE64C5" w:rsidP="00FE64C5">
            <w:pPr>
              <w:pStyle w:val="ListParagraph"/>
              <w:numPr>
                <w:ilvl w:val="0"/>
                <w:numId w:val="59"/>
              </w:numPr>
              <w:rPr>
                <w:sz w:val="18"/>
                <w:szCs w:val="18"/>
                <w:lang w:val="en-GB"/>
              </w:rPr>
            </w:pPr>
          </w:p>
        </w:tc>
        <w:tc>
          <w:tcPr>
            <w:tcW w:w="13096" w:type="dxa"/>
          </w:tcPr>
          <w:p w14:paraId="12425822"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15,000 International travel costs for the project team. USD600 x5 trips / per year</w:t>
            </w:r>
          </w:p>
          <w:p w14:paraId="163BBBF6"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10,000 National travel costs for the project team USD250 / 8 trips / per year</w:t>
            </w:r>
          </w:p>
          <w:p w14:paraId="0CA69B45" w14:textId="77777777" w:rsidR="00FE64C5" w:rsidRPr="00737902" w:rsidRDefault="00FE64C5" w:rsidP="00FE64C5">
            <w:pPr>
              <w:pStyle w:val="ListParagraph"/>
              <w:numPr>
                <w:ilvl w:val="0"/>
                <w:numId w:val="60"/>
              </w:numPr>
              <w:ind w:left="459"/>
              <w:rPr>
                <w:sz w:val="18"/>
                <w:szCs w:val="18"/>
                <w:lang w:val="en-GB"/>
              </w:rPr>
            </w:pPr>
            <w:r w:rsidRPr="00737902">
              <w:rPr>
                <w:sz w:val="18"/>
                <w:szCs w:val="18"/>
                <w:lang w:val="en-GB"/>
              </w:rPr>
              <w:t>24,000 DSA of the project team. USD240 /per day x 20 days / per year</w:t>
            </w:r>
          </w:p>
        </w:tc>
      </w:tr>
      <w:tr w:rsidR="001175B4" w:rsidRPr="00E828DD" w14:paraId="12A95F0B" w14:textId="77777777" w:rsidTr="00440A7B">
        <w:trPr>
          <w:trHeight w:val="20"/>
        </w:trPr>
        <w:tc>
          <w:tcPr>
            <w:tcW w:w="1004" w:type="dxa"/>
          </w:tcPr>
          <w:p w14:paraId="73C4C973" w14:textId="77777777" w:rsidR="001175B4" w:rsidRPr="00737902" w:rsidRDefault="001175B4" w:rsidP="001175B4">
            <w:pPr>
              <w:pStyle w:val="ListParagraph"/>
              <w:numPr>
                <w:ilvl w:val="0"/>
                <w:numId w:val="59"/>
              </w:numPr>
              <w:rPr>
                <w:sz w:val="18"/>
                <w:szCs w:val="18"/>
                <w:lang w:val="en-GB"/>
              </w:rPr>
            </w:pPr>
          </w:p>
        </w:tc>
        <w:tc>
          <w:tcPr>
            <w:tcW w:w="13096" w:type="dxa"/>
          </w:tcPr>
          <w:p w14:paraId="5F71251B" w14:textId="5B8C7972" w:rsidR="001175B4" w:rsidRPr="001175B4" w:rsidRDefault="001175B4" w:rsidP="008858E7">
            <w:pPr>
              <w:pStyle w:val="ListParagraph"/>
              <w:numPr>
                <w:ilvl w:val="0"/>
                <w:numId w:val="68"/>
              </w:numPr>
              <w:ind w:left="421"/>
              <w:rPr>
                <w:sz w:val="18"/>
                <w:szCs w:val="18"/>
              </w:rPr>
            </w:pPr>
            <w:r w:rsidRPr="001175B4">
              <w:rPr>
                <w:sz w:val="18"/>
                <w:szCs w:val="18"/>
              </w:rPr>
              <w:t xml:space="preserve">1,800 </w:t>
            </w:r>
            <w:r w:rsidRPr="001175B4">
              <w:rPr>
                <w:rFonts w:eastAsia="Times New Roman"/>
                <w:sz w:val="18"/>
                <w:szCs w:val="18"/>
                <w:lang w:eastAsia="es-EC"/>
              </w:rPr>
              <w:t>communication service (e.g., WebEx, SKYPE for business) plus high-speed internet access</w:t>
            </w:r>
            <w:r w:rsidRPr="001175B4">
              <w:rPr>
                <w:sz w:val="18"/>
                <w:szCs w:val="18"/>
              </w:rPr>
              <w:t xml:space="preserve"> for communications project team USD30 / per month</w:t>
            </w:r>
          </w:p>
        </w:tc>
      </w:tr>
      <w:tr w:rsidR="001175B4" w:rsidRPr="00E828DD" w14:paraId="32599E9F" w14:textId="77777777" w:rsidTr="00440A7B">
        <w:trPr>
          <w:trHeight w:val="20"/>
        </w:trPr>
        <w:tc>
          <w:tcPr>
            <w:tcW w:w="1004" w:type="dxa"/>
          </w:tcPr>
          <w:p w14:paraId="06AFE17F" w14:textId="77777777" w:rsidR="001175B4" w:rsidRPr="00737902" w:rsidRDefault="001175B4" w:rsidP="001175B4">
            <w:pPr>
              <w:pStyle w:val="ListParagraph"/>
              <w:numPr>
                <w:ilvl w:val="0"/>
                <w:numId w:val="59"/>
              </w:numPr>
              <w:rPr>
                <w:sz w:val="18"/>
                <w:szCs w:val="18"/>
                <w:lang w:val="en-GB"/>
              </w:rPr>
            </w:pPr>
          </w:p>
        </w:tc>
        <w:tc>
          <w:tcPr>
            <w:tcW w:w="13096" w:type="dxa"/>
          </w:tcPr>
          <w:p w14:paraId="246A76F7"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61,824 Project Manager. Percentage of time allocated to activities of this project result.</w:t>
            </w:r>
          </w:p>
          <w:p w14:paraId="2362B38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78,146 Biodiversity specialist. Percentage of time allocated to activities of this project result.</w:t>
            </w:r>
          </w:p>
          <w:p w14:paraId="1C8F0F8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26,049 Specialist in productive diversification. Percentage of time allocated to activities of this project result.</w:t>
            </w:r>
          </w:p>
          <w:p w14:paraId="37545A3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18,234 Specialist in participation and communication. Percentage of time allocated to activities of this project result.</w:t>
            </w:r>
          </w:p>
          <w:p w14:paraId="636D2A69" w14:textId="3C7CF63F"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41,216 Specialist in monitoring and evaluation. Percentage of time allocated to activities of this project result.</w:t>
            </w:r>
          </w:p>
          <w:p w14:paraId="6E00DC2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 6,869 Administrator and accountant. Percentage of time allocated to activities of this project result.</w:t>
            </w:r>
          </w:p>
          <w:p w14:paraId="320BA8FA"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 4,883 Administrative Assistant. Percentage of time allocated to activities of this project result.</w:t>
            </w:r>
          </w:p>
          <w:p w14:paraId="045E57C4" w14:textId="291DE97C"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 5,000 Specialist to create a website to establish a network for both countries. Website will be linked to the official websites of the MMA and SERNANP. Budget will be available for this website maintenance services for the first three years, from year 4 MMA and SERNANP fully incorporate this website to their web portals.</w:t>
            </w:r>
          </w:p>
        </w:tc>
      </w:tr>
      <w:tr w:rsidR="001175B4" w:rsidRPr="00E828DD" w14:paraId="09BE5B3F" w14:textId="77777777" w:rsidTr="00440A7B">
        <w:trPr>
          <w:trHeight w:val="20"/>
        </w:trPr>
        <w:tc>
          <w:tcPr>
            <w:tcW w:w="1004" w:type="dxa"/>
          </w:tcPr>
          <w:p w14:paraId="293E5180" w14:textId="77777777" w:rsidR="001175B4" w:rsidRPr="00737902" w:rsidRDefault="001175B4" w:rsidP="001175B4">
            <w:pPr>
              <w:pStyle w:val="ListParagraph"/>
              <w:numPr>
                <w:ilvl w:val="0"/>
                <w:numId w:val="59"/>
              </w:numPr>
              <w:rPr>
                <w:sz w:val="18"/>
                <w:szCs w:val="18"/>
                <w:lang w:val="en-GB"/>
              </w:rPr>
            </w:pPr>
          </w:p>
        </w:tc>
        <w:tc>
          <w:tcPr>
            <w:tcW w:w="13096" w:type="dxa"/>
          </w:tcPr>
          <w:p w14:paraId="56C975F0" w14:textId="16544E21"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9,768 UNV in productive diversification. Percentage of time allocated to activities of this project result.</w:t>
            </w:r>
          </w:p>
        </w:tc>
      </w:tr>
      <w:tr w:rsidR="001175B4" w:rsidRPr="00E828DD" w14:paraId="37E9DEC4" w14:textId="77777777" w:rsidTr="00440A7B">
        <w:trPr>
          <w:trHeight w:val="20"/>
        </w:trPr>
        <w:tc>
          <w:tcPr>
            <w:tcW w:w="1004" w:type="dxa"/>
          </w:tcPr>
          <w:p w14:paraId="3326F7E1" w14:textId="77777777" w:rsidR="001175B4" w:rsidRPr="00737902" w:rsidRDefault="001175B4" w:rsidP="001175B4">
            <w:pPr>
              <w:pStyle w:val="ListParagraph"/>
              <w:numPr>
                <w:ilvl w:val="0"/>
                <w:numId w:val="59"/>
              </w:numPr>
              <w:rPr>
                <w:sz w:val="18"/>
                <w:szCs w:val="18"/>
                <w:lang w:val="en-GB"/>
              </w:rPr>
            </w:pPr>
          </w:p>
        </w:tc>
        <w:tc>
          <w:tcPr>
            <w:tcW w:w="13096" w:type="dxa"/>
          </w:tcPr>
          <w:p w14:paraId="79003C77"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International travel costs of the project team. USD600 x5 trips/ per year</w:t>
            </w:r>
          </w:p>
          <w:p w14:paraId="191C973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National travel costs for the project team USD250 / x 8 trips / per year</w:t>
            </w:r>
          </w:p>
          <w:p w14:paraId="78E302A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24,000 DSA of the project team. USD240 / per day x 20 days / per year</w:t>
            </w:r>
          </w:p>
        </w:tc>
      </w:tr>
      <w:tr w:rsidR="001175B4" w:rsidRPr="00E828DD" w14:paraId="216CCA78" w14:textId="77777777" w:rsidTr="00440A7B">
        <w:trPr>
          <w:trHeight w:val="20"/>
        </w:trPr>
        <w:tc>
          <w:tcPr>
            <w:tcW w:w="1004" w:type="dxa"/>
          </w:tcPr>
          <w:p w14:paraId="2213E93C" w14:textId="77777777" w:rsidR="001175B4" w:rsidRPr="00737902" w:rsidRDefault="001175B4" w:rsidP="001175B4">
            <w:pPr>
              <w:pStyle w:val="ListParagraph"/>
              <w:numPr>
                <w:ilvl w:val="0"/>
                <w:numId w:val="59"/>
              </w:numPr>
              <w:rPr>
                <w:sz w:val="18"/>
                <w:szCs w:val="18"/>
                <w:lang w:val="en-GB"/>
              </w:rPr>
            </w:pPr>
          </w:p>
        </w:tc>
        <w:tc>
          <w:tcPr>
            <w:tcW w:w="13096" w:type="dxa"/>
          </w:tcPr>
          <w:p w14:paraId="70E7691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Consultancy to systematize existing information on significant marine areas and key species in both countries.</w:t>
            </w:r>
          </w:p>
          <w:p w14:paraId="78B70CA3"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18,491 Consultancies for complementary studies in each country that are necessary for site prioritization and the preparation of national strategies</w:t>
            </w:r>
          </w:p>
        </w:tc>
      </w:tr>
      <w:tr w:rsidR="001175B4" w:rsidRPr="00E828DD" w14:paraId="1E4C8F6C" w14:textId="77777777" w:rsidTr="00440A7B">
        <w:trPr>
          <w:trHeight w:val="20"/>
        </w:trPr>
        <w:tc>
          <w:tcPr>
            <w:tcW w:w="1004" w:type="dxa"/>
          </w:tcPr>
          <w:p w14:paraId="65A01DCE" w14:textId="77777777" w:rsidR="001175B4" w:rsidRPr="00737902" w:rsidRDefault="001175B4" w:rsidP="001175B4">
            <w:pPr>
              <w:pStyle w:val="ListParagraph"/>
              <w:numPr>
                <w:ilvl w:val="0"/>
                <w:numId w:val="59"/>
              </w:numPr>
              <w:rPr>
                <w:sz w:val="18"/>
                <w:szCs w:val="18"/>
                <w:lang w:val="en-GB"/>
              </w:rPr>
            </w:pPr>
          </w:p>
        </w:tc>
        <w:tc>
          <w:tcPr>
            <w:tcW w:w="13096" w:type="dxa"/>
          </w:tcPr>
          <w:p w14:paraId="4AA45B3A" w14:textId="3A52833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1,800 </w:t>
            </w:r>
            <w:r w:rsidRPr="000C5CE0">
              <w:rPr>
                <w:rFonts w:eastAsia="Times New Roman"/>
                <w:sz w:val="18"/>
                <w:szCs w:val="18"/>
                <w:lang w:val="en-GB" w:eastAsia="es-EC"/>
              </w:rPr>
              <w:t>communication service (e.g., WebEx, SKYPE for business) plus high-speed internet access</w:t>
            </w:r>
            <w:r w:rsidRPr="000C5CE0">
              <w:rPr>
                <w:sz w:val="18"/>
                <w:szCs w:val="18"/>
                <w:lang w:val="en-GB"/>
              </w:rPr>
              <w:t xml:space="preserve"> for communications project team USD30 / per month</w:t>
            </w:r>
          </w:p>
        </w:tc>
      </w:tr>
      <w:tr w:rsidR="001175B4" w:rsidRPr="00E828DD" w14:paraId="470560B3" w14:textId="77777777" w:rsidTr="00440A7B">
        <w:trPr>
          <w:trHeight w:val="20"/>
        </w:trPr>
        <w:tc>
          <w:tcPr>
            <w:tcW w:w="1004" w:type="dxa"/>
          </w:tcPr>
          <w:p w14:paraId="7A26E36B" w14:textId="77777777" w:rsidR="001175B4" w:rsidRPr="00737902" w:rsidRDefault="001175B4" w:rsidP="001175B4">
            <w:pPr>
              <w:pStyle w:val="ListParagraph"/>
              <w:numPr>
                <w:ilvl w:val="0"/>
                <w:numId w:val="59"/>
              </w:numPr>
              <w:rPr>
                <w:sz w:val="18"/>
                <w:szCs w:val="18"/>
                <w:lang w:val="en-GB"/>
              </w:rPr>
            </w:pPr>
          </w:p>
        </w:tc>
        <w:tc>
          <w:tcPr>
            <w:tcW w:w="13096" w:type="dxa"/>
          </w:tcPr>
          <w:p w14:paraId="40EF811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11,760 Binational workshop to exchange national experiences on marine protected areas. Two-day mission for 20 people. Includes travel and DSA for 10 people and supplies for the workshop.</w:t>
            </w:r>
          </w:p>
          <w:p w14:paraId="3F3968D7"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11,760 Binational workshop to agree criteria to prioritize sites and species. Two-day mission for 20 people. Includes travel and DSA for 10 people and supplies for the workshop.</w:t>
            </w:r>
          </w:p>
          <w:p w14:paraId="1877CD22"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11,760 Binational workshop to prepare a joint strategy based on national strategies to develop a network. Two-day mission for 20 people. Includes travel and DSA for 10 people and supplies for the workshop.</w:t>
            </w:r>
          </w:p>
        </w:tc>
      </w:tr>
      <w:tr w:rsidR="001175B4" w:rsidRPr="00E828DD" w14:paraId="5E9F1813" w14:textId="77777777" w:rsidTr="00440A7B">
        <w:trPr>
          <w:trHeight w:val="20"/>
        </w:trPr>
        <w:tc>
          <w:tcPr>
            <w:tcW w:w="1004" w:type="dxa"/>
          </w:tcPr>
          <w:p w14:paraId="345B9A94" w14:textId="77777777" w:rsidR="001175B4" w:rsidRPr="00737902" w:rsidRDefault="001175B4" w:rsidP="001175B4">
            <w:pPr>
              <w:pStyle w:val="ListParagraph"/>
              <w:numPr>
                <w:ilvl w:val="0"/>
                <w:numId w:val="59"/>
              </w:numPr>
              <w:rPr>
                <w:sz w:val="18"/>
                <w:szCs w:val="18"/>
                <w:lang w:val="en-GB"/>
              </w:rPr>
            </w:pPr>
          </w:p>
        </w:tc>
        <w:tc>
          <w:tcPr>
            <w:tcW w:w="13096" w:type="dxa"/>
          </w:tcPr>
          <w:p w14:paraId="3945FAA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61,824 Project Manager. Percentage of time allocated to activities of this project result.</w:t>
            </w:r>
          </w:p>
          <w:p w14:paraId="4CADBF2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26,049 Biodiversity specialist. Percentage of time allocated to activities of this project result.</w:t>
            </w:r>
          </w:p>
          <w:p w14:paraId="408BC10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104,194 Specialist in productive diversification. Percentage of time allocated to activities of this project result.</w:t>
            </w:r>
          </w:p>
          <w:p w14:paraId="4C79967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18,234 Specialist in participation and communication. Percentage of time allocated to activities of this project result.</w:t>
            </w:r>
          </w:p>
          <w:p w14:paraId="3E63863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41,216 Specialist in monitoring and evaluation. Percentage of time allocated to activities of this project result.</w:t>
            </w:r>
          </w:p>
          <w:p w14:paraId="0B1FDA8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20,608 Administrator and accountant. Percentage of time allocated to activities of this project result.</w:t>
            </w:r>
          </w:p>
          <w:p w14:paraId="600FF10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14,652 Administrative Assistant. Percentage of time allocated to activities of this project result.</w:t>
            </w:r>
          </w:p>
        </w:tc>
      </w:tr>
      <w:tr w:rsidR="001175B4" w:rsidRPr="00E828DD" w14:paraId="041B733D" w14:textId="77777777" w:rsidTr="00440A7B">
        <w:trPr>
          <w:trHeight w:val="20"/>
        </w:trPr>
        <w:tc>
          <w:tcPr>
            <w:tcW w:w="1004" w:type="dxa"/>
          </w:tcPr>
          <w:p w14:paraId="2E6F6975" w14:textId="77777777" w:rsidR="001175B4" w:rsidRPr="00737902" w:rsidRDefault="001175B4" w:rsidP="001175B4">
            <w:pPr>
              <w:pStyle w:val="ListParagraph"/>
              <w:numPr>
                <w:ilvl w:val="0"/>
                <w:numId w:val="59"/>
              </w:numPr>
              <w:rPr>
                <w:sz w:val="18"/>
                <w:szCs w:val="18"/>
                <w:lang w:val="en-GB"/>
              </w:rPr>
            </w:pPr>
          </w:p>
        </w:tc>
        <w:tc>
          <w:tcPr>
            <w:tcW w:w="13096" w:type="dxa"/>
          </w:tcPr>
          <w:p w14:paraId="032D8387" w14:textId="6D57A9FC" w:rsidR="001175B4" w:rsidRPr="00B022FB" w:rsidRDefault="001175B4" w:rsidP="001175B4">
            <w:pPr>
              <w:pStyle w:val="ListParagraph"/>
              <w:numPr>
                <w:ilvl w:val="0"/>
                <w:numId w:val="60"/>
              </w:numPr>
              <w:ind w:left="459"/>
              <w:rPr>
                <w:sz w:val="18"/>
                <w:szCs w:val="18"/>
                <w:lang w:val="en-GB"/>
              </w:rPr>
            </w:pPr>
            <w:r w:rsidRPr="00737902">
              <w:rPr>
                <w:sz w:val="18"/>
                <w:szCs w:val="18"/>
                <w:lang w:val="en-GB"/>
              </w:rPr>
              <w:t>39,073 UNV in productive diversification. Percentage of time allocated to activities of this project result.</w:t>
            </w:r>
          </w:p>
        </w:tc>
      </w:tr>
      <w:tr w:rsidR="001175B4" w:rsidRPr="00E828DD" w14:paraId="3F6CF2E8" w14:textId="77777777" w:rsidTr="00440A7B">
        <w:trPr>
          <w:trHeight w:val="20"/>
        </w:trPr>
        <w:tc>
          <w:tcPr>
            <w:tcW w:w="1004" w:type="dxa"/>
          </w:tcPr>
          <w:p w14:paraId="186B6C05" w14:textId="77777777" w:rsidR="001175B4" w:rsidRPr="00737902" w:rsidRDefault="001175B4" w:rsidP="001175B4">
            <w:pPr>
              <w:pStyle w:val="ListParagraph"/>
              <w:numPr>
                <w:ilvl w:val="0"/>
                <w:numId w:val="59"/>
              </w:numPr>
              <w:rPr>
                <w:sz w:val="18"/>
                <w:szCs w:val="18"/>
                <w:lang w:val="en-GB"/>
              </w:rPr>
            </w:pPr>
          </w:p>
        </w:tc>
        <w:tc>
          <w:tcPr>
            <w:tcW w:w="13096" w:type="dxa"/>
          </w:tcPr>
          <w:p w14:paraId="6C1BAA7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International travel costs of the project team. USD600 x5 trips/ per year</w:t>
            </w:r>
          </w:p>
          <w:p w14:paraId="7C68AA3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National travel costs for the project team USD250 / x 8 trips / per year</w:t>
            </w:r>
          </w:p>
          <w:p w14:paraId="565614E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24,000 DSA of the project team. USD240 / per day x 20 days / per year</w:t>
            </w:r>
          </w:p>
        </w:tc>
      </w:tr>
      <w:tr w:rsidR="001175B4" w:rsidRPr="00E828DD" w14:paraId="3F4FD5A9" w14:textId="77777777" w:rsidTr="00440A7B">
        <w:trPr>
          <w:trHeight w:val="20"/>
        </w:trPr>
        <w:tc>
          <w:tcPr>
            <w:tcW w:w="1004" w:type="dxa"/>
          </w:tcPr>
          <w:p w14:paraId="51AF73F7" w14:textId="77777777" w:rsidR="001175B4" w:rsidRPr="00737902" w:rsidRDefault="001175B4" w:rsidP="001175B4">
            <w:pPr>
              <w:pStyle w:val="ListParagraph"/>
              <w:numPr>
                <w:ilvl w:val="0"/>
                <w:numId w:val="59"/>
              </w:numPr>
              <w:rPr>
                <w:sz w:val="18"/>
                <w:szCs w:val="18"/>
                <w:lang w:val="en-GB"/>
              </w:rPr>
            </w:pPr>
          </w:p>
        </w:tc>
        <w:tc>
          <w:tcPr>
            <w:tcW w:w="13096" w:type="dxa"/>
          </w:tcPr>
          <w:p w14:paraId="5300A1B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Consultancies in Peru and Chile to identify experiences and public/ private initiatives on (1) production of CHD, (2) traceability and (3) promotion of seafood consumption (anchoveta, pota/jibia, benthic resources and macroalgae).</w:t>
            </w:r>
          </w:p>
          <w:p w14:paraId="5A490BA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31,400 Consultancies in each country (prioritized sites) to: 1) Prepare a register of women's organizations (productive or non-productive),  mixed organizations (productive/ women and men) and organizations of men (productive); 2) Identify training needs and / or technical advice for women; 3) Identify barriers and strengths for the incorporation of women in activities for added value and productive diversification; 4) Develop proposals for added value and productive diversification with groups of women defined by the project. Two consultants, one per country, for 4 months including all costs (e.g., consultancy fees, transportation).</w:t>
            </w:r>
          </w:p>
        </w:tc>
      </w:tr>
      <w:tr w:rsidR="001175B4" w:rsidRPr="00E828DD" w14:paraId="5BDD99CC" w14:textId="77777777" w:rsidTr="00440A7B">
        <w:trPr>
          <w:trHeight w:val="20"/>
        </w:trPr>
        <w:tc>
          <w:tcPr>
            <w:tcW w:w="1004" w:type="dxa"/>
          </w:tcPr>
          <w:p w14:paraId="74C49ABE" w14:textId="77777777" w:rsidR="001175B4" w:rsidRPr="00737902" w:rsidRDefault="001175B4" w:rsidP="001175B4">
            <w:pPr>
              <w:pStyle w:val="ListParagraph"/>
              <w:numPr>
                <w:ilvl w:val="0"/>
                <w:numId w:val="59"/>
              </w:numPr>
              <w:rPr>
                <w:sz w:val="18"/>
                <w:szCs w:val="18"/>
                <w:lang w:val="en-GB"/>
              </w:rPr>
            </w:pPr>
          </w:p>
        </w:tc>
        <w:tc>
          <w:tcPr>
            <w:tcW w:w="13096" w:type="dxa"/>
          </w:tcPr>
          <w:p w14:paraId="35716FD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implement small in-kind donations in support of production diversification initiatives executed by women´s groups.</w:t>
            </w:r>
          </w:p>
        </w:tc>
      </w:tr>
      <w:tr w:rsidR="001175B4" w:rsidRPr="00E828DD" w14:paraId="7691A820" w14:textId="77777777" w:rsidTr="00440A7B">
        <w:trPr>
          <w:trHeight w:val="20"/>
        </w:trPr>
        <w:tc>
          <w:tcPr>
            <w:tcW w:w="1004" w:type="dxa"/>
          </w:tcPr>
          <w:p w14:paraId="5F621481" w14:textId="77777777" w:rsidR="001175B4" w:rsidRPr="00737902" w:rsidRDefault="001175B4" w:rsidP="001175B4">
            <w:pPr>
              <w:pStyle w:val="ListParagraph"/>
              <w:numPr>
                <w:ilvl w:val="0"/>
                <w:numId w:val="59"/>
              </w:numPr>
              <w:rPr>
                <w:sz w:val="18"/>
                <w:szCs w:val="18"/>
                <w:lang w:val="en-GB"/>
              </w:rPr>
            </w:pPr>
          </w:p>
        </w:tc>
        <w:tc>
          <w:tcPr>
            <w:tcW w:w="13096" w:type="dxa"/>
          </w:tcPr>
          <w:p w14:paraId="50B97A32" w14:textId="386665CB"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1,800 </w:t>
            </w:r>
            <w:r w:rsidRPr="008C5886">
              <w:rPr>
                <w:rFonts w:eastAsia="Times New Roman"/>
                <w:sz w:val="18"/>
                <w:szCs w:val="18"/>
                <w:lang w:val="en-GB" w:eastAsia="es-EC"/>
              </w:rPr>
              <w:t>communication service (e.g., WebEx, SKYPE for business)</w:t>
            </w:r>
            <w:r>
              <w:rPr>
                <w:rFonts w:eastAsia="Times New Roman"/>
                <w:sz w:val="18"/>
                <w:szCs w:val="18"/>
                <w:lang w:val="en-GB" w:eastAsia="es-EC"/>
              </w:rPr>
              <w:t xml:space="preserve"> </w:t>
            </w:r>
            <w:r w:rsidRPr="008C5886">
              <w:rPr>
                <w:rFonts w:eastAsia="Times New Roman"/>
                <w:sz w:val="18"/>
                <w:szCs w:val="18"/>
                <w:lang w:val="en-GB" w:eastAsia="es-EC"/>
              </w:rPr>
              <w:t>plus high-speed internet access</w:t>
            </w:r>
            <w:r w:rsidRPr="00737902">
              <w:rPr>
                <w:sz w:val="18"/>
                <w:szCs w:val="18"/>
                <w:lang w:val="en-GB"/>
              </w:rPr>
              <w:t xml:space="preserve"> </w:t>
            </w:r>
            <w:r>
              <w:rPr>
                <w:sz w:val="18"/>
                <w:szCs w:val="18"/>
                <w:lang w:val="en-GB"/>
              </w:rPr>
              <w:t xml:space="preserve">for communications project team </w:t>
            </w:r>
            <w:r w:rsidRPr="00737902">
              <w:rPr>
                <w:sz w:val="18"/>
                <w:szCs w:val="18"/>
                <w:lang w:val="en-GB"/>
              </w:rPr>
              <w:t>USD30 / per month</w:t>
            </w:r>
          </w:p>
        </w:tc>
      </w:tr>
      <w:tr w:rsidR="001175B4" w:rsidRPr="00E828DD" w14:paraId="24B7CE52" w14:textId="77777777" w:rsidTr="00440A7B">
        <w:trPr>
          <w:trHeight w:val="20"/>
        </w:trPr>
        <w:tc>
          <w:tcPr>
            <w:tcW w:w="1004" w:type="dxa"/>
          </w:tcPr>
          <w:p w14:paraId="4CEBDD45" w14:textId="77777777" w:rsidR="001175B4" w:rsidRPr="00737902" w:rsidRDefault="001175B4" w:rsidP="001175B4">
            <w:pPr>
              <w:pStyle w:val="ListParagraph"/>
              <w:numPr>
                <w:ilvl w:val="0"/>
                <w:numId w:val="59"/>
              </w:numPr>
              <w:rPr>
                <w:sz w:val="18"/>
                <w:szCs w:val="18"/>
                <w:lang w:val="en-GB"/>
              </w:rPr>
            </w:pPr>
          </w:p>
        </w:tc>
        <w:tc>
          <w:tcPr>
            <w:tcW w:w="13096" w:type="dxa"/>
          </w:tcPr>
          <w:p w14:paraId="0F946D7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18,000 meetings or workshops, 10 people travel for 5 days to implement the exchange experience program.</w:t>
            </w:r>
          </w:p>
          <w:p w14:paraId="4C38606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45,000 annual fund for building capacities mainly of women in organizational strengthening and leadership.</w:t>
            </w:r>
          </w:p>
          <w:p w14:paraId="29D7E22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awareness workshops for the incorporation of women in activities for value added and productive diversification in each prioritized site with the participation of women and men</w:t>
            </w:r>
          </w:p>
          <w:p w14:paraId="5A0CDB7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26,400 Two binational workshops (10 people travel for 3 days each time) to promote exchange of experiences between women from both countries in sustainable experiences of value added and productive diversification. It includes the participation of two professionals from the gender area of ​​the project partners (e.g., SERNAPESCA, SUBPESCA, FONDEPES, A Comer Pescado)</w:t>
            </w:r>
          </w:p>
          <w:p w14:paraId="3A4C85D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9,000 5 people travel from Chile to Peru for the exchange of experiences on ictiocompost production</w:t>
            </w:r>
          </w:p>
        </w:tc>
      </w:tr>
      <w:tr w:rsidR="001175B4" w:rsidRPr="00E828DD" w14:paraId="2EB22CE4" w14:textId="77777777" w:rsidTr="00440A7B">
        <w:trPr>
          <w:trHeight w:val="20"/>
        </w:trPr>
        <w:tc>
          <w:tcPr>
            <w:tcW w:w="1004" w:type="dxa"/>
          </w:tcPr>
          <w:p w14:paraId="3A72D643" w14:textId="77777777" w:rsidR="001175B4" w:rsidRPr="00737902" w:rsidRDefault="001175B4" w:rsidP="001175B4">
            <w:pPr>
              <w:pStyle w:val="ListParagraph"/>
              <w:numPr>
                <w:ilvl w:val="0"/>
                <w:numId w:val="59"/>
              </w:numPr>
              <w:rPr>
                <w:sz w:val="18"/>
                <w:szCs w:val="18"/>
                <w:lang w:val="en-GB"/>
              </w:rPr>
            </w:pPr>
          </w:p>
        </w:tc>
        <w:tc>
          <w:tcPr>
            <w:tcW w:w="13096" w:type="dxa"/>
          </w:tcPr>
          <w:p w14:paraId="6292A43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36,000 Local consultants, one for each country, for 12 months (USD1,500 per month): To provide technical assistance to local groups trained in food safety and responsible management of fishery resources</w:t>
            </w:r>
          </w:p>
        </w:tc>
      </w:tr>
      <w:tr w:rsidR="001175B4" w:rsidRPr="00E828DD" w14:paraId="0DBE1737" w14:textId="77777777" w:rsidTr="00440A7B">
        <w:trPr>
          <w:trHeight w:val="20"/>
        </w:trPr>
        <w:tc>
          <w:tcPr>
            <w:tcW w:w="1004" w:type="dxa"/>
          </w:tcPr>
          <w:p w14:paraId="0471040B" w14:textId="77777777" w:rsidR="001175B4" w:rsidRPr="00737902" w:rsidRDefault="001175B4" w:rsidP="001175B4">
            <w:pPr>
              <w:pStyle w:val="ListParagraph"/>
              <w:numPr>
                <w:ilvl w:val="0"/>
                <w:numId w:val="59"/>
              </w:numPr>
              <w:rPr>
                <w:sz w:val="18"/>
                <w:szCs w:val="18"/>
                <w:lang w:val="en-GB"/>
              </w:rPr>
            </w:pPr>
          </w:p>
        </w:tc>
        <w:tc>
          <w:tcPr>
            <w:tcW w:w="13096" w:type="dxa"/>
          </w:tcPr>
          <w:p w14:paraId="7EB4CBF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41,216 Project Manager. Percentage of time allocated to activities of this project result.</w:t>
            </w:r>
          </w:p>
          <w:p w14:paraId="7901EF3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26,049 Biodiversity specialist. Percentage of time allocated to activities of this project result.</w:t>
            </w:r>
          </w:p>
          <w:p w14:paraId="5A42F03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52,097 Specialist in productive diversification. Percentage of time allocated to activities of this project result.</w:t>
            </w:r>
          </w:p>
          <w:p w14:paraId="6C3A9DC1" w14:textId="1F8DAF97" w:rsidR="001175B4" w:rsidRPr="00B022FB" w:rsidRDefault="001175B4" w:rsidP="001175B4">
            <w:pPr>
              <w:pStyle w:val="ListParagraph"/>
              <w:numPr>
                <w:ilvl w:val="0"/>
                <w:numId w:val="60"/>
              </w:numPr>
              <w:ind w:left="459"/>
              <w:rPr>
                <w:sz w:val="18"/>
                <w:szCs w:val="18"/>
                <w:lang w:val="en-GB"/>
              </w:rPr>
            </w:pPr>
            <w:r w:rsidRPr="00737902">
              <w:rPr>
                <w:sz w:val="18"/>
                <w:szCs w:val="18"/>
                <w:lang w:val="en-GB"/>
              </w:rPr>
              <w:t>18,234 Specialist in participation, communication and gender. Percentage of time allocated to activities of this project result.</w:t>
            </w:r>
          </w:p>
          <w:p w14:paraId="1FC2DA3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41,216 Specialist in monitoring and evaluation. Percentage of time allocated to activities of this project result.</w:t>
            </w:r>
          </w:p>
          <w:p w14:paraId="113964F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6,869 Administrator and accountant. Percentage of time allocated to activities of this project result.</w:t>
            </w:r>
          </w:p>
          <w:p w14:paraId="61E419E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4,884 Administrative Assistant. Percentage of time allocated to activities of this project result.</w:t>
            </w:r>
          </w:p>
          <w:p w14:paraId="06C34EA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Consultancies in Peru and Chile: Diagnosis of current training in food safety of fishery products for the domestic market (in the project's intervention sites).</w:t>
            </w:r>
          </w:p>
          <w:p w14:paraId="0DADF17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Consultancies in Peru and Chile: Design a training program in food safety of fishery products for the internal market (in the intervention sites of the project).</w:t>
            </w:r>
          </w:p>
          <w:p w14:paraId="6514C83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Consultancies in Chile and Peru: Document and systematize the training program on food safety of fishery products for the internal market (at project intervention sites).</w:t>
            </w:r>
          </w:p>
          <w:p w14:paraId="6952582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Consultancies in Chile and Peru: Update the training programme based on lessons learnt.</w:t>
            </w:r>
          </w:p>
          <w:p w14:paraId="170C860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Prepare manuals of good practices for conservation, food safety and responsible consumption of seafood for producers and actors of the value chain</w:t>
            </w:r>
          </w:p>
          <w:p w14:paraId="567F1E7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Consultancies in each country: Analyse consumer information necessities and articulate public and private initiatives on food safety and responsible consumption of prioritized resources (anchoveta, jibia/pota, benthic resources and macroalgae).</w:t>
            </w:r>
          </w:p>
          <w:p w14:paraId="65C0F6E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 20,000 Consultancies in each country: Design of communication strategy for consumers of both countries on food safety and responsible consumption of prioritized resources</w:t>
            </w:r>
          </w:p>
          <w:p w14:paraId="36CDBC5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Consultancy in each country: Preparation of communication materials aimed at consumers on food safety and consumption of prioritized resources</w:t>
            </w:r>
          </w:p>
        </w:tc>
      </w:tr>
      <w:tr w:rsidR="001175B4" w:rsidRPr="00E828DD" w14:paraId="60C0A641" w14:textId="77777777" w:rsidTr="00440A7B">
        <w:trPr>
          <w:trHeight w:val="20"/>
        </w:trPr>
        <w:tc>
          <w:tcPr>
            <w:tcW w:w="1004" w:type="dxa"/>
          </w:tcPr>
          <w:p w14:paraId="50AAF11F" w14:textId="77777777" w:rsidR="001175B4" w:rsidRPr="00737902" w:rsidRDefault="001175B4" w:rsidP="001175B4">
            <w:pPr>
              <w:pStyle w:val="ListParagraph"/>
              <w:numPr>
                <w:ilvl w:val="0"/>
                <w:numId w:val="59"/>
              </w:numPr>
              <w:rPr>
                <w:sz w:val="18"/>
                <w:szCs w:val="18"/>
                <w:lang w:val="en-GB"/>
              </w:rPr>
            </w:pPr>
          </w:p>
        </w:tc>
        <w:tc>
          <w:tcPr>
            <w:tcW w:w="13096" w:type="dxa"/>
          </w:tcPr>
          <w:p w14:paraId="48F10103" w14:textId="72D76B6F"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19,536 UNV in productive diversification. Percentage of time allocated to activities of this project result.</w:t>
            </w:r>
          </w:p>
        </w:tc>
      </w:tr>
      <w:tr w:rsidR="001175B4" w:rsidRPr="00E828DD" w14:paraId="79B52374" w14:textId="77777777" w:rsidTr="00440A7B">
        <w:trPr>
          <w:trHeight w:val="20"/>
        </w:trPr>
        <w:tc>
          <w:tcPr>
            <w:tcW w:w="1004" w:type="dxa"/>
          </w:tcPr>
          <w:p w14:paraId="508D5DC4" w14:textId="77777777" w:rsidR="001175B4" w:rsidRPr="00737902" w:rsidRDefault="001175B4" w:rsidP="001175B4">
            <w:pPr>
              <w:pStyle w:val="ListParagraph"/>
              <w:numPr>
                <w:ilvl w:val="0"/>
                <w:numId w:val="59"/>
              </w:numPr>
              <w:rPr>
                <w:sz w:val="18"/>
                <w:szCs w:val="18"/>
                <w:lang w:val="en-GB"/>
              </w:rPr>
            </w:pPr>
          </w:p>
        </w:tc>
        <w:tc>
          <w:tcPr>
            <w:tcW w:w="13096" w:type="dxa"/>
          </w:tcPr>
          <w:p w14:paraId="5A52F84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international travels of the project team. USD600x5 travels per year</w:t>
            </w:r>
          </w:p>
          <w:p w14:paraId="3C0C827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National project team travels USD250 / 8 tickets / per year</w:t>
            </w:r>
          </w:p>
          <w:p w14:paraId="46F680B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24,000 DSA of the project team. USD240 / per day x 20 days / per year</w:t>
            </w:r>
          </w:p>
        </w:tc>
      </w:tr>
      <w:tr w:rsidR="001175B4" w:rsidRPr="00E828DD" w14:paraId="74EAF3D3" w14:textId="77777777" w:rsidTr="00440A7B">
        <w:trPr>
          <w:trHeight w:val="20"/>
        </w:trPr>
        <w:tc>
          <w:tcPr>
            <w:tcW w:w="1004" w:type="dxa"/>
          </w:tcPr>
          <w:p w14:paraId="351E08B6" w14:textId="77777777" w:rsidR="001175B4" w:rsidRPr="00737902" w:rsidRDefault="001175B4" w:rsidP="001175B4">
            <w:pPr>
              <w:pStyle w:val="ListParagraph"/>
              <w:numPr>
                <w:ilvl w:val="0"/>
                <w:numId w:val="59"/>
              </w:numPr>
              <w:rPr>
                <w:sz w:val="18"/>
                <w:szCs w:val="18"/>
                <w:lang w:val="en-GB"/>
              </w:rPr>
            </w:pPr>
          </w:p>
        </w:tc>
        <w:tc>
          <w:tcPr>
            <w:tcW w:w="13096" w:type="dxa"/>
          </w:tcPr>
          <w:p w14:paraId="5C40F36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40,000 communication campaign focused on main markets of products of the prioritized marine resources in each country (expenses for dissemination)</w:t>
            </w:r>
          </w:p>
          <w:p w14:paraId="42C7771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80,000 (1) Analysis of experiences and legal-institutional framework of traceability of seafood products for direct human consumption in the national market of each country. (2). Prepare a proposal for a traceability system, adaptable to each country, including governance of the system and inter-sectorial articulation of competent entities. (3). Establish a process of joint analysis of the proposal with key actors of both countries, and necessary adjustments for its implementation in each country (virtual and face-to-face meetings).</w:t>
            </w:r>
          </w:p>
          <w:p w14:paraId="7931573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40,000 Technical assistance for the implementation of a pilot traceability system in each country, including women and organizations in which they participate.</w:t>
            </w:r>
          </w:p>
        </w:tc>
      </w:tr>
      <w:tr w:rsidR="001175B4" w:rsidRPr="00737902" w14:paraId="0346E895" w14:textId="77777777" w:rsidTr="00440A7B">
        <w:trPr>
          <w:trHeight w:val="20"/>
        </w:trPr>
        <w:tc>
          <w:tcPr>
            <w:tcW w:w="1004" w:type="dxa"/>
          </w:tcPr>
          <w:p w14:paraId="7498DDC2" w14:textId="77777777" w:rsidR="001175B4" w:rsidRPr="00737902" w:rsidRDefault="001175B4" w:rsidP="001175B4">
            <w:pPr>
              <w:pStyle w:val="ListParagraph"/>
              <w:numPr>
                <w:ilvl w:val="0"/>
                <w:numId w:val="59"/>
              </w:numPr>
              <w:rPr>
                <w:sz w:val="18"/>
                <w:szCs w:val="18"/>
                <w:lang w:val="en-GB"/>
              </w:rPr>
            </w:pPr>
          </w:p>
        </w:tc>
        <w:tc>
          <w:tcPr>
            <w:tcW w:w="13096" w:type="dxa"/>
          </w:tcPr>
          <w:p w14:paraId="27806246" w14:textId="0D8E46D4"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1,803 </w:t>
            </w:r>
            <w:r w:rsidRPr="008C5886">
              <w:rPr>
                <w:rFonts w:eastAsia="Times New Roman"/>
                <w:sz w:val="18"/>
                <w:szCs w:val="18"/>
                <w:lang w:val="en-GB" w:eastAsia="es-EC"/>
              </w:rPr>
              <w:t>Web-based communication service (e.g., WebEx, SKYPE for business)</w:t>
            </w:r>
            <w:r>
              <w:rPr>
                <w:rFonts w:eastAsia="Times New Roman"/>
                <w:sz w:val="18"/>
                <w:szCs w:val="18"/>
                <w:lang w:val="en-GB" w:eastAsia="es-EC"/>
              </w:rPr>
              <w:t xml:space="preserve"> </w:t>
            </w:r>
            <w:r w:rsidRPr="008C5886">
              <w:rPr>
                <w:rFonts w:eastAsia="Times New Roman"/>
                <w:sz w:val="18"/>
                <w:szCs w:val="18"/>
                <w:lang w:val="en-GB" w:eastAsia="es-EC"/>
              </w:rPr>
              <w:t>plus high-speed internet access</w:t>
            </w:r>
            <w:r w:rsidRPr="00737902">
              <w:rPr>
                <w:sz w:val="18"/>
                <w:szCs w:val="18"/>
                <w:lang w:val="en-GB"/>
              </w:rPr>
              <w:t xml:space="preserve"> </w:t>
            </w:r>
            <w:r>
              <w:rPr>
                <w:sz w:val="18"/>
                <w:szCs w:val="18"/>
                <w:lang w:val="en-GB"/>
              </w:rPr>
              <w:t>for c</w:t>
            </w:r>
            <w:r w:rsidRPr="00737902">
              <w:rPr>
                <w:sz w:val="18"/>
                <w:szCs w:val="18"/>
                <w:lang w:val="en-GB"/>
              </w:rPr>
              <w:t>ommunications project team.</w:t>
            </w:r>
          </w:p>
        </w:tc>
      </w:tr>
      <w:tr w:rsidR="001175B4" w:rsidRPr="00E828DD" w14:paraId="25C4840F" w14:textId="77777777" w:rsidTr="00440A7B">
        <w:trPr>
          <w:trHeight w:val="20"/>
        </w:trPr>
        <w:tc>
          <w:tcPr>
            <w:tcW w:w="1004" w:type="dxa"/>
          </w:tcPr>
          <w:p w14:paraId="525544BD" w14:textId="77777777" w:rsidR="001175B4" w:rsidRPr="00737902" w:rsidRDefault="001175B4" w:rsidP="001175B4">
            <w:pPr>
              <w:pStyle w:val="ListParagraph"/>
              <w:numPr>
                <w:ilvl w:val="0"/>
                <w:numId w:val="59"/>
              </w:numPr>
              <w:rPr>
                <w:sz w:val="18"/>
                <w:szCs w:val="18"/>
                <w:lang w:val="en-GB"/>
              </w:rPr>
            </w:pPr>
          </w:p>
        </w:tc>
        <w:tc>
          <w:tcPr>
            <w:tcW w:w="13096" w:type="dxa"/>
          </w:tcPr>
          <w:p w14:paraId="2C3AF1B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Capacity building in Peru and Chile: aimed to capacity builders and the preparation of training materials. Training in food safety and security of fishery products for the internal market (in the project's intervention sites).</w:t>
            </w:r>
          </w:p>
          <w:p w14:paraId="6C58996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Training in Peru and Chile: Initial implementation of the training program in the intervention sites of the project. Training in food safety and security of fishery products for the internal market (in the project's intervention sites).</w:t>
            </w:r>
          </w:p>
          <w:p w14:paraId="1E02EC8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Forums or events to promote the articulation of public institutions at regional and local level for the application of sanitary regulations of their competence.</w:t>
            </w:r>
          </w:p>
          <w:p w14:paraId="7138A95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18,000 Binational meetings to share lessons learnt regarding traceability issues in fisheries.</w:t>
            </w:r>
          </w:p>
        </w:tc>
      </w:tr>
      <w:tr w:rsidR="001175B4" w:rsidRPr="00E828DD" w14:paraId="5517DEE6" w14:textId="77777777" w:rsidTr="00440A7B">
        <w:trPr>
          <w:trHeight w:val="20"/>
        </w:trPr>
        <w:tc>
          <w:tcPr>
            <w:tcW w:w="1004" w:type="dxa"/>
          </w:tcPr>
          <w:p w14:paraId="7F0B0232" w14:textId="77777777" w:rsidR="001175B4" w:rsidRPr="00737902" w:rsidRDefault="001175B4" w:rsidP="001175B4">
            <w:pPr>
              <w:pStyle w:val="ListParagraph"/>
              <w:numPr>
                <w:ilvl w:val="0"/>
                <w:numId w:val="59"/>
              </w:numPr>
              <w:rPr>
                <w:sz w:val="18"/>
                <w:szCs w:val="18"/>
                <w:lang w:val="en-GB"/>
              </w:rPr>
            </w:pPr>
          </w:p>
        </w:tc>
        <w:tc>
          <w:tcPr>
            <w:tcW w:w="13096" w:type="dxa"/>
          </w:tcPr>
          <w:p w14:paraId="646034B1"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20,608 </w:t>
            </w:r>
            <w:r w:rsidRPr="00737902">
              <w:rPr>
                <w:sz w:val="18"/>
                <w:szCs w:val="18"/>
                <w:lang w:val="en-GB"/>
              </w:rPr>
              <w:t>Project Manager. Percentage of time allocated to activities of this project result.</w:t>
            </w:r>
          </w:p>
          <w:p w14:paraId="59D2664E"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26,049 </w:t>
            </w:r>
            <w:r w:rsidRPr="00737902">
              <w:rPr>
                <w:sz w:val="18"/>
                <w:szCs w:val="18"/>
                <w:lang w:val="en-GB"/>
              </w:rPr>
              <w:t>Biodiversity specialist. Percentage of time allocated to activities of this project result.</w:t>
            </w:r>
          </w:p>
          <w:p w14:paraId="77ABAFC6"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26,049 Specialist in production diversification. Percentage of time allocated to activities of this project result.</w:t>
            </w:r>
          </w:p>
          <w:p w14:paraId="10833F49"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82,053 </w:t>
            </w:r>
            <w:r w:rsidRPr="00737902">
              <w:rPr>
                <w:sz w:val="18"/>
                <w:szCs w:val="18"/>
                <w:lang w:val="en-GB"/>
              </w:rPr>
              <w:t>Specialist in participation, communication and gender. Percentage of time allocated to activities of this project result</w:t>
            </w:r>
            <w:r w:rsidRPr="00737902">
              <w:rPr>
                <w:rFonts w:cstheme="minorHAnsi"/>
                <w:sz w:val="18"/>
                <w:szCs w:val="18"/>
                <w:lang w:val="en-GB"/>
              </w:rPr>
              <w:t>.</w:t>
            </w:r>
          </w:p>
          <w:p w14:paraId="536AEC38"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54,955 Specialist in monitoring and evaluation. </w:t>
            </w:r>
            <w:r w:rsidRPr="00737902">
              <w:rPr>
                <w:sz w:val="18"/>
                <w:szCs w:val="18"/>
                <w:lang w:val="en-GB"/>
              </w:rPr>
              <w:t>Percentage of time allocated to activities of this project result</w:t>
            </w:r>
            <w:r w:rsidRPr="00737902">
              <w:rPr>
                <w:rFonts w:cstheme="minorHAnsi"/>
                <w:sz w:val="18"/>
                <w:szCs w:val="18"/>
                <w:lang w:val="en-GB"/>
              </w:rPr>
              <w:t>.</w:t>
            </w:r>
          </w:p>
          <w:p w14:paraId="47F5118F"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13,739 </w:t>
            </w:r>
            <w:r w:rsidRPr="00737902">
              <w:rPr>
                <w:sz w:val="18"/>
                <w:szCs w:val="18"/>
                <w:lang w:val="en-GB"/>
              </w:rPr>
              <w:t>Administrator and accountant. Percentage of time allocated to activities of this project result.</w:t>
            </w:r>
          </w:p>
          <w:p w14:paraId="1FAF8666"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9,766 </w:t>
            </w:r>
            <w:r w:rsidRPr="00737902">
              <w:rPr>
                <w:sz w:val="18"/>
                <w:szCs w:val="18"/>
                <w:lang w:val="en-GB"/>
              </w:rPr>
              <w:t>Administrative Assistant. Percentage of time allocated to activities of this project result</w:t>
            </w:r>
            <w:r w:rsidRPr="00737902">
              <w:rPr>
                <w:rFonts w:cstheme="minorHAnsi"/>
                <w:sz w:val="18"/>
                <w:szCs w:val="18"/>
                <w:lang w:val="en-GB"/>
              </w:rPr>
              <w:t xml:space="preserve"> </w:t>
            </w:r>
          </w:p>
          <w:p w14:paraId="2BC3BCAA"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3,000 Information technology consultant for situation analysis and options to improve virtual communication and collaboration among project partners (SUBPESCA, PRODUCE, IFOP, IMARPE, MMA, MINAM, SERNAPESCA y SERNANP). Cost includes honorarium and travel.</w:t>
            </w:r>
          </w:p>
          <w:p w14:paraId="4963F332"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40,000 Independent terminal evaluation. Lump-sum to cover international consultant, national consultant (specialist), airplane tickets (international and national), food and lodging.</w:t>
            </w:r>
          </w:p>
          <w:p w14:paraId="2DBAD707"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 xml:space="preserve">12,000 Annual measurement of the results framework. Annual global amount that can be used in several ways such as contracting measurements, generating maps or generating information </w:t>
            </w:r>
          </w:p>
          <w:p w14:paraId="73D7F444"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rFonts w:cstheme="minorHAnsi"/>
                <w:sz w:val="18"/>
                <w:szCs w:val="18"/>
                <w:lang w:val="en-GB"/>
              </w:rPr>
              <w:t>20,000 Midterm and end-of-project measurement of METT indicators. Total amount that can be used in several ways such as contracting measurements, generating maps or generating information</w:t>
            </w:r>
          </w:p>
          <w:p w14:paraId="3EC2D4E8" w14:textId="77777777" w:rsidR="001175B4" w:rsidRPr="00737902" w:rsidRDefault="001175B4" w:rsidP="001175B4">
            <w:pPr>
              <w:pStyle w:val="ListParagraph"/>
              <w:numPr>
                <w:ilvl w:val="0"/>
                <w:numId w:val="66"/>
              </w:numPr>
              <w:ind w:left="470"/>
              <w:rPr>
                <w:rFonts w:cstheme="minorHAnsi"/>
                <w:sz w:val="18"/>
                <w:szCs w:val="18"/>
                <w:lang w:val="en-GB"/>
              </w:rPr>
            </w:pPr>
            <w:r w:rsidRPr="00737902">
              <w:rPr>
                <w:sz w:val="18"/>
                <w:szCs w:val="18"/>
                <w:lang w:val="en-GB"/>
              </w:rPr>
              <w:t>7,500 Annual monitoring of compliance with soci</w:t>
            </w:r>
            <w:r>
              <w:rPr>
                <w:sz w:val="18"/>
                <w:szCs w:val="18"/>
                <w:lang w:val="en-GB"/>
              </w:rPr>
              <w:t>al and environmental safeguards</w:t>
            </w:r>
            <w:r w:rsidRPr="00737902">
              <w:rPr>
                <w:rFonts w:cstheme="minorHAnsi"/>
                <w:sz w:val="18"/>
                <w:szCs w:val="18"/>
                <w:lang w:val="en-GB"/>
              </w:rPr>
              <w:t>. Total amount that can be used in several ways such as contracting measurements, generating maps or generating information</w:t>
            </w:r>
          </w:p>
          <w:p w14:paraId="536E9A07" w14:textId="0CB407C5" w:rsidR="001175B4" w:rsidRPr="007C0D2C" w:rsidRDefault="001175B4" w:rsidP="007C0D2C">
            <w:pPr>
              <w:pStyle w:val="ListParagraph"/>
              <w:numPr>
                <w:ilvl w:val="0"/>
                <w:numId w:val="66"/>
              </w:numPr>
              <w:ind w:left="470"/>
              <w:rPr>
                <w:rFonts w:cstheme="minorHAnsi"/>
                <w:sz w:val="18"/>
                <w:szCs w:val="18"/>
                <w:lang w:val="en-GB"/>
              </w:rPr>
            </w:pPr>
            <w:r w:rsidRPr="00737902">
              <w:rPr>
                <w:rFonts w:cstheme="minorHAnsi"/>
                <w:sz w:val="18"/>
                <w:szCs w:val="18"/>
                <w:lang w:val="en-GB"/>
              </w:rPr>
              <w:t>30,000 Independent midterm review. Lump-sum to cover international consultant, national consultant, airplane tickets (international and national), food and lodging.</w:t>
            </w:r>
          </w:p>
        </w:tc>
      </w:tr>
      <w:tr w:rsidR="001175B4" w:rsidRPr="00E828DD" w14:paraId="371BE5BF" w14:textId="77777777" w:rsidTr="00440A7B">
        <w:trPr>
          <w:trHeight w:val="20"/>
        </w:trPr>
        <w:tc>
          <w:tcPr>
            <w:tcW w:w="1004" w:type="dxa"/>
          </w:tcPr>
          <w:p w14:paraId="7F771A40" w14:textId="77777777" w:rsidR="001175B4" w:rsidRPr="00737902" w:rsidRDefault="001175B4" w:rsidP="001175B4">
            <w:pPr>
              <w:pStyle w:val="ListParagraph"/>
              <w:numPr>
                <w:ilvl w:val="0"/>
                <w:numId w:val="59"/>
              </w:numPr>
              <w:rPr>
                <w:sz w:val="18"/>
                <w:szCs w:val="18"/>
                <w:lang w:val="en-GB"/>
              </w:rPr>
            </w:pPr>
          </w:p>
        </w:tc>
        <w:tc>
          <w:tcPr>
            <w:tcW w:w="13096" w:type="dxa"/>
          </w:tcPr>
          <w:p w14:paraId="1737148B" w14:textId="15063FAD" w:rsidR="001175B4" w:rsidRPr="007B08A2" w:rsidRDefault="001175B4" w:rsidP="008858E7">
            <w:pPr>
              <w:pStyle w:val="ListParagraph"/>
              <w:numPr>
                <w:ilvl w:val="0"/>
                <w:numId w:val="67"/>
              </w:numPr>
              <w:ind w:left="424" w:hanging="296"/>
              <w:rPr>
                <w:sz w:val="18"/>
                <w:szCs w:val="18"/>
              </w:rPr>
            </w:pPr>
            <w:r w:rsidRPr="007B08A2">
              <w:rPr>
                <w:sz w:val="18"/>
                <w:szCs w:val="18"/>
              </w:rPr>
              <w:t>9,768 UNV in production diversification. Percentage of time allocated to activities of this project result.</w:t>
            </w:r>
          </w:p>
        </w:tc>
      </w:tr>
      <w:tr w:rsidR="001175B4" w:rsidRPr="00E828DD" w14:paraId="5EC495CF" w14:textId="77777777" w:rsidTr="00440A7B">
        <w:trPr>
          <w:trHeight w:val="20"/>
        </w:trPr>
        <w:tc>
          <w:tcPr>
            <w:tcW w:w="1004" w:type="dxa"/>
          </w:tcPr>
          <w:p w14:paraId="0FCF0E06" w14:textId="77777777" w:rsidR="001175B4" w:rsidRPr="00737902" w:rsidRDefault="001175B4" w:rsidP="001175B4">
            <w:pPr>
              <w:pStyle w:val="ListParagraph"/>
              <w:numPr>
                <w:ilvl w:val="0"/>
                <w:numId w:val="59"/>
              </w:numPr>
              <w:rPr>
                <w:sz w:val="18"/>
                <w:szCs w:val="18"/>
                <w:lang w:val="en-GB"/>
              </w:rPr>
            </w:pPr>
          </w:p>
        </w:tc>
        <w:tc>
          <w:tcPr>
            <w:tcW w:w="13096" w:type="dxa"/>
          </w:tcPr>
          <w:p w14:paraId="1559C84F" w14:textId="77777777" w:rsidR="001175B4" w:rsidRPr="00737902" w:rsidRDefault="001175B4" w:rsidP="001175B4">
            <w:pPr>
              <w:pStyle w:val="ListParagraph"/>
              <w:numPr>
                <w:ilvl w:val="0"/>
                <w:numId w:val="60"/>
              </w:numPr>
              <w:ind w:left="470"/>
              <w:rPr>
                <w:sz w:val="18"/>
                <w:szCs w:val="18"/>
                <w:lang w:val="en-GB"/>
              </w:rPr>
            </w:pPr>
            <w:r>
              <w:rPr>
                <w:sz w:val="18"/>
                <w:szCs w:val="18"/>
                <w:lang w:val="en-GB"/>
              </w:rPr>
              <w:t>55,780</w:t>
            </w:r>
            <w:r w:rsidRPr="00737902">
              <w:rPr>
                <w:sz w:val="18"/>
                <w:szCs w:val="18"/>
                <w:lang w:val="en-GB"/>
              </w:rPr>
              <w:t xml:space="preserve"> Financing of participation in international meetings to present achievements and lessons from the project (including IOC-UNESCO annual large marine ecosystem meetings).</w:t>
            </w:r>
          </w:p>
          <w:p w14:paraId="30664728" w14:textId="4092B65A" w:rsidR="001175B4" w:rsidRPr="00737902" w:rsidRDefault="001175B4" w:rsidP="001175B4">
            <w:pPr>
              <w:pStyle w:val="ListParagraph"/>
              <w:numPr>
                <w:ilvl w:val="0"/>
                <w:numId w:val="60"/>
              </w:numPr>
              <w:ind w:left="470"/>
              <w:rPr>
                <w:sz w:val="18"/>
                <w:szCs w:val="18"/>
                <w:lang w:val="en-GB"/>
              </w:rPr>
            </w:pPr>
            <w:r>
              <w:rPr>
                <w:sz w:val="18"/>
                <w:szCs w:val="18"/>
                <w:lang w:val="en-GB"/>
              </w:rPr>
              <w:t>42,660</w:t>
            </w:r>
            <w:r w:rsidRPr="00737902">
              <w:rPr>
                <w:sz w:val="18"/>
                <w:szCs w:val="18"/>
                <w:lang w:val="en-GB"/>
              </w:rPr>
              <w:t xml:space="preserve"> Participation in the</w:t>
            </w:r>
            <w:r>
              <w:rPr>
                <w:sz w:val="18"/>
                <w:szCs w:val="18"/>
                <w:lang w:val="en-GB"/>
              </w:rPr>
              <w:t xml:space="preserve"> IWC2018, IWC2020 and IWC2022. Three</w:t>
            </w:r>
            <w:r w:rsidRPr="00737902">
              <w:rPr>
                <w:sz w:val="18"/>
                <w:szCs w:val="18"/>
                <w:lang w:val="en-GB"/>
              </w:rPr>
              <w:t xml:space="preserve"> people per travel (two from each country + project manager). Six-day travel (two days per travel). Cost per person = USD3,000 / tickets + 6 days x 240 DSA / per day + 300 miscellaneous expenses (e.g., visa) = USD4,740 / per person x 3 people = USD14,220 / conference.</w:t>
            </w:r>
          </w:p>
        </w:tc>
      </w:tr>
      <w:tr w:rsidR="001175B4" w:rsidRPr="00E828DD" w14:paraId="7AA5A9E3" w14:textId="77777777" w:rsidTr="00440A7B">
        <w:trPr>
          <w:trHeight w:val="20"/>
        </w:trPr>
        <w:tc>
          <w:tcPr>
            <w:tcW w:w="1004" w:type="dxa"/>
          </w:tcPr>
          <w:p w14:paraId="36B3FC98" w14:textId="77777777" w:rsidR="001175B4" w:rsidRPr="00737902" w:rsidRDefault="001175B4" w:rsidP="001175B4">
            <w:pPr>
              <w:pStyle w:val="ListParagraph"/>
              <w:numPr>
                <w:ilvl w:val="0"/>
                <w:numId w:val="59"/>
              </w:numPr>
              <w:rPr>
                <w:sz w:val="18"/>
                <w:szCs w:val="18"/>
                <w:lang w:val="en-GB"/>
              </w:rPr>
            </w:pPr>
          </w:p>
        </w:tc>
        <w:tc>
          <w:tcPr>
            <w:tcW w:w="13096" w:type="dxa"/>
          </w:tcPr>
          <w:p w14:paraId="31EE174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Project website development linked to the web portals of the project partners, UNDP and IWLEARN</w:t>
            </w:r>
          </w:p>
          <w:p w14:paraId="7040A277" w14:textId="098003F3" w:rsidR="001175B4" w:rsidRPr="00FB259C" w:rsidRDefault="001175B4" w:rsidP="001175B4">
            <w:pPr>
              <w:pStyle w:val="ListParagraph"/>
              <w:numPr>
                <w:ilvl w:val="0"/>
                <w:numId w:val="60"/>
              </w:numPr>
              <w:ind w:left="459"/>
              <w:rPr>
                <w:sz w:val="18"/>
                <w:szCs w:val="18"/>
                <w:lang w:val="en-GB"/>
              </w:rPr>
            </w:pPr>
            <w:r w:rsidRPr="00737902">
              <w:rPr>
                <w:sz w:val="18"/>
                <w:szCs w:val="18"/>
                <w:lang w:val="en-GB"/>
              </w:rPr>
              <w:t>30,000 Maintenance and operation of the project website (outsourced).</w:t>
            </w:r>
          </w:p>
        </w:tc>
      </w:tr>
      <w:tr w:rsidR="001175B4" w:rsidRPr="00737902" w14:paraId="550484FD" w14:textId="77777777" w:rsidTr="00440A7B">
        <w:trPr>
          <w:trHeight w:val="20"/>
        </w:trPr>
        <w:tc>
          <w:tcPr>
            <w:tcW w:w="1004" w:type="dxa"/>
          </w:tcPr>
          <w:p w14:paraId="407350A4" w14:textId="77777777" w:rsidR="001175B4" w:rsidRPr="00737902" w:rsidRDefault="001175B4" w:rsidP="001175B4">
            <w:pPr>
              <w:pStyle w:val="ListParagraph"/>
              <w:numPr>
                <w:ilvl w:val="0"/>
                <w:numId w:val="59"/>
              </w:numPr>
              <w:rPr>
                <w:sz w:val="18"/>
                <w:szCs w:val="18"/>
                <w:lang w:val="en-GB"/>
              </w:rPr>
            </w:pPr>
          </w:p>
        </w:tc>
        <w:tc>
          <w:tcPr>
            <w:tcW w:w="13096" w:type="dxa"/>
          </w:tcPr>
          <w:p w14:paraId="22E9821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14,000 Furniture USD2000 /per office x 2 offices. Six computers x USD1200 / per computer. Two multi-function printers x USD700 /per printer. Two digital projectors x USD700 /per projector</w:t>
            </w:r>
          </w:p>
          <w:p w14:paraId="77B77B5D" w14:textId="08EE8BF4" w:rsidR="001175B4" w:rsidRPr="00C92127" w:rsidRDefault="001175B4" w:rsidP="001175B4">
            <w:pPr>
              <w:pStyle w:val="ListParagraph"/>
              <w:numPr>
                <w:ilvl w:val="0"/>
                <w:numId w:val="60"/>
              </w:numPr>
              <w:ind w:left="459"/>
              <w:rPr>
                <w:sz w:val="18"/>
                <w:szCs w:val="18"/>
                <w:lang w:val="en-GB"/>
              </w:rPr>
            </w:pPr>
            <w:r w:rsidRPr="00737902">
              <w:rPr>
                <w:sz w:val="18"/>
                <w:szCs w:val="18"/>
                <w:lang w:val="en-GB"/>
              </w:rPr>
              <w:t>10,000 Two plotters for printing large-scale maps in support of all project results. USD5,000 / per plotter. A plotter in each project office (main and satellite).</w:t>
            </w:r>
          </w:p>
        </w:tc>
      </w:tr>
      <w:tr w:rsidR="001175B4" w:rsidRPr="00E828DD" w14:paraId="0990482F" w14:textId="77777777" w:rsidTr="00440A7B">
        <w:trPr>
          <w:trHeight w:val="20"/>
        </w:trPr>
        <w:tc>
          <w:tcPr>
            <w:tcW w:w="1004" w:type="dxa"/>
          </w:tcPr>
          <w:p w14:paraId="296EAE76" w14:textId="77777777" w:rsidR="001175B4" w:rsidRPr="00737902" w:rsidRDefault="001175B4" w:rsidP="001175B4">
            <w:pPr>
              <w:pStyle w:val="ListParagraph"/>
              <w:numPr>
                <w:ilvl w:val="0"/>
                <w:numId w:val="59"/>
              </w:numPr>
              <w:rPr>
                <w:sz w:val="18"/>
                <w:szCs w:val="18"/>
                <w:lang w:val="en-GB"/>
              </w:rPr>
            </w:pPr>
          </w:p>
        </w:tc>
        <w:tc>
          <w:tcPr>
            <w:tcW w:w="13096" w:type="dxa"/>
          </w:tcPr>
          <w:p w14:paraId="1627A27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office supplies, including paper and ink for plotters</w:t>
            </w:r>
          </w:p>
        </w:tc>
      </w:tr>
      <w:tr w:rsidR="0060727D" w:rsidRPr="00E828DD" w14:paraId="56868803" w14:textId="77777777" w:rsidTr="00440A7B">
        <w:trPr>
          <w:trHeight w:val="20"/>
        </w:trPr>
        <w:tc>
          <w:tcPr>
            <w:tcW w:w="1004" w:type="dxa"/>
          </w:tcPr>
          <w:p w14:paraId="31071869" w14:textId="77777777" w:rsidR="0060727D" w:rsidRPr="00737902" w:rsidRDefault="0060727D" w:rsidP="001175B4">
            <w:pPr>
              <w:pStyle w:val="ListParagraph"/>
              <w:numPr>
                <w:ilvl w:val="0"/>
                <w:numId w:val="59"/>
              </w:numPr>
              <w:rPr>
                <w:sz w:val="18"/>
                <w:szCs w:val="18"/>
                <w:lang w:val="en-GB"/>
              </w:rPr>
            </w:pPr>
          </w:p>
        </w:tc>
        <w:tc>
          <w:tcPr>
            <w:tcW w:w="13096" w:type="dxa"/>
          </w:tcPr>
          <w:p w14:paraId="78405194" w14:textId="0A1DE43B" w:rsidR="0060727D" w:rsidRPr="0060727D" w:rsidRDefault="0060727D" w:rsidP="001175B4">
            <w:pPr>
              <w:pStyle w:val="ListParagraph"/>
              <w:numPr>
                <w:ilvl w:val="0"/>
                <w:numId w:val="60"/>
              </w:numPr>
              <w:ind w:left="459"/>
              <w:rPr>
                <w:sz w:val="18"/>
                <w:szCs w:val="18"/>
                <w:lang w:val="en-GB"/>
              </w:rPr>
            </w:pPr>
            <w:r w:rsidRPr="0060727D">
              <w:rPr>
                <w:sz w:val="18"/>
                <w:szCs w:val="18"/>
                <w:lang w:val="en-GB"/>
              </w:rPr>
              <w:t>12,500 annual financial audits. USD2,500 / per year.</w:t>
            </w:r>
          </w:p>
        </w:tc>
      </w:tr>
      <w:tr w:rsidR="001175B4" w:rsidRPr="00E828DD" w14:paraId="1D682796" w14:textId="77777777" w:rsidTr="00440A7B">
        <w:trPr>
          <w:trHeight w:val="20"/>
        </w:trPr>
        <w:tc>
          <w:tcPr>
            <w:tcW w:w="1004" w:type="dxa"/>
          </w:tcPr>
          <w:p w14:paraId="7F2DF934" w14:textId="77777777" w:rsidR="001175B4" w:rsidRPr="00737902" w:rsidRDefault="001175B4" w:rsidP="001175B4">
            <w:pPr>
              <w:pStyle w:val="ListParagraph"/>
              <w:numPr>
                <w:ilvl w:val="0"/>
                <w:numId w:val="59"/>
              </w:numPr>
              <w:rPr>
                <w:sz w:val="18"/>
                <w:szCs w:val="18"/>
                <w:lang w:val="en-GB"/>
              </w:rPr>
            </w:pPr>
          </w:p>
        </w:tc>
        <w:tc>
          <w:tcPr>
            <w:tcW w:w="13096" w:type="dxa"/>
          </w:tcPr>
          <w:p w14:paraId="21BE40B2" w14:textId="77777777" w:rsidR="001175B4" w:rsidRPr="000C5CE0" w:rsidRDefault="001175B4" w:rsidP="001175B4">
            <w:pPr>
              <w:pStyle w:val="ListParagraph"/>
              <w:numPr>
                <w:ilvl w:val="0"/>
                <w:numId w:val="60"/>
              </w:numPr>
              <w:ind w:left="424"/>
              <w:rPr>
                <w:sz w:val="18"/>
                <w:szCs w:val="18"/>
                <w:lang w:val="en-GB"/>
              </w:rPr>
            </w:pPr>
            <w:r w:rsidRPr="000C5CE0">
              <w:rPr>
                <w:sz w:val="18"/>
                <w:szCs w:val="18"/>
                <w:lang w:val="en-GB"/>
              </w:rPr>
              <w:t>18,000 Lumpsum to prepare and edit project learning documents (7 documents). The documents will be in a disclosure format to be accessible to a broad audience. Each document will include an executive summary in Spanish and English. The documents will be in high quality PDF format, to be downloaded from the web.</w:t>
            </w:r>
          </w:p>
          <w:p w14:paraId="1AC4A96F" w14:textId="77777777" w:rsidR="001175B4" w:rsidRPr="000C5CE0" w:rsidRDefault="001175B4" w:rsidP="001175B4">
            <w:pPr>
              <w:pStyle w:val="ListParagraph"/>
              <w:numPr>
                <w:ilvl w:val="0"/>
                <w:numId w:val="60"/>
              </w:numPr>
              <w:ind w:left="424"/>
              <w:rPr>
                <w:sz w:val="18"/>
                <w:szCs w:val="18"/>
                <w:lang w:val="es-PA"/>
              </w:rPr>
            </w:pPr>
            <w:r w:rsidRPr="000C5CE0">
              <w:rPr>
                <w:sz w:val="18"/>
                <w:szCs w:val="18"/>
                <w:lang w:val="en-GB"/>
              </w:rPr>
              <w:t xml:space="preserve">25,000 Prepare and distribute the project's report. Prepare and edit the document in a simple and very graphic format, accessible to the public, with executive summaries in Spanish and English. 1000 PRINTED COPIES and high quality digital PDF file for downloading. </w:t>
            </w:r>
            <w:r w:rsidRPr="000C5CE0">
              <w:rPr>
                <w:sz w:val="18"/>
                <w:szCs w:val="18"/>
                <w:lang w:val="es-PA"/>
              </w:rPr>
              <w:t>(example: document beneficiary’s testimony’s, audio-visual media, pen drives, etc.)</w:t>
            </w:r>
          </w:p>
          <w:p w14:paraId="393AFCC3" w14:textId="77777777" w:rsidR="001175B4" w:rsidRPr="000C5CE0" w:rsidRDefault="001175B4" w:rsidP="001175B4">
            <w:pPr>
              <w:pStyle w:val="ListParagraph"/>
              <w:numPr>
                <w:ilvl w:val="0"/>
                <w:numId w:val="60"/>
              </w:numPr>
              <w:ind w:left="424"/>
              <w:rPr>
                <w:sz w:val="18"/>
                <w:szCs w:val="18"/>
                <w:lang w:val="en-GB"/>
              </w:rPr>
            </w:pPr>
            <w:r w:rsidRPr="000C5CE0">
              <w:rPr>
                <w:sz w:val="18"/>
                <w:szCs w:val="18"/>
                <w:lang w:val="en-GB"/>
              </w:rPr>
              <w:t>20,228 Graphic design and brochures of dissemination materials</w:t>
            </w:r>
          </w:p>
          <w:p w14:paraId="05A4C6B8" w14:textId="76E7C901" w:rsidR="001175B4" w:rsidRPr="000C5CE0" w:rsidRDefault="001175B4" w:rsidP="001175B4">
            <w:pPr>
              <w:pStyle w:val="ListParagraph"/>
              <w:numPr>
                <w:ilvl w:val="0"/>
                <w:numId w:val="60"/>
              </w:numPr>
              <w:ind w:left="424"/>
              <w:rPr>
                <w:sz w:val="18"/>
                <w:szCs w:val="18"/>
                <w:lang w:val="en-GB"/>
              </w:rPr>
            </w:pPr>
            <w:r w:rsidRPr="000C5CE0">
              <w:rPr>
                <w:rFonts w:cstheme="minorHAnsi"/>
                <w:sz w:val="18"/>
                <w:szCs w:val="18"/>
                <w:lang w:val="en-GB"/>
              </w:rPr>
              <w:t>10,000 Translation of mid-term review report and terminal evaluation report.</w:t>
            </w:r>
          </w:p>
        </w:tc>
      </w:tr>
      <w:tr w:rsidR="001175B4" w:rsidRPr="00E828DD" w14:paraId="498D223C" w14:textId="77777777" w:rsidTr="00440A7B">
        <w:trPr>
          <w:trHeight w:val="20"/>
        </w:trPr>
        <w:tc>
          <w:tcPr>
            <w:tcW w:w="1004" w:type="dxa"/>
          </w:tcPr>
          <w:p w14:paraId="3FC35572" w14:textId="77777777" w:rsidR="001175B4" w:rsidRPr="00737902" w:rsidRDefault="001175B4" w:rsidP="001175B4">
            <w:pPr>
              <w:pStyle w:val="ListParagraph"/>
              <w:numPr>
                <w:ilvl w:val="0"/>
                <w:numId w:val="59"/>
              </w:numPr>
              <w:rPr>
                <w:sz w:val="18"/>
                <w:szCs w:val="18"/>
                <w:lang w:val="en-GB"/>
              </w:rPr>
            </w:pPr>
          </w:p>
        </w:tc>
        <w:tc>
          <w:tcPr>
            <w:tcW w:w="13096" w:type="dxa"/>
          </w:tcPr>
          <w:p w14:paraId="5E38F147" w14:textId="67541007" w:rsidR="001175B4" w:rsidRPr="000C5CE0" w:rsidRDefault="001175B4" w:rsidP="001175B4">
            <w:pPr>
              <w:pStyle w:val="ListParagraph"/>
              <w:numPr>
                <w:ilvl w:val="0"/>
                <w:numId w:val="60"/>
              </w:numPr>
              <w:ind w:left="462"/>
              <w:rPr>
                <w:sz w:val="18"/>
                <w:szCs w:val="18"/>
                <w:lang w:val="en-GB"/>
              </w:rPr>
            </w:pPr>
            <w:r w:rsidRPr="000C5CE0">
              <w:rPr>
                <w:sz w:val="18"/>
                <w:szCs w:val="18"/>
                <w:lang w:val="en-GB"/>
              </w:rPr>
              <w:t>8,000 Adaptations in main and satellite offices. ATLAS 74500 Miscellaneous Expenses.</w:t>
            </w:r>
          </w:p>
        </w:tc>
      </w:tr>
      <w:tr w:rsidR="001175B4" w:rsidRPr="00E828DD" w14:paraId="26AE456E" w14:textId="77777777" w:rsidTr="00440A7B">
        <w:trPr>
          <w:trHeight w:val="20"/>
        </w:trPr>
        <w:tc>
          <w:tcPr>
            <w:tcW w:w="1004" w:type="dxa"/>
          </w:tcPr>
          <w:p w14:paraId="1130EA06" w14:textId="77777777" w:rsidR="001175B4" w:rsidRPr="00737902" w:rsidRDefault="001175B4" w:rsidP="001175B4">
            <w:pPr>
              <w:pStyle w:val="ListParagraph"/>
              <w:numPr>
                <w:ilvl w:val="0"/>
                <w:numId w:val="59"/>
              </w:numPr>
              <w:rPr>
                <w:sz w:val="18"/>
                <w:szCs w:val="18"/>
                <w:lang w:val="en-GB"/>
              </w:rPr>
            </w:pPr>
          </w:p>
        </w:tc>
        <w:tc>
          <w:tcPr>
            <w:tcW w:w="13096" w:type="dxa"/>
          </w:tcPr>
          <w:p w14:paraId="502F988A" w14:textId="77777777" w:rsidR="001175B4" w:rsidRPr="000C5CE0" w:rsidRDefault="001175B4" w:rsidP="008858E7">
            <w:pPr>
              <w:pStyle w:val="ListParagraph"/>
              <w:numPr>
                <w:ilvl w:val="0"/>
                <w:numId w:val="67"/>
              </w:numPr>
              <w:ind w:left="514"/>
              <w:rPr>
                <w:sz w:val="18"/>
                <w:szCs w:val="18"/>
              </w:rPr>
            </w:pPr>
            <w:r w:rsidRPr="000C5CE0">
              <w:rPr>
                <w:sz w:val="18"/>
                <w:szCs w:val="18"/>
              </w:rPr>
              <w:t>24,000 High-speed internet service USD 100/month per partner in Peru: PRODUCE, MINAM, IMARPE, SERNANP. USD100/month x 4 partners x 60 months.</w:t>
            </w:r>
          </w:p>
          <w:p w14:paraId="4967A35B" w14:textId="77777777" w:rsidR="001175B4" w:rsidRPr="000C5CE0" w:rsidRDefault="001175B4" w:rsidP="008858E7">
            <w:pPr>
              <w:pStyle w:val="ListParagraph"/>
              <w:numPr>
                <w:ilvl w:val="0"/>
                <w:numId w:val="67"/>
              </w:numPr>
              <w:ind w:left="514"/>
              <w:rPr>
                <w:sz w:val="18"/>
                <w:szCs w:val="18"/>
              </w:rPr>
            </w:pPr>
            <w:r w:rsidRPr="000C5CE0">
              <w:rPr>
                <w:sz w:val="18"/>
                <w:szCs w:val="18"/>
                <w:lang w:val="en-GB"/>
              </w:rPr>
              <w:t>25,000 Online communication services (e.g., WebEx, SKYPE for business) - USD 200/month x 60 months = USD 12,000, plus high-speed internet service (main and satellite offices) - USD 100/month per office x 2 offices x 60 months = USD 12,0000, plus webhosting USD200/year x 5 years = USD1,000.</w:t>
            </w:r>
          </w:p>
          <w:p w14:paraId="33DCA7F6" w14:textId="77777777" w:rsidR="001175B4" w:rsidRPr="000C5CE0" w:rsidRDefault="001175B4" w:rsidP="008858E7">
            <w:pPr>
              <w:pStyle w:val="ListParagraph"/>
              <w:numPr>
                <w:ilvl w:val="0"/>
                <w:numId w:val="67"/>
              </w:numPr>
              <w:ind w:left="424"/>
              <w:rPr>
                <w:sz w:val="18"/>
                <w:szCs w:val="18"/>
              </w:rPr>
            </w:pPr>
            <w:r w:rsidRPr="000C5CE0">
              <w:rPr>
                <w:sz w:val="18"/>
                <w:szCs w:val="18"/>
                <w:lang w:val="en-GB"/>
              </w:rPr>
              <w:t>18,000 High-speed internet service USD 100/month per partner in Chile (excluding SUBPESCA that already has this service): IFOP, MMA, SERNAPESCA. USD100/month x 3 partners x 60 months.</w:t>
            </w:r>
          </w:p>
          <w:p w14:paraId="70754E00" w14:textId="1DADE952" w:rsidR="001175B4" w:rsidRPr="000C5CE0" w:rsidRDefault="001175B4" w:rsidP="008858E7">
            <w:pPr>
              <w:pStyle w:val="ListParagraph"/>
              <w:numPr>
                <w:ilvl w:val="0"/>
                <w:numId w:val="67"/>
              </w:numPr>
              <w:ind w:left="424"/>
              <w:rPr>
                <w:sz w:val="18"/>
                <w:szCs w:val="18"/>
              </w:rPr>
            </w:pPr>
            <w:r w:rsidRPr="000C5CE0">
              <w:rPr>
                <w:sz w:val="18"/>
                <w:szCs w:val="18"/>
                <w:lang w:val="en-GB"/>
              </w:rPr>
              <w:t>18,000 Cell phone service and landline for the two project offices. USD 30/month landline x 2 offices x 60 months = USD3,600. USD 30/month landline x 2 offices x 60 months = USD3,600. USD30/month cell phone service x 8 cell phone lines x 60 months = USD 14,400.</w:t>
            </w:r>
          </w:p>
          <w:p w14:paraId="538E79C7" w14:textId="6259691D"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Acquisition of minor equipment and software to strengthen communication and virtual collaborations. Includes cell phones for 8 members of the project team, two telephones for two offices. It also includes purchase of furniture.</w:t>
            </w:r>
          </w:p>
          <w:p w14:paraId="1BE299A4" w14:textId="540F7980"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Equipment and software to strengthen communication and virtual collaborations amongst project partners in Peru. Four teleconferencing equipment’s for project partners. PRODUCE, IMARPE, MINAM, SERNANP</w:t>
            </w:r>
          </w:p>
          <w:p w14:paraId="5F2CF3F4" w14:textId="2FF00F44"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Equipment and software for communication and virtual collaborations of the project. One server + two teleconferencing equipment’s (main office and satellite office) + software</w:t>
            </w:r>
          </w:p>
          <w:p w14:paraId="4ABDE639"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7,600 Equipment and software for website and social platforms. Two servers (USD4,000) + two video cameras (USD1,400) + two recorders (USD200) + video, audio and image editing software (USD1,000) + web administration software (USD1,000).</w:t>
            </w:r>
          </w:p>
          <w:p w14:paraId="1C8EA074" w14:textId="690D27EF"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14,000 Equipment and software to strengthen communication and virtual collaborations amongst project partners in Chile. Three teleconferencing equipment for project partners. It excludes SUBPESCA which already has teleconferencing systems. MMA, IFOP AND SERNAPESCA</w:t>
            </w:r>
          </w:p>
        </w:tc>
      </w:tr>
      <w:tr w:rsidR="001175B4" w:rsidRPr="00E828DD" w14:paraId="1D0C58E4" w14:textId="77777777" w:rsidTr="00440A7B">
        <w:trPr>
          <w:trHeight w:val="20"/>
        </w:trPr>
        <w:tc>
          <w:tcPr>
            <w:tcW w:w="1004" w:type="dxa"/>
          </w:tcPr>
          <w:p w14:paraId="4667402C" w14:textId="77777777" w:rsidR="001175B4" w:rsidRPr="00737902" w:rsidRDefault="001175B4" w:rsidP="001175B4">
            <w:pPr>
              <w:pStyle w:val="ListParagraph"/>
              <w:numPr>
                <w:ilvl w:val="0"/>
                <w:numId w:val="59"/>
              </w:numPr>
              <w:rPr>
                <w:sz w:val="18"/>
                <w:szCs w:val="18"/>
                <w:lang w:val="en-GB"/>
              </w:rPr>
            </w:pPr>
          </w:p>
        </w:tc>
        <w:tc>
          <w:tcPr>
            <w:tcW w:w="13096" w:type="dxa"/>
          </w:tcPr>
          <w:p w14:paraId="0215B2C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24,000 Project presentation meetings with organizations of the prioritized sites (specially with women)</w:t>
            </w:r>
          </w:p>
          <w:p w14:paraId="15791BA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8,000 Capacity building for local authorities (e.g., regional governments, public entities) and project team on aspects of gender, cultural sensitivity, and use of inclusive language. Two workshops per country. USD 2000 / per workshop.</w:t>
            </w:r>
          </w:p>
          <w:p w14:paraId="6226531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11,560 Binational project inception workshop. Travel expenses for 8 people. Tickets USD600 * 8 + DSA USD240 / per day x 3 days + support logistics USD 1000</w:t>
            </w:r>
          </w:p>
          <w:p w14:paraId="734FB65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16,000 National start-up workshops in each country. Includes travel for participants, premises, DSA</w:t>
            </w:r>
          </w:p>
          <w:p w14:paraId="5413C90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54,000 annual meetings for dialogues and evaluation with key stakeholders and beneficiaries of each product. Meetings at work sites. Includes travel for participants (local actors), premises, DSA.</w:t>
            </w:r>
          </w:p>
          <w:p w14:paraId="1614EBA4" w14:textId="36EC428C"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14,160 Face to face meetings of the project's board of directors. Travel expens</w:t>
            </w:r>
            <w:r>
              <w:rPr>
                <w:sz w:val="18"/>
                <w:szCs w:val="18"/>
                <w:lang w:val="en-GB"/>
              </w:rPr>
              <w:t>es for 4 people. Tickets USD600 x</w:t>
            </w:r>
            <w:r w:rsidRPr="00737902">
              <w:rPr>
                <w:sz w:val="18"/>
                <w:szCs w:val="18"/>
                <w:lang w:val="en-GB"/>
              </w:rPr>
              <w:t xml:space="preserve"> </w:t>
            </w:r>
            <w:r>
              <w:rPr>
                <w:sz w:val="18"/>
                <w:szCs w:val="18"/>
                <w:lang w:val="en-GB"/>
              </w:rPr>
              <w:t>4 + DSA USD240 /</w:t>
            </w:r>
            <w:r w:rsidRPr="00737902">
              <w:rPr>
                <w:sz w:val="18"/>
                <w:szCs w:val="18"/>
                <w:lang w:val="en-GB"/>
              </w:rPr>
              <w:t xml:space="preserve">per day x </w:t>
            </w:r>
            <w:r>
              <w:rPr>
                <w:sz w:val="18"/>
                <w:szCs w:val="18"/>
                <w:lang w:val="en-GB"/>
              </w:rPr>
              <w:t>2 days + support logistics USD 4</w:t>
            </w:r>
            <w:r w:rsidRPr="00737902">
              <w:rPr>
                <w:sz w:val="18"/>
                <w:szCs w:val="18"/>
                <w:lang w:val="en-GB"/>
              </w:rPr>
              <w:t>00</w:t>
            </w:r>
            <w:r>
              <w:rPr>
                <w:sz w:val="18"/>
                <w:szCs w:val="18"/>
                <w:lang w:val="en-GB"/>
              </w:rPr>
              <w:t xml:space="preserve"> a year, in years 2, 3 and 4.</w:t>
            </w:r>
          </w:p>
          <w:p w14:paraId="3BA0A5F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39,998 Project closing events in each country. Public events with the participation of partners, beneficiaries, and key actors. Amount per country (USD20,000) to cover logistics, materials and, if necessary, travelling of beneficiaries.</w:t>
            </w:r>
          </w:p>
        </w:tc>
      </w:tr>
      <w:tr w:rsidR="001175B4" w:rsidRPr="00737902" w14:paraId="3D5817BA" w14:textId="77777777" w:rsidTr="00440A7B">
        <w:trPr>
          <w:trHeight w:val="20"/>
        </w:trPr>
        <w:tc>
          <w:tcPr>
            <w:tcW w:w="1004" w:type="dxa"/>
          </w:tcPr>
          <w:p w14:paraId="7DBAD9F9" w14:textId="77777777" w:rsidR="001175B4" w:rsidRPr="00737902" w:rsidRDefault="001175B4" w:rsidP="001175B4">
            <w:pPr>
              <w:pStyle w:val="ListParagraph"/>
              <w:numPr>
                <w:ilvl w:val="0"/>
                <w:numId w:val="59"/>
              </w:numPr>
              <w:rPr>
                <w:sz w:val="18"/>
                <w:szCs w:val="18"/>
                <w:lang w:val="en-GB"/>
              </w:rPr>
            </w:pPr>
          </w:p>
        </w:tc>
        <w:tc>
          <w:tcPr>
            <w:tcW w:w="13096" w:type="dxa"/>
          </w:tcPr>
          <w:p w14:paraId="044919A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41,216 Project Manager. Percentage of time allocated to activities of this project result.</w:t>
            </w:r>
          </w:p>
          <w:p w14:paraId="036AAAD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13,024 Biodiversity specialist. Percentage of time allocated to activities of this project result.</w:t>
            </w:r>
          </w:p>
          <w:p w14:paraId="2E2894E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13,024 Specialist in production diversification. Percentage of time allocated to activities of this project result.</w:t>
            </w:r>
          </w:p>
          <w:p w14:paraId="65E6495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9,117 Specialist in participation and communication. Percentage of time allocated to activities of this project result.</w:t>
            </w:r>
          </w:p>
          <w:p w14:paraId="4E98C1D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13,739 Specialist in monitoring and evaluation. Percentage of time allocated to activities of this project result.</w:t>
            </w:r>
          </w:p>
          <w:p w14:paraId="5550F4C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68,693 Administrator and accountant. Percentage of time allocated to activities of this project result.</w:t>
            </w:r>
          </w:p>
          <w:p w14:paraId="1DCC2FF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48,842 Administrative Assistant. Percentage of time allocated to activities of this project result. In year 5 only nine months</w:t>
            </w:r>
          </w:p>
        </w:tc>
      </w:tr>
      <w:tr w:rsidR="001175B4" w:rsidRPr="00737902" w14:paraId="5C7F53B8" w14:textId="77777777" w:rsidTr="00440A7B">
        <w:trPr>
          <w:trHeight w:val="20"/>
        </w:trPr>
        <w:tc>
          <w:tcPr>
            <w:tcW w:w="1004" w:type="dxa"/>
          </w:tcPr>
          <w:p w14:paraId="779318FA" w14:textId="77777777" w:rsidR="001175B4" w:rsidRPr="00737902" w:rsidRDefault="001175B4" w:rsidP="001175B4">
            <w:pPr>
              <w:pStyle w:val="ListParagraph"/>
              <w:numPr>
                <w:ilvl w:val="0"/>
                <w:numId w:val="59"/>
              </w:numPr>
              <w:rPr>
                <w:sz w:val="18"/>
                <w:szCs w:val="18"/>
                <w:lang w:val="en-GB"/>
              </w:rPr>
            </w:pPr>
          </w:p>
        </w:tc>
        <w:tc>
          <w:tcPr>
            <w:tcW w:w="13096" w:type="dxa"/>
          </w:tcPr>
          <w:p w14:paraId="613229ED" w14:textId="2E8740CB" w:rsidR="001175B4" w:rsidRPr="00737902" w:rsidRDefault="001175B4" w:rsidP="001175B4">
            <w:pPr>
              <w:pStyle w:val="ListParagraph"/>
              <w:numPr>
                <w:ilvl w:val="0"/>
                <w:numId w:val="60"/>
              </w:numPr>
              <w:ind w:left="459"/>
              <w:rPr>
                <w:sz w:val="18"/>
                <w:szCs w:val="18"/>
                <w:lang w:val="en-GB"/>
              </w:rPr>
            </w:pPr>
            <w:r>
              <w:rPr>
                <w:sz w:val="18"/>
                <w:szCs w:val="18"/>
                <w:lang w:val="en-GB"/>
              </w:rPr>
              <w:t>13,297 Office maintenance (rent, electricity bills, small repairs).</w:t>
            </w:r>
          </w:p>
        </w:tc>
      </w:tr>
      <w:tr w:rsidR="001175B4" w:rsidRPr="00E828DD" w14:paraId="5F8B37B5" w14:textId="77777777" w:rsidTr="00440A7B">
        <w:trPr>
          <w:trHeight w:val="20"/>
        </w:trPr>
        <w:tc>
          <w:tcPr>
            <w:tcW w:w="1004" w:type="dxa"/>
          </w:tcPr>
          <w:p w14:paraId="1BBBA5E5" w14:textId="77777777" w:rsidR="001175B4" w:rsidRPr="00737902" w:rsidRDefault="001175B4" w:rsidP="001175B4">
            <w:pPr>
              <w:pStyle w:val="ListParagraph"/>
              <w:numPr>
                <w:ilvl w:val="0"/>
                <w:numId w:val="59"/>
              </w:numPr>
              <w:rPr>
                <w:sz w:val="18"/>
                <w:szCs w:val="18"/>
                <w:lang w:val="en-GB"/>
              </w:rPr>
            </w:pPr>
          </w:p>
        </w:tc>
        <w:tc>
          <w:tcPr>
            <w:tcW w:w="13096" w:type="dxa"/>
          </w:tcPr>
          <w:p w14:paraId="08D7F2D3" w14:textId="77777777" w:rsidR="001175B4" w:rsidRPr="00737902" w:rsidRDefault="001175B4" w:rsidP="001175B4">
            <w:pPr>
              <w:pStyle w:val="ListParagraph"/>
              <w:numPr>
                <w:ilvl w:val="0"/>
                <w:numId w:val="60"/>
              </w:numPr>
              <w:ind w:left="470"/>
              <w:rPr>
                <w:sz w:val="18"/>
                <w:szCs w:val="18"/>
                <w:lang w:val="en-GB"/>
              </w:rPr>
            </w:pPr>
            <w:r w:rsidRPr="00737902">
              <w:rPr>
                <w:sz w:val="18"/>
                <w:szCs w:val="18"/>
                <w:lang w:val="en-GB"/>
              </w:rPr>
              <w:t>160,000 direct project costs (DPC) UNDP.  DPC for binational activities = USD82,706. DPC for national activities in Chile = USD38,647. DPC for national activities in Peru = USD38,647.</w:t>
            </w:r>
          </w:p>
        </w:tc>
      </w:tr>
      <w:tr w:rsidR="001175B4" w:rsidRPr="00E828DD" w14:paraId="537BB46E" w14:textId="77777777" w:rsidTr="00440A7B">
        <w:trPr>
          <w:trHeight w:val="20"/>
        </w:trPr>
        <w:tc>
          <w:tcPr>
            <w:tcW w:w="1004" w:type="dxa"/>
          </w:tcPr>
          <w:p w14:paraId="7AE4F749" w14:textId="77777777" w:rsidR="001175B4" w:rsidRPr="00737902" w:rsidRDefault="001175B4" w:rsidP="001175B4">
            <w:pPr>
              <w:pStyle w:val="ListParagraph"/>
              <w:numPr>
                <w:ilvl w:val="0"/>
                <w:numId w:val="59"/>
              </w:numPr>
              <w:rPr>
                <w:sz w:val="18"/>
                <w:szCs w:val="18"/>
                <w:lang w:val="en-GB"/>
              </w:rPr>
            </w:pPr>
          </w:p>
        </w:tc>
        <w:tc>
          <w:tcPr>
            <w:tcW w:w="13096" w:type="dxa"/>
          </w:tcPr>
          <w:p w14:paraId="3CEFB83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25,920 Collection of jibia samples by observers on board. 40% travel expenses for personnel on board (scientific observers) 3 scientific observers x 15 days x 3 months x 2 years</w:t>
            </w:r>
          </w:p>
        </w:tc>
      </w:tr>
      <w:tr w:rsidR="001175B4" w:rsidRPr="00E828DD" w14:paraId="5933FCEB" w14:textId="77777777" w:rsidTr="00440A7B">
        <w:trPr>
          <w:trHeight w:val="20"/>
        </w:trPr>
        <w:tc>
          <w:tcPr>
            <w:tcW w:w="1004" w:type="dxa"/>
          </w:tcPr>
          <w:p w14:paraId="4BC5C99C" w14:textId="77777777" w:rsidR="001175B4" w:rsidRPr="00737902" w:rsidRDefault="001175B4" w:rsidP="001175B4">
            <w:pPr>
              <w:pStyle w:val="ListParagraph"/>
              <w:numPr>
                <w:ilvl w:val="0"/>
                <w:numId w:val="59"/>
              </w:numPr>
              <w:rPr>
                <w:sz w:val="18"/>
                <w:szCs w:val="18"/>
                <w:lang w:val="en-GB"/>
              </w:rPr>
            </w:pPr>
          </w:p>
        </w:tc>
        <w:tc>
          <w:tcPr>
            <w:tcW w:w="13096" w:type="dxa"/>
          </w:tcPr>
          <w:p w14:paraId="7DD443D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Consultancy to design a biological sampling system for jibia in high seas areas</w:t>
            </w:r>
          </w:p>
          <w:p w14:paraId="533C0EC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Consultancy to study the rates of renewal and growth of Jibia</w:t>
            </w:r>
          </w:p>
          <w:p w14:paraId="420F1F6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264,000 Tagging exercise for Jibia. All-inclusive costs. Includes daily boat cost USD3,846 / per day for 20 days /per year for 3 years + cost of brands USD8,460 (six thousand marks) + fishing gear + transfers + boarding pass (USD50 x 5 people) + incentives for recovery of brands</w:t>
            </w:r>
          </w:p>
        </w:tc>
      </w:tr>
      <w:tr w:rsidR="001175B4" w:rsidRPr="00E828DD" w14:paraId="2EEA3500" w14:textId="77777777" w:rsidTr="00440A7B">
        <w:trPr>
          <w:trHeight w:val="20"/>
        </w:trPr>
        <w:tc>
          <w:tcPr>
            <w:tcW w:w="1004" w:type="dxa"/>
          </w:tcPr>
          <w:p w14:paraId="3A7AA90D" w14:textId="77777777" w:rsidR="001175B4" w:rsidRPr="00737902" w:rsidRDefault="001175B4" w:rsidP="001175B4">
            <w:pPr>
              <w:pStyle w:val="ListParagraph"/>
              <w:numPr>
                <w:ilvl w:val="0"/>
                <w:numId w:val="59"/>
              </w:numPr>
              <w:rPr>
                <w:sz w:val="18"/>
                <w:szCs w:val="18"/>
                <w:lang w:val="en-GB"/>
              </w:rPr>
            </w:pPr>
          </w:p>
        </w:tc>
        <w:tc>
          <w:tcPr>
            <w:tcW w:w="13096" w:type="dxa"/>
          </w:tcPr>
          <w:p w14:paraId="0EB41DD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19,200 Expert in marine spatial planning. USD60 /per hour x 320 hours (40 days). Provides training, mentoring and accompaniment to the process, which will complement the staff co-financed by NOAA.</w:t>
            </w:r>
          </w:p>
        </w:tc>
      </w:tr>
      <w:tr w:rsidR="001175B4" w:rsidRPr="00E828DD" w14:paraId="4C247337" w14:textId="77777777" w:rsidTr="00440A7B">
        <w:trPr>
          <w:trHeight w:val="20"/>
        </w:trPr>
        <w:tc>
          <w:tcPr>
            <w:tcW w:w="1004" w:type="dxa"/>
          </w:tcPr>
          <w:p w14:paraId="69FFFDB1" w14:textId="77777777" w:rsidR="001175B4" w:rsidRPr="00737902" w:rsidRDefault="001175B4" w:rsidP="001175B4">
            <w:pPr>
              <w:pStyle w:val="ListParagraph"/>
              <w:numPr>
                <w:ilvl w:val="0"/>
                <w:numId w:val="59"/>
              </w:numPr>
              <w:rPr>
                <w:sz w:val="18"/>
                <w:szCs w:val="18"/>
                <w:lang w:val="en-GB"/>
              </w:rPr>
            </w:pPr>
          </w:p>
        </w:tc>
        <w:tc>
          <w:tcPr>
            <w:tcW w:w="13096" w:type="dxa"/>
          </w:tcPr>
          <w:p w14:paraId="1CB44E1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66,000 NOAA staff travel for training and accompaniment of the process. USD1500 ticket x 3 people x 8 travels. Travel expenses USD250 x 3 people x 40 days.</w:t>
            </w:r>
          </w:p>
        </w:tc>
      </w:tr>
      <w:tr w:rsidR="001175B4" w:rsidRPr="00E828DD" w14:paraId="2A9A62B9" w14:textId="77777777" w:rsidTr="00440A7B">
        <w:trPr>
          <w:trHeight w:val="20"/>
        </w:trPr>
        <w:tc>
          <w:tcPr>
            <w:tcW w:w="1004" w:type="dxa"/>
          </w:tcPr>
          <w:p w14:paraId="2D64DAED" w14:textId="77777777" w:rsidR="001175B4" w:rsidRPr="00737902" w:rsidRDefault="001175B4" w:rsidP="001175B4">
            <w:pPr>
              <w:pStyle w:val="ListParagraph"/>
              <w:numPr>
                <w:ilvl w:val="0"/>
                <w:numId w:val="59"/>
              </w:numPr>
              <w:rPr>
                <w:sz w:val="18"/>
                <w:szCs w:val="18"/>
                <w:lang w:val="en-GB"/>
              </w:rPr>
            </w:pPr>
          </w:p>
        </w:tc>
        <w:tc>
          <w:tcPr>
            <w:tcW w:w="13096" w:type="dxa"/>
          </w:tcPr>
          <w:p w14:paraId="112F76B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15,000 Consulting to raise baseline and process available information. </w:t>
            </w:r>
          </w:p>
          <w:p w14:paraId="64E9077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11,250 Consultancy at the end of the project to process information and compare with environmental baseline in the Iquique bay. </w:t>
            </w:r>
          </w:p>
          <w:p w14:paraId="5ACF5B2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Consultancy to prepare an action plan to improve environmental quality of the Iquique bay.</w:t>
            </w:r>
          </w:p>
          <w:p w14:paraId="5FE8F6F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Consultancy to elaborate a proposal of environmental quality secondary norm.</w:t>
            </w:r>
          </w:p>
          <w:p w14:paraId="0756DE4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Prepare strategy for communication and involvement of key players, including key messages, materials, workplan for three years and performance indicators.</w:t>
            </w:r>
          </w:p>
        </w:tc>
      </w:tr>
      <w:tr w:rsidR="001175B4" w:rsidRPr="00E828DD" w14:paraId="14C3B052" w14:textId="77777777" w:rsidTr="00440A7B">
        <w:trPr>
          <w:trHeight w:val="20"/>
        </w:trPr>
        <w:tc>
          <w:tcPr>
            <w:tcW w:w="1004" w:type="dxa"/>
          </w:tcPr>
          <w:p w14:paraId="2EC8D086" w14:textId="77777777" w:rsidR="001175B4" w:rsidRPr="00737902" w:rsidRDefault="001175B4" w:rsidP="001175B4">
            <w:pPr>
              <w:pStyle w:val="ListParagraph"/>
              <w:numPr>
                <w:ilvl w:val="0"/>
                <w:numId w:val="59"/>
              </w:numPr>
              <w:rPr>
                <w:sz w:val="18"/>
                <w:szCs w:val="18"/>
                <w:lang w:val="en-GB"/>
              </w:rPr>
            </w:pPr>
          </w:p>
        </w:tc>
        <w:tc>
          <w:tcPr>
            <w:tcW w:w="13096" w:type="dxa"/>
          </w:tcPr>
          <w:p w14:paraId="68F4631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25,000 Brochures and material (e.g. radio commercials) for the implementation of the communication strategy and citizen involvement in the exercise of marine spatial ordering</w:t>
            </w:r>
          </w:p>
          <w:p w14:paraId="11F80DC9" w14:textId="77777777" w:rsidR="001175B4" w:rsidRDefault="001175B4" w:rsidP="001175B4">
            <w:pPr>
              <w:pStyle w:val="ListParagraph"/>
              <w:numPr>
                <w:ilvl w:val="0"/>
                <w:numId w:val="60"/>
              </w:numPr>
              <w:ind w:left="459"/>
              <w:rPr>
                <w:sz w:val="18"/>
                <w:szCs w:val="18"/>
                <w:lang w:val="en-GB"/>
              </w:rPr>
            </w:pPr>
            <w:r w:rsidRPr="00737902">
              <w:rPr>
                <w:sz w:val="18"/>
                <w:szCs w:val="18"/>
                <w:lang w:val="en-GB"/>
              </w:rPr>
              <w:t>10,000 Design and preparation of the marine spatial ordering plan. Document in electronic form for electronic divulgation. Print on paper of summary in divulgation format</w:t>
            </w:r>
          </w:p>
          <w:p w14:paraId="028A7553" w14:textId="32596262"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18,000 Translation of training material and simultaneous translation for training exercises of marine spatial ordering</w:t>
            </w:r>
          </w:p>
        </w:tc>
      </w:tr>
      <w:tr w:rsidR="001175B4" w:rsidRPr="00737902" w14:paraId="1CA48DB6" w14:textId="77777777" w:rsidTr="00440A7B">
        <w:trPr>
          <w:trHeight w:val="20"/>
        </w:trPr>
        <w:tc>
          <w:tcPr>
            <w:tcW w:w="1004" w:type="dxa"/>
          </w:tcPr>
          <w:p w14:paraId="324FF1FD" w14:textId="77777777" w:rsidR="001175B4" w:rsidRPr="00737902" w:rsidRDefault="001175B4" w:rsidP="001175B4">
            <w:pPr>
              <w:pStyle w:val="ListParagraph"/>
              <w:numPr>
                <w:ilvl w:val="0"/>
                <w:numId w:val="59"/>
              </w:numPr>
              <w:rPr>
                <w:sz w:val="18"/>
                <w:szCs w:val="18"/>
                <w:lang w:val="en-GB"/>
              </w:rPr>
            </w:pPr>
          </w:p>
        </w:tc>
        <w:tc>
          <w:tcPr>
            <w:tcW w:w="13096" w:type="dxa"/>
          </w:tcPr>
          <w:p w14:paraId="40034A3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14,675 Meetings for participative process of analysis and management of environmental quality in Bahia de Iquique</w:t>
            </w:r>
          </w:p>
          <w:p w14:paraId="594392A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Meetings of the promoter group and key actors for the development of the marine spatial ordering process</w:t>
            </w:r>
          </w:p>
          <w:p w14:paraId="105EB72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26,000 Training of local personnel and promoter group for the spatial marine planning exercise. Three training sessions: (1) local personnel (e.g., MMA, DIRECTEMAR, GORE, municipality), (2) promoter group (key actors), and (3) awareness of key actors. Facility, refreshments and supplies USD 26,000.</w:t>
            </w:r>
          </w:p>
        </w:tc>
      </w:tr>
      <w:tr w:rsidR="001175B4" w:rsidRPr="00E828DD" w14:paraId="3D749DA2" w14:textId="77777777" w:rsidTr="00440A7B">
        <w:trPr>
          <w:trHeight w:val="20"/>
        </w:trPr>
        <w:tc>
          <w:tcPr>
            <w:tcW w:w="1004" w:type="dxa"/>
          </w:tcPr>
          <w:p w14:paraId="6FDD4A58" w14:textId="77777777" w:rsidR="001175B4" w:rsidRPr="00737902" w:rsidRDefault="001175B4" w:rsidP="001175B4">
            <w:pPr>
              <w:pStyle w:val="ListParagraph"/>
              <w:numPr>
                <w:ilvl w:val="0"/>
                <w:numId w:val="59"/>
              </w:numPr>
              <w:rPr>
                <w:sz w:val="18"/>
                <w:szCs w:val="18"/>
                <w:lang w:val="en-GB"/>
              </w:rPr>
            </w:pPr>
          </w:p>
        </w:tc>
        <w:tc>
          <w:tcPr>
            <w:tcW w:w="13096" w:type="dxa"/>
          </w:tcPr>
          <w:p w14:paraId="1779F9E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18,000 Local consultant for 1 year (products) for support in the implementation of the management plan of the protected area AMCP-MU Isla Grande de Atacama.</w:t>
            </w:r>
          </w:p>
        </w:tc>
      </w:tr>
      <w:tr w:rsidR="001175B4" w:rsidRPr="00E828DD" w14:paraId="28819F68" w14:textId="77777777" w:rsidTr="00440A7B">
        <w:trPr>
          <w:trHeight w:val="20"/>
        </w:trPr>
        <w:tc>
          <w:tcPr>
            <w:tcW w:w="1004" w:type="dxa"/>
          </w:tcPr>
          <w:p w14:paraId="3DD028B8" w14:textId="77777777" w:rsidR="001175B4" w:rsidRPr="00737902" w:rsidRDefault="001175B4" w:rsidP="001175B4">
            <w:pPr>
              <w:pStyle w:val="ListParagraph"/>
              <w:numPr>
                <w:ilvl w:val="0"/>
                <w:numId w:val="59"/>
              </w:numPr>
              <w:rPr>
                <w:sz w:val="18"/>
                <w:szCs w:val="18"/>
                <w:lang w:val="en-GB"/>
              </w:rPr>
            </w:pPr>
          </w:p>
        </w:tc>
        <w:tc>
          <w:tcPr>
            <w:tcW w:w="13096" w:type="dxa"/>
          </w:tcPr>
          <w:p w14:paraId="75B6DEA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30,000 Consultancy to elaborate a proposal (ITJ) for the creation of the MPA in Chipana. All costs included in the consultancy. </w:t>
            </w:r>
          </w:p>
          <w:p w14:paraId="0388954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Consultancy to prepare the management plan of the MPA in Chipana</w:t>
            </w:r>
          </w:p>
          <w:p w14:paraId="29D3416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Consultancy to prepare the management plan for the MUMPAS in Isla Grande de Atacama.</w:t>
            </w:r>
          </w:p>
        </w:tc>
      </w:tr>
      <w:tr w:rsidR="001175B4" w:rsidRPr="00E828DD" w14:paraId="21F3A95F" w14:textId="77777777" w:rsidTr="00440A7B">
        <w:trPr>
          <w:trHeight w:val="20"/>
        </w:trPr>
        <w:tc>
          <w:tcPr>
            <w:tcW w:w="1004" w:type="dxa"/>
          </w:tcPr>
          <w:p w14:paraId="0FCD2416" w14:textId="77777777" w:rsidR="001175B4" w:rsidRPr="00737902" w:rsidRDefault="001175B4" w:rsidP="001175B4">
            <w:pPr>
              <w:pStyle w:val="ListParagraph"/>
              <w:numPr>
                <w:ilvl w:val="0"/>
                <w:numId w:val="59"/>
              </w:numPr>
              <w:rPr>
                <w:sz w:val="18"/>
                <w:szCs w:val="18"/>
                <w:lang w:val="en-GB"/>
              </w:rPr>
            </w:pPr>
          </w:p>
        </w:tc>
        <w:tc>
          <w:tcPr>
            <w:tcW w:w="13096" w:type="dxa"/>
          </w:tcPr>
          <w:p w14:paraId="4BEE288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9,360 Meetings of the participative process for the creation of the MPA in Chipana</w:t>
            </w:r>
          </w:p>
          <w:p w14:paraId="0A956FE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9,360 Meetings of the participative process to enhance management and elaborate management plan of the MUMPAS in Isla Grande de Atacama</w:t>
            </w:r>
          </w:p>
        </w:tc>
      </w:tr>
      <w:tr w:rsidR="001175B4" w:rsidRPr="00E828DD" w14:paraId="19E28016" w14:textId="77777777" w:rsidTr="00440A7B">
        <w:trPr>
          <w:trHeight w:val="20"/>
        </w:trPr>
        <w:tc>
          <w:tcPr>
            <w:tcW w:w="1004" w:type="dxa"/>
          </w:tcPr>
          <w:p w14:paraId="1BB565EC" w14:textId="77777777" w:rsidR="001175B4" w:rsidRPr="00737902" w:rsidRDefault="001175B4" w:rsidP="001175B4">
            <w:pPr>
              <w:pStyle w:val="ListParagraph"/>
              <w:numPr>
                <w:ilvl w:val="0"/>
                <w:numId w:val="59"/>
              </w:numPr>
              <w:rPr>
                <w:sz w:val="18"/>
                <w:szCs w:val="18"/>
                <w:lang w:val="en-GB"/>
              </w:rPr>
            </w:pPr>
          </w:p>
        </w:tc>
        <w:tc>
          <w:tcPr>
            <w:tcW w:w="13096" w:type="dxa"/>
          </w:tcPr>
          <w:p w14:paraId="1913E25B"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Extension officer (one year x USD1,500 per month) to give support to the groups operating the processing plants for benthonic resources in Puerto Aldea and Torres del Inca</w:t>
            </w:r>
          </w:p>
          <w:p w14:paraId="2ADF8BC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36,000 Two extension officers for 12 months (USD1,500 each person / month), on each location: technical support and training to enhance productive enterprises and local initiatives in Puerto Aldea and Torres del Inca, incorporating gender approach and women participation.</w:t>
            </w:r>
          </w:p>
          <w:p w14:paraId="5D035A5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36,000 Two extension officers for 12 months (USD1,500 each person / month) for support in the initial implementation of the fishery extension system (personnel training, extension material, technical assistance) for macroalgae production.</w:t>
            </w:r>
          </w:p>
          <w:p w14:paraId="64AE9DA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Extension officer for 12 months (USD1,500 per month) to accompany and give initial guidance for the implementation of erizo repopulation.</w:t>
            </w:r>
          </w:p>
        </w:tc>
      </w:tr>
      <w:tr w:rsidR="001175B4" w:rsidRPr="00E828DD" w14:paraId="5C2904AD" w14:textId="77777777" w:rsidTr="00440A7B">
        <w:trPr>
          <w:trHeight w:val="20"/>
        </w:trPr>
        <w:tc>
          <w:tcPr>
            <w:tcW w:w="1004" w:type="dxa"/>
          </w:tcPr>
          <w:p w14:paraId="215887DD" w14:textId="77777777" w:rsidR="001175B4" w:rsidRPr="00737902" w:rsidRDefault="001175B4" w:rsidP="001175B4">
            <w:pPr>
              <w:pStyle w:val="ListParagraph"/>
              <w:numPr>
                <w:ilvl w:val="0"/>
                <w:numId w:val="59"/>
              </w:numPr>
              <w:rPr>
                <w:sz w:val="18"/>
                <w:szCs w:val="18"/>
                <w:lang w:val="en-GB"/>
              </w:rPr>
            </w:pPr>
          </w:p>
        </w:tc>
        <w:tc>
          <w:tcPr>
            <w:tcW w:w="13096" w:type="dxa"/>
          </w:tcPr>
          <w:p w14:paraId="5C60E1C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5,000 Consultancy to identify groups to develop the pilot for production and commercialization, including the identification of industrial processors in Tarapaca or other regions with experience in products for direct human consumption</w:t>
            </w:r>
          </w:p>
          <w:p w14:paraId="0BC28DDA"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Consultancy to provide technical assistance and support to the group developing the pilot</w:t>
            </w:r>
          </w:p>
          <w:p w14:paraId="41C88FA7"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Guidance for the preparation of projects to be presented to FAP or other funding sources</w:t>
            </w:r>
          </w:p>
          <w:p w14:paraId="463BE0F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Design the plant and business plan for production of anchoveta products for direct human consumption (based on pilot results)</w:t>
            </w:r>
          </w:p>
          <w:p w14:paraId="02335CA0"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25,000 Consultancy to enable the plant for production of anchoveta products for direct human consumption.</w:t>
            </w:r>
          </w:p>
          <w:p w14:paraId="07750C4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Preparation of a manual for processing of anchoveta products for direct human consumption based on pilot experience.</w:t>
            </w:r>
          </w:p>
          <w:p w14:paraId="306451A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30,000 Technical assistance and support for family and associations businesses (PYMES) as pilot experiences for the development of value chains of jibia products in Coquimbo </w:t>
            </w:r>
          </w:p>
          <w:p w14:paraId="139CCF3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Design and initial implementation of strategies that enhance responsible value chains (including market differentiation) for localities in Torres del Inca and Puerto Aldea in Chile</w:t>
            </w:r>
          </w:p>
          <w:p w14:paraId="01C763D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10,000 Legal procedures to regularize ownership of the terrains where the fishing bays Torres del Inca and Puerto Aldea are located, under the new Act of Coves (Chile) (prepare legal folders). </w:t>
            </w:r>
          </w:p>
          <w:p w14:paraId="594DF6EC"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20,000 Feasibility studies of processing areas for benthonic resources in Puerto Aldea and Torres del Inca (Chile). </w:t>
            </w:r>
          </w:p>
          <w:p w14:paraId="1F06ACB2"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Prepare designs and business plans for Puerto Aldea and Torres del Inca (Chile), depending on the feasibility studies</w:t>
            </w:r>
          </w:p>
          <w:p w14:paraId="5E1BD92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Prepare feasibility study, and if viable, designs and business plans for an alginate plant in Chañaral.</w:t>
            </w:r>
          </w:p>
          <w:p w14:paraId="6D6627EC"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Analyse successful and unsuccessful experiences of production of macroalgae products with added value in the internal Chilean market</w:t>
            </w:r>
          </w:p>
          <w:p w14:paraId="03166D8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Support the preparation of projects to be presented to various funding sources</w:t>
            </w:r>
          </w:p>
          <w:p w14:paraId="0E74204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Technical support and guidance for family and associations businesses (PYMES) in Atacama region</w:t>
            </w:r>
          </w:p>
          <w:p w14:paraId="1806BD3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Technical support and guidance for groups that start algae production initiatives for direct human consumption in Atacama Region. Extensionist for 12 months</w:t>
            </w:r>
          </w:p>
          <w:p w14:paraId="55953EF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Analysis of options and viability of diversification of the productive activities of the fishing communities in Puerto Aldea and Torres del Inca.</w:t>
            </w:r>
          </w:p>
          <w:p w14:paraId="599D8A1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Advise and support to local groups to implement / secure resources from various instruments financed by the government.</w:t>
            </w:r>
          </w:p>
          <w:p w14:paraId="0BC7273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25,000 Enable a touristic route with camping zone in Torres del Inca for diversification of productive activities</w:t>
            </w:r>
          </w:p>
          <w:p w14:paraId="7239204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Initial support for implementation at medium term of the strategy for promotion of the Puerto Aldea locality.</w:t>
            </w:r>
          </w:p>
          <w:p w14:paraId="149945A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Preparation and initial implementation of the sustainable tourism programme in Puerto Aldea and Torres del Inca, with a gender approach and women participation.</w:t>
            </w:r>
          </w:p>
          <w:p w14:paraId="5712C2B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Initial support for implementation at medium term of the sustainable tourism programme in Puerto Aldea and Torres del Inca</w:t>
            </w:r>
          </w:p>
          <w:p w14:paraId="05C470D3"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Design of the system or fishing extension to produce macroalgae in Chañaral and Caldera sectors</w:t>
            </w:r>
          </w:p>
        </w:tc>
      </w:tr>
      <w:tr w:rsidR="001175B4" w:rsidRPr="00E828DD" w14:paraId="4722AA86" w14:textId="77777777" w:rsidTr="00440A7B">
        <w:trPr>
          <w:trHeight w:val="20"/>
        </w:trPr>
        <w:tc>
          <w:tcPr>
            <w:tcW w:w="1004" w:type="dxa"/>
          </w:tcPr>
          <w:p w14:paraId="2CA53944" w14:textId="77777777" w:rsidR="001175B4" w:rsidRPr="00737902" w:rsidRDefault="001175B4" w:rsidP="001175B4">
            <w:pPr>
              <w:pStyle w:val="ListParagraph"/>
              <w:numPr>
                <w:ilvl w:val="0"/>
                <w:numId w:val="59"/>
              </w:numPr>
              <w:rPr>
                <w:sz w:val="18"/>
                <w:szCs w:val="18"/>
                <w:lang w:val="en-GB"/>
              </w:rPr>
            </w:pPr>
          </w:p>
        </w:tc>
        <w:tc>
          <w:tcPr>
            <w:tcW w:w="13096" w:type="dxa"/>
          </w:tcPr>
          <w:p w14:paraId="5992A61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10,500 Contract the preparation of pilot products of anchoveta and test their acceptance</w:t>
            </w:r>
          </w:p>
          <w:p w14:paraId="69F9B52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Acceptability and potential consumption study of anchoveta for DHC products (critical factors and barriers).</w:t>
            </w:r>
          </w:p>
          <w:p w14:paraId="2BA6ED3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20,000 Funds for the pilot of anchoveta for DHC </w:t>
            </w:r>
          </w:p>
          <w:p w14:paraId="3DE60C6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Analysis of critical factors and barriers that limit production and development of value chains for jibia products with added value in the internal Chilean market</w:t>
            </w:r>
          </w:p>
          <w:p w14:paraId="3D7592B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Analysis of the internal Chilean market for jibia products (critical factors and barriers).</w:t>
            </w:r>
          </w:p>
          <w:p w14:paraId="628A807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10,000 Design of strategy of promotion of value chains for jibia products in the Coquimbo region </w:t>
            </w:r>
          </w:p>
          <w:p w14:paraId="7670784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Design of public – private campaign for promotion of internal consumption of jibia products (consumers, cooking schools, restaurants).</w:t>
            </w:r>
          </w:p>
          <w:p w14:paraId="53C41EF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6,000 Preparation of material for the promotion of internal consumption of jibia products, including recipes / guides for homes and restaurants.</w:t>
            </w:r>
          </w:p>
          <w:p w14:paraId="25E44F9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Design of campaign for promotion of consumption of jibia products in grocery shops in Coquimbo</w:t>
            </w:r>
          </w:p>
          <w:p w14:paraId="42CDD1E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35,000 Initial implementation of pilot campaign for consumption of jibia products in grocery shops in Coquimbo</w:t>
            </w:r>
          </w:p>
          <w:p w14:paraId="6CFA95C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Analysis of the situation of value chains of benthonic resources in Chile (emphasis in value chains that are part of the production of Puerto Aldea and Torres del Inca)</w:t>
            </w:r>
          </w:p>
          <w:p w14:paraId="6450239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Design and initial support of public – private campaign for promotion of (responsible) consumption of benthonic resources in Chile</w:t>
            </w:r>
          </w:p>
          <w:p w14:paraId="717167A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5,000 Prepare material for promotion of responsible consumption of benthonic resources in Chile </w:t>
            </w:r>
          </w:p>
          <w:p w14:paraId="26A3A80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Initial implementation of campaigns for promotion of responsible consumption of benthonic resources in Chile.</w:t>
            </w:r>
          </w:p>
          <w:p w14:paraId="6F70D28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80,000 Enable processing plant and saleroom in Puerto Aldea, utilizing existing facility</w:t>
            </w:r>
          </w:p>
          <w:p w14:paraId="564A612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80,000 Enable processing plant of benthonic resources in Torres del Inca</w:t>
            </w:r>
          </w:p>
          <w:p w14:paraId="7E7E382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Evaluation of market and entry barriers for the installation of an alginate plant in Chile, based on associative production of artisanal fishermen.</w:t>
            </w:r>
          </w:p>
          <w:p w14:paraId="4B3C732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Analysis of Chilean market for selected products of macroalgae (critical factors and barriers)</w:t>
            </w:r>
          </w:p>
          <w:p w14:paraId="691B64E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Design a strategy for promotion of value chains for macroalgae products in Atacama Region</w:t>
            </w:r>
          </w:p>
          <w:p w14:paraId="5AF9FC4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10,000 Initial implementation of strategy for the promotion of value chains for macroalgae products in Atacama Region </w:t>
            </w:r>
          </w:p>
          <w:p w14:paraId="4350294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Design of public – private campaign for the promotion of internal consumption of macroalgae products and preparation of promotional material for internal consumption of microalgae products.</w:t>
            </w:r>
          </w:p>
          <w:p w14:paraId="754B66F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Initial implementation support for a campaign for the promotion of internal consumption of macroalgae products</w:t>
            </w:r>
          </w:p>
          <w:p w14:paraId="68B944E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Feasibility analysis of product diversification based on erizo repopulation in Torres del Inca, and cultivation / repopulation of algae in the sector located between Chañaral and Caldera (Chile)</w:t>
            </w:r>
          </w:p>
          <w:p w14:paraId="2696316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Study of suitability of sites for production of macroalgae between Chañaral y Caldera (Chile)</w:t>
            </w:r>
          </w:p>
          <w:p w14:paraId="6AF23F8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Evaluate the feasibility of the installation of a hatchery for production of macroalgae seedlings (Chile)</w:t>
            </w:r>
          </w:p>
          <w:p w14:paraId="6A7C8C6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Depending on feasibility, design of a hatchery for production of macroalgae seedlings and its management model (Chile)</w:t>
            </w:r>
          </w:p>
        </w:tc>
      </w:tr>
      <w:tr w:rsidR="001175B4" w:rsidRPr="00E828DD" w14:paraId="621559C2" w14:textId="77777777" w:rsidTr="00440A7B">
        <w:trPr>
          <w:trHeight w:val="20"/>
        </w:trPr>
        <w:tc>
          <w:tcPr>
            <w:tcW w:w="1004" w:type="dxa"/>
          </w:tcPr>
          <w:p w14:paraId="17F4BA7D" w14:textId="77777777" w:rsidR="001175B4" w:rsidRPr="00737902" w:rsidRDefault="001175B4" w:rsidP="001175B4">
            <w:pPr>
              <w:pStyle w:val="ListParagraph"/>
              <w:numPr>
                <w:ilvl w:val="0"/>
                <w:numId w:val="59"/>
              </w:numPr>
              <w:rPr>
                <w:sz w:val="18"/>
                <w:szCs w:val="18"/>
                <w:lang w:val="en-GB"/>
              </w:rPr>
            </w:pPr>
          </w:p>
        </w:tc>
        <w:tc>
          <w:tcPr>
            <w:tcW w:w="13096" w:type="dxa"/>
          </w:tcPr>
          <w:p w14:paraId="22A2FEC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Implementation of small in-kind donations to support diversification of production activities in Puerto Aldea and Torres del Inca, with gender approach and participation of women.</w:t>
            </w:r>
          </w:p>
        </w:tc>
      </w:tr>
      <w:tr w:rsidR="001175B4" w:rsidRPr="00E828DD" w14:paraId="0AC006BD" w14:textId="77777777" w:rsidTr="00440A7B">
        <w:trPr>
          <w:trHeight w:val="20"/>
        </w:trPr>
        <w:tc>
          <w:tcPr>
            <w:tcW w:w="1004" w:type="dxa"/>
          </w:tcPr>
          <w:p w14:paraId="6821412A" w14:textId="77777777" w:rsidR="001175B4" w:rsidRPr="00737902" w:rsidRDefault="001175B4" w:rsidP="001175B4">
            <w:pPr>
              <w:pStyle w:val="ListParagraph"/>
              <w:numPr>
                <w:ilvl w:val="0"/>
                <w:numId w:val="59"/>
              </w:numPr>
              <w:rPr>
                <w:sz w:val="18"/>
                <w:szCs w:val="18"/>
                <w:lang w:val="en-GB"/>
              </w:rPr>
            </w:pPr>
          </w:p>
        </w:tc>
        <w:tc>
          <w:tcPr>
            <w:tcW w:w="13096" w:type="dxa"/>
          </w:tcPr>
          <w:p w14:paraId="5ECDD25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10,500 Workshop, 5 days, 10 passengers, for the analysis of critical factors and barriers that limit production and consumption of anchoveta products.</w:t>
            </w:r>
          </w:p>
          <w:p w14:paraId="190BCEB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14,200 Training to prepare a proposal for competitive funds relevant for pilots of anchoveta production (e.g., FAP, FFPA, CORFO).</w:t>
            </w:r>
          </w:p>
          <w:p w14:paraId="750529C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35,760 Annual training to support the preparation of proposals to various funding sources (e.g., FAP, CORFO) that can finance investments that support the development of value chain business in jibia products in Coquimbo region</w:t>
            </w:r>
          </w:p>
          <w:p w14:paraId="62208A1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Technical support and guidance to families / organizations that develop actions for value aggregation and improve the value chain of benthonic resources of Torres del Inca and Puerto Aldea in Chile</w:t>
            </w:r>
          </w:p>
          <w:p w14:paraId="155E634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Tutorial and guidance to groups In Puerto Aldea and Torres del Inca to prepare projects to be presented to competitive funds that can finance investments in equipment and facilities.</w:t>
            </w:r>
          </w:p>
          <w:p w14:paraId="611298B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Support to local groups to prepare proposal to competitive funds that can finance the alginate plant in Chañaral</w:t>
            </w:r>
          </w:p>
          <w:p w14:paraId="2179981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10,500 Meetings/workshops to prepare, under a participative approach, the strategy of diversification of productive activities in Puerto Aldea and Torres del Inca, with a gender approach and participation of women.</w:t>
            </w:r>
          </w:p>
          <w:p w14:paraId="50CCB4F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10,500 Meetings / workshops for the preparation and initial implementation of the strategy of promotion of the locality of Puerto Aldea, with a gender approach and participation of women.</w:t>
            </w:r>
          </w:p>
          <w:p w14:paraId="58478FA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31,500 Three workshops, one per year (5 days, 10 passengers) for dissemination / share experiences of Puerto Aldea and Torres del Inca</w:t>
            </w:r>
          </w:p>
          <w:p w14:paraId="4C5E88F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15,500 Preparation of materials and training course in erizo repopulation for fishermen families in Torres del Inca</w:t>
            </w:r>
          </w:p>
          <w:p w14:paraId="61B8D49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25,500 Theoretical and practical training for fishermen families in erizo repopulation, includes salary, travel, accommodation, supplies for the course and purchase of erizo seeds </w:t>
            </w:r>
          </w:p>
        </w:tc>
      </w:tr>
      <w:tr w:rsidR="001175B4" w:rsidRPr="00737902" w14:paraId="135F3073" w14:textId="77777777" w:rsidTr="00440A7B">
        <w:trPr>
          <w:trHeight w:val="20"/>
        </w:trPr>
        <w:tc>
          <w:tcPr>
            <w:tcW w:w="1004" w:type="dxa"/>
          </w:tcPr>
          <w:p w14:paraId="03CF3364" w14:textId="77777777" w:rsidR="001175B4" w:rsidRPr="00737902" w:rsidRDefault="001175B4" w:rsidP="001175B4">
            <w:pPr>
              <w:pStyle w:val="ListParagraph"/>
              <w:numPr>
                <w:ilvl w:val="0"/>
                <w:numId w:val="59"/>
              </w:numPr>
              <w:rPr>
                <w:sz w:val="18"/>
                <w:szCs w:val="18"/>
                <w:lang w:val="en-GB"/>
              </w:rPr>
            </w:pPr>
          </w:p>
        </w:tc>
        <w:tc>
          <w:tcPr>
            <w:tcW w:w="13096" w:type="dxa"/>
          </w:tcPr>
          <w:p w14:paraId="3EF335A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36,000 Two extension officers (Marcona and Atico) to support DIREPRO and GEREPRO in the initial implementation of management plans (1 year). USD1500 each person per month. 12 moths each person.</w:t>
            </w:r>
          </w:p>
        </w:tc>
      </w:tr>
      <w:tr w:rsidR="001175B4" w:rsidRPr="00737902" w14:paraId="4D6A9503" w14:textId="77777777" w:rsidTr="00440A7B">
        <w:trPr>
          <w:trHeight w:val="20"/>
        </w:trPr>
        <w:tc>
          <w:tcPr>
            <w:tcW w:w="1004" w:type="dxa"/>
          </w:tcPr>
          <w:p w14:paraId="45D27642" w14:textId="77777777" w:rsidR="001175B4" w:rsidRPr="00737902" w:rsidRDefault="001175B4" w:rsidP="001175B4">
            <w:pPr>
              <w:pStyle w:val="ListParagraph"/>
              <w:numPr>
                <w:ilvl w:val="0"/>
                <w:numId w:val="59"/>
              </w:numPr>
              <w:rPr>
                <w:sz w:val="18"/>
                <w:szCs w:val="18"/>
                <w:lang w:val="en-GB"/>
              </w:rPr>
            </w:pPr>
          </w:p>
        </w:tc>
        <w:tc>
          <w:tcPr>
            <w:tcW w:w="13096" w:type="dxa"/>
          </w:tcPr>
          <w:p w14:paraId="360F8A9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48,000 Consultancy to support the work of the technical group of benthonic resources in the Marcona and Atico localities, with emphasis in chanque and erizo. It serves as technical secretariat (management plan elaboration) (USD 4000/month per one year).</w:t>
            </w:r>
          </w:p>
          <w:p w14:paraId="0D44505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36,000 Design and implementation of the information collection system on the extraction of non-embarked benthonic resources in Marcona and Atico. Training for OSPA is included.</w:t>
            </w:r>
          </w:p>
          <w:p w14:paraId="10CB0E1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36,000 Consultancy to reform the regulation that enables the existence of COREVIPAs, including enhanced competences to secure their effectivity.</w:t>
            </w:r>
          </w:p>
          <w:p w14:paraId="58E9800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48,000 Local consultant to support the work of the technical group in macroalgae for the Marcona locality and that serves as technical secretariat (management plan elaboration) (1 year). Includes salary and local travels.</w:t>
            </w:r>
          </w:p>
          <w:p w14:paraId="10E21C7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21,000 Design and implementation of the information collection system on macroalgae extraction in the framework of COREVIPA in Marcona. Includes training of fishermen about data collection.</w:t>
            </w:r>
          </w:p>
        </w:tc>
      </w:tr>
      <w:tr w:rsidR="001175B4" w:rsidRPr="00737902" w14:paraId="3086A55E" w14:textId="77777777" w:rsidTr="00440A7B">
        <w:trPr>
          <w:trHeight w:val="20"/>
        </w:trPr>
        <w:tc>
          <w:tcPr>
            <w:tcW w:w="1004" w:type="dxa"/>
          </w:tcPr>
          <w:p w14:paraId="0CE36C22" w14:textId="77777777" w:rsidR="001175B4" w:rsidRPr="00737902" w:rsidRDefault="001175B4" w:rsidP="001175B4">
            <w:pPr>
              <w:pStyle w:val="ListParagraph"/>
              <w:numPr>
                <w:ilvl w:val="0"/>
                <w:numId w:val="59"/>
              </w:numPr>
              <w:rPr>
                <w:sz w:val="18"/>
                <w:szCs w:val="18"/>
                <w:lang w:val="en-GB"/>
              </w:rPr>
            </w:pPr>
          </w:p>
        </w:tc>
        <w:tc>
          <w:tcPr>
            <w:tcW w:w="13096" w:type="dxa"/>
          </w:tcPr>
          <w:p w14:paraId="0BB8183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25,500 Participation (allowance and transportation) of IMARPE personnel for two evaluations of the distribution and abundance of macroalgae in the Marcona district. 15 passengers for 5 days each time.</w:t>
            </w:r>
          </w:p>
        </w:tc>
      </w:tr>
      <w:tr w:rsidR="001175B4" w:rsidRPr="00E828DD" w14:paraId="2EDC2BF5" w14:textId="77777777" w:rsidTr="00440A7B">
        <w:trPr>
          <w:trHeight w:val="20"/>
        </w:trPr>
        <w:tc>
          <w:tcPr>
            <w:tcW w:w="1004" w:type="dxa"/>
          </w:tcPr>
          <w:p w14:paraId="3882CC62" w14:textId="77777777" w:rsidR="001175B4" w:rsidRPr="00737902" w:rsidRDefault="001175B4" w:rsidP="001175B4">
            <w:pPr>
              <w:pStyle w:val="ListParagraph"/>
              <w:numPr>
                <w:ilvl w:val="0"/>
                <w:numId w:val="59"/>
              </w:numPr>
              <w:rPr>
                <w:sz w:val="18"/>
                <w:szCs w:val="18"/>
                <w:lang w:val="en-GB"/>
              </w:rPr>
            </w:pPr>
          </w:p>
        </w:tc>
        <w:tc>
          <w:tcPr>
            <w:tcW w:w="13096" w:type="dxa"/>
          </w:tcPr>
          <w:p w14:paraId="0CE79F2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Workshops (4) for the design of the management plans for benthonic resources in Marcona and Atico</w:t>
            </w:r>
          </w:p>
          <w:p w14:paraId="2CD13C9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15,840 Workshop for experiences sharing at government level, and at scientific level, in benthonic resources management, between the two countries. 3 days workshop, 6 specialists in each travel.  </w:t>
            </w:r>
          </w:p>
          <w:p w14:paraId="720E20C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31,360 Peer exchanges. Six Chilean fishermen visit Marcona and Atico fishermen organization on the year 2. Year 3, six Peruvian fishermen travel to Chile. On each travel: 6 persons x 7 days. Additional USD 2.000 for miscellaneous (fuel, mobilization)  </w:t>
            </w:r>
          </w:p>
          <w:p w14:paraId="230C6DC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Workshops (4) to improve and validate the management plans of stranded seaweed in Marcona</w:t>
            </w:r>
          </w:p>
        </w:tc>
      </w:tr>
      <w:tr w:rsidR="001175B4" w:rsidRPr="00737902" w14:paraId="341EC179" w14:textId="77777777" w:rsidTr="00440A7B">
        <w:trPr>
          <w:trHeight w:val="20"/>
        </w:trPr>
        <w:tc>
          <w:tcPr>
            <w:tcW w:w="1004" w:type="dxa"/>
          </w:tcPr>
          <w:p w14:paraId="4F8F267A" w14:textId="77777777" w:rsidR="001175B4" w:rsidRPr="00737902" w:rsidRDefault="001175B4" w:rsidP="001175B4">
            <w:pPr>
              <w:pStyle w:val="ListParagraph"/>
              <w:numPr>
                <w:ilvl w:val="0"/>
                <w:numId w:val="59"/>
              </w:numPr>
              <w:rPr>
                <w:sz w:val="18"/>
                <w:szCs w:val="18"/>
                <w:lang w:val="en-GB"/>
              </w:rPr>
            </w:pPr>
          </w:p>
        </w:tc>
        <w:tc>
          <w:tcPr>
            <w:tcW w:w="13096" w:type="dxa"/>
          </w:tcPr>
          <w:p w14:paraId="41C3F34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70,000 Technical assistant for training and guidance on the process of elaborating the integrated management plan of the marine – coastal zone of Pisco – Paracas (includes training course, support for the integrated management plan of the marine – coastal zone).</w:t>
            </w:r>
          </w:p>
          <w:p w14:paraId="1559E123"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9,600 Expert on marine spatial ordering. USD480/day x 20 days. Provides training, tutorial, and support for the exercise of Marine Spatial Ordering. This person complements the personnel financed by NOAA.</w:t>
            </w:r>
          </w:p>
        </w:tc>
      </w:tr>
      <w:tr w:rsidR="001175B4" w:rsidRPr="00737902" w14:paraId="6DCB52BC" w14:textId="77777777" w:rsidTr="00440A7B">
        <w:trPr>
          <w:trHeight w:val="20"/>
        </w:trPr>
        <w:tc>
          <w:tcPr>
            <w:tcW w:w="1004" w:type="dxa"/>
          </w:tcPr>
          <w:p w14:paraId="1AF11CEB" w14:textId="77777777" w:rsidR="001175B4" w:rsidRPr="00737902" w:rsidRDefault="001175B4" w:rsidP="001175B4">
            <w:pPr>
              <w:pStyle w:val="ListParagraph"/>
              <w:numPr>
                <w:ilvl w:val="0"/>
                <w:numId w:val="59"/>
              </w:numPr>
              <w:rPr>
                <w:sz w:val="18"/>
                <w:szCs w:val="18"/>
                <w:lang w:val="en-GB"/>
              </w:rPr>
            </w:pPr>
          </w:p>
        </w:tc>
        <w:tc>
          <w:tcPr>
            <w:tcW w:w="13096" w:type="dxa"/>
          </w:tcPr>
          <w:p w14:paraId="2EEF34AB"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One local promotor for one year to coordinate and organize the process and work with key players, specially the management committee, for the integrated management of the marine-coastal zone. USD1500/month x 12 months.</w:t>
            </w:r>
          </w:p>
          <w:p w14:paraId="29C46109" w14:textId="77777777" w:rsidR="001175B4" w:rsidRPr="000C5CE0" w:rsidRDefault="001175B4" w:rsidP="001175B4">
            <w:pPr>
              <w:pStyle w:val="ListParagraph"/>
              <w:numPr>
                <w:ilvl w:val="0"/>
                <w:numId w:val="60"/>
              </w:numPr>
              <w:ind w:left="462"/>
              <w:rPr>
                <w:sz w:val="18"/>
                <w:szCs w:val="18"/>
                <w:lang w:val="en-GB"/>
              </w:rPr>
            </w:pPr>
            <w:r w:rsidRPr="000C5CE0">
              <w:rPr>
                <w:sz w:val="18"/>
                <w:szCs w:val="18"/>
                <w:lang w:val="en-GB"/>
              </w:rPr>
              <w:t>18,000 One local promotor to support the key players in organizational strengthening and formalization, and advise women in environmental management, waste management, commercial strengthening, and business plan. In the context of integrated management of the marine-coastal zone. USD1500/month x 12 months.</w:t>
            </w:r>
          </w:p>
        </w:tc>
      </w:tr>
      <w:tr w:rsidR="001175B4" w:rsidRPr="00E828DD" w14:paraId="53CF2D2B" w14:textId="77777777" w:rsidTr="00440A7B">
        <w:trPr>
          <w:trHeight w:val="20"/>
        </w:trPr>
        <w:tc>
          <w:tcPr>
            <w:tcW w:w="1004" w:type="dxa"/>
          </w:tcPr>
          <w:p w14:paraId="2C31E68A" w14:textId="77777777" w:rsidR="001175B4" w:rsidRPr="00737902" w:rsidRDefault="001175B4" w:rsidP="001175B4">
            <w:pPr>
              <w:pStyle w:val="ListParagraph"/>
              <w:numPr>
                <w:ilvl w:val="0"/>
                <w:numId w:val="59"/>
              </w:numPr>
              <w:rPr>
                <w:sz w:val="18"/>
                <w:szCs w:val="18"/>
                <w:lang w:val="en-GB"/>
              </w:rPr>
            </w:pPr>
          </w:p>
        </w:tc>
        <w:tc>
          <w:tcPr>
            <w:tcW w:w="13096" w:type="dxa"/>
          </w:tcPr>
          <w:p w14:paraId="116619D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Consultancy to harmonize / coordinate monitoring protocols in the Paracas bay</w:t>
            </w:r>
          </w:p>
          <w:p w14:paraId="14FB3C6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Consultancy to organize the information and publish it on the webpage of an institution to be determined. Make the bay monitoring information publicly available (in existing information systems at regional and national level). One electronic platform: software and hardware to improve the SIAR and training for the systematization of the DATA and interoperability with the sectors.</w:t>
            </w:r>
          </w:p>
          <w:p w14:paraId="054924B2"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Consultancy to execute a process of public consultation of the sanitary infrastructure for Paracas.</w:t>
            </w:r>
          </w:p>
          <w:p w14:paraId="62117C01"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30,000 Consultancy to present the public investment project, plot identification and physical and legal normalization, for the sanitary infrastructure in Paracas.</w:t>
            </w:r>
          </w:p>
        </w:tc>
      </w:tr>
      <w:tr w:rsidR="001175B4" w:rsidRPr="00E828DD" w14:paraId="64C6F1D5" w14:textId="77777777" w:rsidTr="00440A7B">
        <w:trPr>
          <w:trHeight w:val="20"/>
        </w:trPr>
        <w:tc>
          <w:tcPr>
            <w:tcW w:w="1004" w:type="dxa"/>
          </w:tcPr>
          <w:p w14:paraId="4E04BFA9" w14:textId="77777777" w:rsidR="001175B4" w:rsidRPr="00737902" w:rsidRDefault="001175B4" w:rsidP="001175B4">
            <w:pPr>
              <w:pStyle w:val="ListParagraph"/>
              <w:numPr>
                <w:ilvl w:val="0"/>
                <w:numId w:val="59"/>
              </w:numPr>
              <w:rPr>
                <w:sz w:val="18"/>
                <w:szCs w:val="18"/>
                <w:lang w:val="en-GB"/>
              </w:rPr>
            </w:pPr>
          </w:p>
        </w:tc>
        <w:tc>
          <w:tcPr>
            <w:tcW w:w="13096" w:type="dxa"/>
          </w:tcPr>
          <w:p w14:paraId="2739859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52,500 NOAA personnel travel for training and support of the marine spatial ordering exercise. NOAA. USD1500 air ticket x 3 persons x 5 trips. Allowance USD250 x 3 persons x 40 days.</w:t>
            </w:r>
          </w:p>
        </w:tc>
      </w:tr>
      <w:tr w:rsidR="001175B4" w:rsidRPr="00E828DD" w14:paraId="3F4F280B" w14:textId="77777777" w:rsidTr="00440A7B">
        <w:trPr>
          <w:trHeight w:val="20"/>
        </w:trPr>
        <w:tc>
          <w:tcPr>
            <w:tcW w:w="1004" w:type="dxa"/>
          </w:tcPr>
          <w:p w14:paraId="3F385B82" w14:textId="77777777" w:rsidR="001175B4" w:rsidRPr="00737902" w:rsidRDefault="001175B4" w:rsidP="001175B4">
            <w:pPr>
              <w:pStyle w:val="ListParagraph"/>
              <w:numPr>
                <w:ilvl w:val="0"/>
                <w:numId w:val="59"/>
              </w:numPr>
              <w:rPr>
                <w:sz w:val="18"/>
                <w:szCs w:val="18"/>
                <w:lang w:val="en-GB"/>
              </w:rPr>
            </w:pPr>
          </w:p>
        </w:tc>
        <w:tc>
          <w:tcPr>
            <w:tcW w:w="13096" w:type="dxa"/>
          </w:tcPr>
          <w:p w14:paraId="701B6FFA"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100,325 Feasibility studies and designs for the systems of residual water treatment and final disposal of solid wastes in Paracas. Includes the preparation of public investment project to secure funds and their corresponding environmental impact assessment that includes the identification of plots – physical and legal normalization. Developed during the first and second year, consultant team in charge. </w:t>
            </w:r>
          </w:p>
          <w:p w14:paraId="67A3BD4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14,100 Prepare strategy for communications and involvement of key actors on the integrated management process of the marine-coastal zone of Paracas, including key messages, materials, workplan for three years and performance indicators.</w:t>
            </w:r>
          </w:p>
          <w:p w14:paraId="0FA16FEA"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69,000 Consultancy to estimate the economic value of the natural resources of the Paracas and Independencia bays and the design of the retribution mechanism for ecosystem services.</w:t>
            </w:r>
          </w:p>
        </w:tc>
      </w:tr>
      <w:tr w:rsidR="001175B4" w:rsidRPr="00E828DD" w14:paraId="5A34A695" w14:textId="77777777" w:rsidTr="00440A7B">
        <w:trPr>
          <w:trHeight w:val="20"/>
        </w:trPr>
        <w:tc>
          <w:tcPr>
            <w:tcW w:w="1004" w:type="dxa"/>
          </w:tcPr>
          <w:p w14:paraId="28B34B7B" w14:textId="77777777" w:rsidR="001175B4" w:rsidRPr="00737902" w:rsidRDefault="001175B4" w:rsidP="001175B4">
            <w:pPr>
              <w:pStyle w:val="ListParagraph"/>
              <w:numPr>
                <w:ilvl w:val="0"/>
                <w:numId w:val="59"/>
              </w:numPr>
              <w:rPr>
                <w:sz w:val="18"/>
                <w:szCs w:val="18"/>
                <w:lang w:val="en-GB"/>
              </w:rPr>
            </w:pPr>
          </w:p>
        </w:tc>
        <w:tc>
          <w:tcPr>
            <w:tcW w:w="13096" w:type="dxa"/>
          </w:tcPr>
          <w:p w14:paraId="01638521"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12,000 Brochures and materials (e.g., radio commercials) to implement the strategy of communications and involvement, for the integrated management of the marine-coastal zone of Pisco Paracas</w:t>
            </w:r>
          </w:p>
          <w:p w14:paraId="4263522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Design and preparation of the Integrated Management Plan of the marine-coastal zone of the Pisco – Paracas province. Document in electronic format for electronic divulgation. Paper printed summary in divulgation format.</w:t>
            </w:r>
          </w:p>
          <w:p w14:paraId="61F6F57D" w14:textId="410A476F"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Translation of training material and simultaneous translation during trainings of the marine spatial ordering exercise.</w:t>
            </w:r>
          </w:p>
        </w:tc>
      </w:tr>
      <w:tr w:rsidR="001175B4" w:rsidRPr="00737902" w14:paraId="0DE6959A" w14:textId="77777777" w:rsidTr="00440A7B">
        <w:trPr>
          <w:trHeight w:val="20"/>
        </w:trPr>
        <w:tc>
          <w:tcPr>
            <w:tcW w:w="1004" w:type="dxa"/>
          </w:tcPr>
          <w:p w14:paraId="30E79632" w14:textId="77777777" w:rsidR="001175B4" w:rsidRPr="00737902" w:rsidRDefault="001175B4" w:rsidP="001175B4">
            <w:pPr>
              <w:pStyle w:val="ListParagraph"/>
              <w:numPr>
                <w:ilvl w:val="0"/>
                <w:numId w:val="59"/>
              </w:numPr>
              <w:rPr>
                <w:sz w:val="18"/>
                <w:szCs w:val="18"/>
                <w:lang w:val="en-GB"/>
              </w:rPr>
            </w:pPr>
          </w:p>
        </w:tc>
        <w:tc>
          <w:tcPr>
            <w:tcW w:w="13096" w:type="dxa"/>
          </w:tcPr>
          <w:p w14:paraId="3F79BD8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13,500 Initial workshop to establish an inter-institutional group (linked to Local Management Committee) about Paracas bay monitoring.</w:t>
            </w:r>
          </w:p>
          <w:p w14:paraId="3C67C05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13,500 Workshops to define information use and decision making (and in which levels) of the Paracas bay monitoring activities</w:t>
            </w:r>
          </w:p>
          <w:p w14:paraId="734A0E6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27,000 Workshops to agree procedures for the inter-institutional analysis of the information, divulgation of information and results, and mechanism of information sharing of the Paracas bay monitoring.</w:t>
            </w:r>
          </w:p>
          <w:p w14:paraId="7B17BF5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13,500 Workshops for an exercise of approximation to the calculus of the ocean health Index of the Reserva Nacional de Paracas and its buffer zone</w:t>
            </w:r>
          </w:p>
          <w:p w14:paraId="591352E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Meetings of the participative process to prepare the integrated management plan of the coastal zone of the Pisco province (includes marine spatial ordering exercise). Includes material and refreshments for meetings</w:t>
            </w:r>
          </w:p>
          <w:p w14:paraId="5561397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26,000 Training of local personnel and promotor group for the Marine Spatial Ordering exercise. NOAA. Three training sessions: (1) local personnel, (2) promotor group (key actors), and (3) key actors awareness. Facility, refreshments, and supplies. </w:t>
            </w:r>
          </w:p>
        </w:tc>
      </w:tr>
      <w:tr w:rsidR="001175B4" w:rsidRPr="00E828DD" w14:paraId="70BC55FA" w14:textId="77777777" w:rsidTr="00440A7B">
        <w:trPr>
          <w:trHeight w:val="20"/>
        </w:trPr>
        <w:tc>
          <w:tcPr>
            <w:tcW w:w="1004" w:type="dxa"/>
          </w:tcPr>
          <w:p w14:paraId="6205E2BA" w14:textId="77777777" w:rsidR="001175B4" w:rsidRPr="00737902" w:rsidRDefault="001175B4" w:rsidP="001175B4">
            <w:pPr>
              <w:pStyle w:val="ListParagraph"/>
              <w:numPr>
                <w:ilvl w:val="0"/>
                <w:numId w:val="59"/>
              </w:numPr>
              <w:rPr>
                <w:sz w:val="18"/>
                <w:szCs w:val="18"/>
                <w:lang w:val="en-GB"/>
              </w:rPr>
            </w:pPr>
          </w:p>
        </w:tc>
        <w:tc>
          <w:tcPr>
            <w:tcW w:w="13096" w:type="dxa"/>
          </w:tcPr>
          <w:p w14:paraId="16D7D2B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18,000 Extensionist for 12 months (USD 1500/month) for support the training and formalization of artisanal and sport fishermen to comply with existing regional regulations</w:t>
            </w:r>
          </w:p>
        </w:tc>
      </w:tr>
      <w:tr w:rsidR="001175B4" w:rsidRPr="00E828DD" w14:paraId="7083FBD9" w14:textId="77777777" w:rsidTr="00440A7B">
        <w:trPr>
          <w:trHeight w:val="20"/>
        </w:trPr>
        <w:tc>
          <w:tcPr>
            <w:tcW w:w="1004" w:type="dxa"/>
          </w:tcPr>
          <w:p w14:paraId="043B564E" w14:textId="77777777" w:rsidR="001175B4" w:rsidRPr="00737902" w:rsidRDefault="001175B4" w:rsidP="001175B4">
            <w:pPr>
              <w:pStyle w:val="ListParagraph"/>
              <w:numPr>
                <w:ilvl w:val="0"/>
                <w:numId w:val="59"/>
              </w:numPr>
              <w:rPr>
                <w:sz w:val="18"/>
                <w:szCs w:val="18"/>
                <w:lang w:val="en-GB"/>
              </w:rPr>
            </w:pPr>
          </w:p>
        </w:tc>
        <w:tc>
          <w:tcPr>
            <w:tcW w:w="13096" w:type="dxa"/>
          </w:tcPr>
          <w:p w14:paraId="736A92D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30,000 Consultancy to prepare a diagnostic and regulation of sport and recreational fishery.</w:t>
            </w:r>
          </w:p>
          <w:p w14:paraId="5A8F941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10,000 Consultancy to prepare and issue the regional norm about coastal and marine tourism </w:t>
            </w:r>
          </w:p>
          <w:p w14:paraId="51316F3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Consultancy to prepare a diagnostic of the potential touristic destinies, complementary to the consolidated ones (inventory and priority)</w:t>
            </w:r>
          </w:p>
        </w:tc>
      </w:tr>
      <w:tr w:rsidR="001175B4" w:rsidRPr="00E828DD" w14:paraId="4C727A8D" w14:textId="77777777" w:rsidTr="00440A7B">
        <w:trPr>
          <w:trHeight w:val="20"/>
        </w:trPr>
        <w:tc>
          <w:tcPr>
            <w:tcW w:w="1004" w:type="dxa"/>
          </w:tcPr>
          <w:p w14:paraId="1261AB7F" w14:textId="77777777" w:rsidR="001175B4" w:rsidRPr="00737902" w:rsidRDefault="001175B4" w:rsidP="001175B4">
            <w:pPr>
              <w:pStyle w:val="ListParagraph"/>
              <w:numPr>
                <w:ilvl w:val="0"/>
                <w:numId w:val="59"/>
              </w:numPr>
              <w:rPr>
                <w:sz w:val="18"/>
                <w:szCs w:val="18"/>
                <w:lang w:val="en-GB"/>
              </w:rPr>
            </w:pPr>
          </w:p>
        </w:tc>
        <w:tc>
          <w:tcPr>
            <w:tcW w:w="13096" w:type="dxa"/>
          </w:tcPr>
          <w:p w14:paraId="47FCDDC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Consultancy to establish technical criteria and environmental standards for the development of touristic activities in marine protected areas and in marine-coastal zones</w:t>
            </w:r>
          </w:p>
          <w:p w14:paraId="4AD4454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Consultancy to estimate the economic value of the natural resources from the RNSF to the PPD Marcona (including Punta San Juan) in the context of management of artisanal fishery and marine-coastal tourism</w:t>
            </w:r>
          </w:p>
        </w:tc>
      </w:tr>
      <w:tr w:rsidR="001175B4" w:rsidRPr="00E828DD" w14:paraId="061C7812" w14:textId="77777777" w:rsidTr="00440A7B">
        <w:trPr>
          <w:trHeight w:val="20"/>
        </w:trPr>
        <w:tc>
          <w:tcPr>
            <w:tcW w:w="1004" w:type="dxa"/>
          </w:tcPr>
          <w:p w14:paraId="5ED4512E" w14:textId="77777777" w:rsidR="001175B4" w:rsidRPr="00737902" w:rsidRDefault="001175B4" w:rsidP="001175B4">
            <w:pPr>
              <w:pStyle w:val="ListParagraph"/>
              <w:numPr>
                <w:ilvl w:val="0"/>
                <w:numId w:val="59"/>
              </w:numPr>
              <w:rPr>
                <w:sz w:val="18"/>
                <w:szCs w:val="18"/>
                <w:lang w:val="en-GB"/>
              </w:rPr>
            </w:pPr>
          </w:p>
        </w:tc>
        <w:tc>
          <w:tcPr>
            <w:tcW w:w="13096" w:type="dxa"/>
          </w:tcPr>
          <w:p w14:paraId="123B4960"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Extension officer (six months per year or half time - USD1,500/month) to support (technical assistance / guidance) first actions of the development of the touristic product in Marcona and Atico.</w:t>
            </w:r>
          </w:p>
          <w:p w14:paraId="077A9E6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18,000 Extension officer (12 months x USD1,500/month) for support in the implementation of the strategy for development and promotion of the touristic product in Marcona and Atico</w:t>
            </w:r>
          </w:p>
        </w:tc>
      </w:tr>
      <w:tr w:rsidR="001175B4" w:rsidRPr="00E828DD" w14:paraId="3F8B169F" w14:textId="77777777" w:rsidTr="00440A7B">
        <w:trPr>
          <w:trHeight w:val="20"/>
        </w:trPr>
        <w:tc>
          <w:tcPr>
            <w:tcW w:w="1004" w:type="dxa"/>
          </w:tcPr>
          <w:p w14:paraId="0D36EE0F" w14:textId="77777777" w:rsidR="001175B4" w:rsidRPr="00737902" w:rsidRDefault="001175B4" w:rsidP="001175B4">
            <w:pPr>
              <w:pStyle w:val="ListParagraph"/>
              <w:numPr>
                <w:ilvl w:val="0"/>
                <w:numId w:val="59"/>
              </w:numPr>
              <w:rPr>
                <w:sz w:val="18"/>
                <w:szCs w:val="18"/>
                <w:lang w:val="en-GB"/>
              </w:rPr>
            </w:pPr>
          </w:p>
        </w:tc>
        <w:tc>
          <w:tcPr>
            <w:tcW w:w="13096" w:type="dxa"/>
          </w:tcPr>
          <w:p w14:paraId="0F576CA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Technical support for the implementation of “corrective” measures based on recommendations of the analysis of critical factors that limit the growth of value chains of anchoveta products for DHC</w:t>
            </w:r>
          </w:p>
          <w:p w14:paraId="27F0D74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Consultancy to study and identify experiences and learned lessons of business initiatives related to value chains for anchoveta DHC in Peru.</w:t>
            </w:r>
          </w:p>
          <w:p w14:paraId="5D80967D"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 xml:space="preserve">15,000 Consultancy to design a strategy of development of inclusive value chains for anchoveta DHC in the regional association Ica – Ayacucho – Huancavelica – Apurímac </w:t>
            </w:r>
          </w:p>
          <w:p w14:paraId="291A1A5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Technical support consultancy to implement the strategy of development of inclusive value chains for anchoveta DHC in the regional association Ica – Ayacucho – Huancavelica – Apurímac</w:t>
            </w:r>
          </w:p>
          <w:p w14:paraId="697263A2"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Consultancy to design a strategy for the promotion of direct human consumption of anchoveta products in the regional association Ica – Ayacucho – Huancavelica – Apurímac</w:t>
            </w:r>
          </w:p>
          <w:p w14:paraId="646535BC"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Consultancy to prepare material for divulgation and communication, to promote DHC of anchoveta in the regional association Ica – Ayacucho – Huancavelica – Apurímac</w:t>
            </w:r>
          </w:p>
          <w:p w14:paraId="19CB5F1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Consultancy (year 1 to 4) to support the implementation of the strategy for promotion of consumption of direct human consumption anchoveta products in the regional association Ica – Ayacucho – Huancavelica – Apurímac</w:t>
            </w:r>
          </w:p>
          <w:p w14:paraId="2A0CB201"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Consultancy to identify groups to develop initiatives of anchoveta products production</w:t>
            </w:r>
          </w:p>
          <w:p w14:paraId="44159B5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Consultancy for technical support and guidance to family groups or associations that develop initiatives of production and commercialization of anchoveta products (including development of business plans).</w:t>
            </w:r>
          </w:p>
          <w:p w14:paraId="0BF6382C"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Consultancy for tutorial in the preparation of projects to be presented to competitive funds (e.g., PNIPA, FONDEPES, Innóvate Perú) (production of DHC anchoveta products).</w:t>
            </w:r>
          </w:p>
          <w:p w14:paraId="7FD5AD59"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Prepare the programme and training materials for the processing of anchoveta for direct human consumption in the regional association of Ica – Ayacucho - Huancavelica - Apurímac</w:t>
            </w:r>
          </w:p>
          <w:p w14:paraId="43682678"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Prepare the programme and training materials for the strengthening for family and associations businesses in the value chain of anchoveta DHC</w:t>
            </w:r>
          </w:p>
          <w:p w14:paraId="0D989C3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Design and initial implementation of strategies of promotion of responsible value chains (including market differentiation) for the Marcona and Atico localities in Perú</w:t>
            </w:r>
          </w:p>
          <w:p w14:paraId="32AEB76A"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30,000 Feasibility studies for benthonic resources processing plants in Marcona and Atico (Perú).</w:t>
            </w:r>
          </w:p>
          <w:p w14:paraId="73BF1C8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Depending on the results of the feasibility studies, prepare designs and business plans (Marcona y Atico)</w:t>
            </w:r>
          </w:p>
          <w:p w14:paraId="05B6114E"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Preparation of feasibility studies, business plans and project proposals (technical folders) for the processing facilities in San Juan de Marcona and Atico (Perú).</w:t>
            </w:r>
          </w:p>
          <w:p w14:paraId="34C2A1E5"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15,000 Prepare feasibility studies for the installation and operation of a chopped macroalgae plant and infrastructure for trucks weighting (for by-products industry) in Marcona and Atico (Perú)</w:t>
            </w:r>
          </w:p>
          <w:p w14:paraId="29C9AFC0"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Depending on the results of the feasibility studies, prepare business plans and project proposals (technical folders) for the macroalgae processing plants in San Juan de Marco and Atico (Perú).</w:t>
            </w:r>
          </w:p>
          <w:p w14:paraId="39681F42"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Support for local groups in the preparation of proposal for competitive funds to finance macroalgae processing plants in Marcona and Atico</w:t>
            </w:r>
          </w:p>
          <w:p w14:paraId="6A83FDE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Design of a technological package for training in ictiocompost production for local producers in Pisco</w:t>
            </w:r>
          </w:p>
          <w:p w14:paraId="64B008A4"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Design of a training programme for ictiocompost production for local producers in Pisco, with a gender approach and with women participation, according to feasibility analysis, pertinence and sustainability for them.</w:t>
            </w:r>
          </w:p>
          <w:p w14:paraId="50485C3C"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10,250 Training. Consultant that provides initial support for the preparation of business plans for local ictiocompost producers in Pisco.</w:t>
            </w:r>
          </w:p>
          <w:p w14:paraId="03074FC7"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10,250 Consultant that provides technical assistance to local ictiocompost producers</w:t>
            </w:r>
          </w:p>
          <w:p w14:paraId="4A8C40F0"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10,250 Consultant that provides support in the preparation of business plans and guidance to local ictiocompost producers in Pisco.</w:t>
            </w:r>
          </w:p>
          <w:p w14:paraId="01A40126"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Design of site plan for touristic activities planning in the beaches of Marcona and Atico</w:t>
            </w:r>
          </w:p>
          <w:p w14:paraId="0BCCBDA3"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30,000 Support for adoption and implementation of the touristic activities planning in Marcona and Atico.</w:t>
            </w:r>
          </w:p>
          <w:p w14:paraId="4893DDD9"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10,000 Feasibility study to develop a touristic product related to macroalgae meadows and their utilization in Marcona and Atico.</w:t>
            </w:r>
          </w:p>
          <w:p w14:paraId="6BB2A5AF" w14:textId="77777777" w:rsidR="001175B4" w:rsidRPr="000C5CE0" w:rsidRDefault="001175B4" w:rsidP="001175B4">
            <w:pPr>
              <w:pStyle w:val="ListParagraph"/>
              <w:numPr>
                <w:ilvl w:val="0"/>
                <w:numId w:val="60"/>
              </w:numPr>
              <w:ind w:left="459"/>
              <w:rPr>
                <w:sz w:val="18"/>
                <w:szCs w:val="18"/>
                <w:lang w:val="en-GB"/>
              </w:rPr>
            </w:pPr>
            <w:r w:rsidRPr="000C5CE0">
              <w:rPr>
                <w:sz w:val="18"/>
                <w:szCs w:val="18"/>
                <w:lang w:val="en-GB"/>
              </w:rPr>
              <w:t>20,000 Depending on feasibility, design a touristic product and strategy for development and promotion for each locality (related to macroalgae meadows and their utilization in Marcona and Atico), with a gender approach and women participation.</w:t>
            </w:r>
          </w:p>
        </w:tc>
      </w:tr>
      <w:tr w:rsidR="001175B4" w:rsidRPr="00E828DD" w14:paraId="3C715F38" w14:textId="77777777" w:rsidTr="00440A7B">
        <w:trPr>
          <w:trHeight w:val="20"/>
        </w:trPr>
        <w:tc>
          <w:tcPr>
            <w:tcW w:w="1004" w:type="dxa"/>
          </w:tcPr>
          <w:p w14:paraId="55EFA8E7" w14:textId="77777777" w:rsidR="001175B4" w:rsidRPr="00737902" w:rsidRDefault="001175B4" w:rsidP="001175B4">
            <w:pPr>
              <w:pStyle w:val="ListParagraph"/>
              <w:numPr>
                <w:ilvl w:val="0"/>
                <w:numId w:val="59"/>
              </w:numPr>
              <w:rPr>
                <w:sz w:val="18"/>
                <w:szCs w:val="18"/>
                <w:lang w:val="en-GB"/>
              </w:rPr>
            </w:pPr>
          </w:p>
        </w:tc>
        <w:tc>
          <w:tcPr>
            <w:tcW w:w="13096" w:type="dxa"/>
          </w:tcPr>
          <w:p w14:paraId="662F894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10,000 Study of critical factors and barriers that limit the development of value chains for DHC anchoveta products in the regional association Ica – Ayacucho - Huancavelica - Apurímac </w:t>
            </w:r>
          </w:p>
          <w:p w14:paraId="48B216B9"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Analysis of the situation of value chains of benthonic resources in Perú (emphasis on value chains that are part of Marcona and Atico production)</w:t>
            </w:r>
          </w:p>
          <w:p w14:paraId="731E9E4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Design and initial support of public – private campaign for the promotion of (responsible) consumption of benthonic resources in Perú</w:t>
            </w:r>
          </w:p>
          <w:p w14:paraId="78AC1423"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Preparation of material for the promotion of responsible consumption of benthonic resources in Perú</w:t>
            </w:r>
          </w:p>
          <w:p w14:paraId="7C8D820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Feasibility analysis of the production and commercialization of ictiocompost in Pisco (Perú). Design of a technological package about ictiocompost production for local producers</w:t>
            </w:r>
          </w:p>
          <w:p w14:paraId="5BC1C4A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Feasibility analysis on the utilization of alga caulerpa for compost production and other uses.</w:t>
            </w:r>
          </w:p>
          <w:p w14:paraId="33A2BFA5"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Design of a promotion campaign about the use of fishery wastes for ictiocompost production and its use in organic agriculture.</w:t>
            </w:r>
          </w:p>
          <w:p w14:paraId="059EE986"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5,000 Initial implementation of a campaign for the promotion of fish waste to produce ictiocompost and their utilization in organic agriculture.</w:t>
            </w:r>
          </w:p>
        </w:tc>
      </w:tr>
      <w:tr w:rsidR="001175B4" w:rsidRPr="00E828DD" w14:paraId="43FD09B9" w14:textId="77777777" w:rsidTr="00440A7B">
        <w:trPr>
          <w:trHeight w:val="20"/>
        </w:trPr>
        <w:tc>
          <w:tcPr>
            <w:tcW w:w="1004" w:type="dxa"/>
            <w:shd w:val="clear" w:color="auto" w:fill="auto"/>
          </w:tcPr>
          <w:p w14:paraId="645EC141" w14:textId="77777777" w:rsidR="001175B4" w:rsidRPr="00737902" w:rsidRDefault="001175B4" w:rsidP="001175B4">
            <w:pPr>
              <w:pStyle w:val="ListParagraph"/>
              <w:numPr>
                <w:ilvl w:val="0"/>
                <w:numId w:val="59"/>
              </w:numPr>
              <w:rPr>
                <w:sz w:val="18"/>
                <w:szCs w:val="18"/>
                <w:lang w:val="en-GB"/>
              </w:rPr>
            </w:pPr>
          </w:p>
        </w:tc>
        <w:tc>
          <w:tcPr>
            <w:tcW w:w="13096" w:type="dxa"/>
            <w:shd w:val="clear" w:color="auto" w:fill="auto"/>
          </w:tcPr>
          <w:p w14:paraId="2228D99E"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40,000</w:t>
            </w:r>
            <w:r>
              <w:rPr>
                <w:sz w:val="18"/>
                <w:szCs w:val="18"/>
                <w:lang w:val="en-GB"/>
              </w:rPr>
              <w:t xml:space="preserve"> Materials to start the</w:t>
            </w:r>
            <w:r w:rsidRPr="00737902">
              <w:rPr>
                <w:sz w:val="18"/>
                <w:szCs w:val="18"/>
                <w:lang w:val="en-GB"/>
              </w:rPr>
              <w:t xml:space="preserve"> </w:t>
            </w:r>
            <w:r>
              <w:rPr>
                <w:sz w:val="18"/>
                <w:szCs w:val="18"/>
                <w:lang w:val="en-GB"/>
              </w:rPr>
              <w:t>i</w:t>
            </w:r>
            <w:r w:rsidRPr="00737902">
              <w:rPr>
                <w:sz w:val="18"/>
                <w:szCs w:val="18"/>
                <w:lang w:val="en-GB"/>
              </w:rPr>
              <w:t>mplementation of competitive fund to provide seed capital (in-kind support) to promote the development of family or association initiatives to produce anchoveta products for direct human consumption.</w:t>
            </w:r>
          </w:p>
          <w:p w14:paraId="143157AB"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60,000 </w:t>
            </w:r>
            <w:r>
              <w:rPr>
                <w:sz w:val="18"/>
                <w:szCs w:val="18"/>
                <w:lang w:val="en-GB"/>
              </w:rPr>
              <w:t>Materials to start the i</w:t>
            </w:r>
            <w:r w:rsidRPr="00737902">
              <w:rPr>
                <w:sz w:val="18"/>
                <w:szCs w:val="18"/>
                <w:lang w:val="en-GB"/>
              </w:rPr>
              <w:t>mplementation of competitive fund to provide seed capital (in-kind support) to promote the implementation of family and associative initiatives in the anchoveta value chain for direct human consumption (support services in the anchovy value chain)</w:t>
            </w:r>
          </w:p>
        </w:tc>
      </w:tr>
      <w:tr w:rsidR="001175B4" w:rsidRPr="00E828DD" w14:paraId="06FEBD56" w14:textId="77777777" w:rsidTr="00440A7B">
        <w:trPr>
          <w:trHeight w:val="20"/>
        </w:trPr>
        <w:tc>
          <w:tcPr>
            <w:tcW w:w="1004" w:type="dxa"/>
          </w:tcPr>
          <w:p w14:paraId="5D6AC670" w14:textId="77777777" w:rsidR="001175B4" w:rsidRPr="00737902" w:rsidRDefault="001175B4" w:rsidP="001175B4">
            <w:pPr>
              <w:pStyle w:val="ListParagraph"/>
              <w:numPr>
                <w:ilvl w:val="0"/>
                <w:numId w:val="59"/>
              </w:numPr>
              <w:rPr>
                <w:sz w:val="18"/>
                <w:szCs w:val="18"/>
                <w:lang w:val="en-GB"/>
              </w:rPr>
            </w:pPr>
          </w:p>
        </w:tc>
        <w:tc>
          <w:tcPr>
            <w:tcW w:w="13096" w:type="dxa"/>
          </w:tcPr>
          <w:p w14:paraId="644B946C"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45,000 Training courses (one per year) on anchoveta processing for direct human consumption and development of family or associations businesses.</w:t>
            </w:r>
          </w:p>
          <w:p w14:paraId="4289D5F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Technical assistance and guidance for families / organization that develop actions of value aggregation and improvement of the value chain of benthonic resources in Marcona and Atico in Perú</w:t>
            </w:r>
          </w:p>
          <w:p w14:paraId="3CE3342F"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Tutorial and guidance to groups in Marcona and Atico to prepare project to be presented to competitive funds to finance investments in equipment and infrastructure.</w:t>
            </w:r>
          </w:p>
          <w:p w14:paraId="7355D0C7"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15,250 Tutorial and guidance for the initial operation of groups that install and operate macroalgae processing plants in Marcona and Atico</w:t>
            </w:r>
          </w:p>
          <w:p w14:paraId="3E375D1A"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Training. Education of trainers of national entities (DIREPRO Ica, FONDEPES) so they can train and provide technical assistance to ictiocompost producers (includes preparation of business plans). All expenses included</w:t>
            </w:r>
          </w:p>
          <w:p w14:paraId="6CFB7D3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10,250 Training. Initial implementation of the training programme of local groups to produce ictiocompost by local producers in Pisco</w:t>
            </w:r>
          </w:p>
        </w:tc>
      </w:tr>
      <w:tr w:rsidR="001175B4" w:rsidRPr="00E828DD" w14:paraId="71760FFE" w14:textId="77777777" w:rsidTr="00440A7B">
        <w:trPr>
          <w:trHeight w:val="20"/>
        </w:trPr>
        <w:tc>
          <w:tcPr>
            <w:tcW w:w="1004" w:type="dxa"/>
          </w:tcPr>
          <w:p w14:paraId="75B23B85" w14:textId="77777777" w:rsidR="001175B4" w:rsidRPr="00737902" w:rsidRDefault="001175B4" w:rsidP="001175B4">
            <w:pPr>
              <w:pStyle w:val="ListParagraph"/>
              <w:numPr>
                <w:ilvl w:val="0"/>
                <w:numId w:val="59"/>
              </w:numPr>
              <w:rPr>
                <w:sz w:val="18"/>
                <w:szCs w:val="18"/>
                <w:lang w:val="en-GB"/>
              </w:rPr>
            </w:pPr>
          </w:p>
        </w:tc>
        <w:tc>
          <w:tcPr>
            <w:tcW w:w="13096" w:type="dxa"/>
          </w:tcPr>
          <w:p w14:paraId="51A24EC2"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20,000 systematise experience and situation analysis of the use of hydrobiological products (mainly anchoveta and pota) for food security of vulnerable population</w:t>
            </w:r>
          </w:p>
          <w:p w14:paraId="5AB4429D"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20,000 Prepare proposal of action plan to promote the consumption of products in vulnerable sectors, aligned with the national strategy for food and nutrition security. </w:t>
            </w:r>
          </w:p>
          <w:p w14:paraId="506C6E94"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 xml:space="preserve">20,000 Prepare technical folder for the ice plan for the fishery complex La Puntilla (Paracas, Perú) </w:t>
            </w:r>
          </w:p>
          <w:p w14:paraId="6ADB1308"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15,000 Technical assistance and support for the presentation for funding of the ice plant project to PNIPA or other available resources.</w:t>
            </w:r>
          </w:p>
        </w:tc>
      </w:tr>
      <w:tr w:rsidR="001175B4" w:rsidRPr="00E828DD" w14:paraId="69BA32A4" w14:textId="77777777" w:rsidTr="00440A7B">
        <w:trPr>
          <w:trHeight w:val="20"/>
        </w:trPr>
        <w:tc>
          <w:tcPr>
            <w:tcW w:w="1004" w:type="dxa"/>
          </w:tcPr>
          <w:p w14:paraId="5950674D" w14:textId="77777777" w:rsidR="001175B4" w:rsidRPr="00737902" w:rsidRDefault="001175B4" w:rsidP="001175B4">
            <w:pPr>
              <w:pStyle w:val="ListParagraph"/>
              <w:numPr>
                <w:ilvl w:val="0"/>
                <w:numId w:val="59"/>
              </w:numPr>
              <w:rPr>
                <w:sz w:val="18"/>
                <w:szCs w:val="18"/>
                <w:lang w:val="en-GB"/>
              </w:rPr>
            </w:pPr>
          </w:p>
        </w:tc>
        <w:tc>
          <w:tcPr>
            <w:tcW w:w="13096" w:type="dxa"/>
          </w:tcPr>
          <w:p w14:paraId="7C97E1B1"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40,000 Design of the ice plant for the fishery complex La Puntilla (Paracas, Perú) (including management model and business plan).</w:t>
            </w:r>
          </w:p>
        </w:tc>
      </w:tr>
      <w:tr w:rsidR="001175B4" w:rsidRPr="00E828DD" w14:paraId="115AAB48" w14:textId="77777777" w:rsidTr="00440A7B">
        <w:trPr>
          <w:trHeight w:val="20"/>
        </w:trPr>
        <w:tc>
          <w:tcPr>
            <w:tcW w:w="1004" w:type="dxa"/>
          </w:tcPr>
          <w:p w14:paraId="2735BAC9" w14:textId="77777777" w:rsidR="001175B4" w:rsidRPr="00737902" w:rsidRDefault="001175B4" w:rsidP="001175B4">
            <w:pPr>
              <w:pStyle w:val="ListParagraph"/>
              <w:numPr>
                <w:ilvl w:val="0"/>
                <w:numId w:val="59"/>
              </w:numPr>
              <w:rPr>
                <w:sz w:val="18"/>
                <w:szCs w:val="18"/>
                <w:lang w:val="en-GB"/>
              </w:rPr>
            </w:pPr>
          </w:p>
        </w:tc>
        <w:tc>
          <w:tcPr>
            <w:tcW w:w="13096" w:type="dxa"/>
          </w:tcPr>
          <w:p w14:paraId="534B7880" w14:textId="77777777" w:rsidR="001175B4" w:rsidRPr="00737902" w:rsidRDefault="001175B4" w:rsidP="001175B4">
            <w:pPr>
              <w:pStyle w:val="ListParagraph"/>
              <w:numPr>
                <w:ilvl w:val="0"/>
                <w:numId w:val="60"/>
              </w:numPr>
              <w:ind w:left="459"/>
              <w:rPr>
                <w:sz w:val="18"/>
                <w:szCs w:val="18"/>
                <w:lang w:val="en-GB"/>
              </w:rPr>
            </w:pPr>
            <w:r w:rsidRPr="00737902">
              <w:rPr>
                <w:sz w:val="18"/>
                <w:szCs w:val="18"/>
                <w:lang w:val="en-GB"/>
              </w:rPr>
              <w:t>10,000 Public – private analysis event organized by the project team. Includes costs for facility rental, refreshments and supplies. Analysis of the situation of hydrobiological products use (mainly anchoveta and pota) for food security of vulnerable population.</w:t>
            </w:r>
          </w:p>
        </w:tc>
      </w:tr>
      <w:tr w:rsidR="001175B4" w:rsidRPr="00E828DD" w14:paraId="740BD7B2" w14:textId="77777777" w:rsidTr="00440A7B">
        <w:trPr>
          <w:trHeight w:val="20"/>
        </w:trPr>
        <w:tc>
          <w:tcPr>
            <w:tcW w:w="1004" w:type="dxa"/>
          </w:tcPr>
          <w:p w14:paraId="55430E09" w14:textId="77777777" w:rsidR="001175B4" w:rsidRPr="00737902" w:rsidRDefault="001175B4" w:rsidP="001175B4">
            <w:pPr>
              <w:pStyle w:val="ListParagraph"/>
              <w:numPr>
                <w:ilvl w:val="0"/>
                <w:numId w:val="59"/>
              </w:numPr>
              <w:rPr>
                <w:sz w:val="18"/>
                <w:szCs w:val="18"/>
                <w:lang w:val="en-GB"/>
              </w:rPr>
            </w:pPr>
          </w:p>
        </w:tc>
        <w:tc>
          <w:tcPr>
            <w:tcW w:w="13096" w:type="dxa"/>
          </w:tcPr>
          <w:p w14:paraId="087E6596" w14:textId="3195D6C4" w:rsidR="001175B4" w:rsidRPr="00737902" w:rsidRDefault="001175B4" w:rsidP="001175B4">
            <w:pPr>
              <w:pStyle w:val="ListParagraph"/>
              <w:numPr>
                <w:ilvl w:val="0"/>
                <w:numId w:val="60"/>
              </w:numPr>
              <w:ind w:left="459"/>
              <w:rPr>
                <w:sz w:val="18"/>
                <w:szCs w:val="18"/>
                <w:lang w:val="en-GB"/>
              </w:rPr>
            </w:pPr>
            <w:r>
              <w:rPr>
                <w:sz w:val="18"/>
                <w:szCs w:val="18"/>
                <w:lang w:val="en-GB"/>
              </w:rPr>
              <w:t>12,500</w:t>
            </w:r>
            <w:r w:rsidRPr="00737902">
              <w:rPr>
                <w:sz w:val="18"/>
                <w:szCs w:val="18"/>
                <w:lang w:val="en-GB"/>
              </w:rPr>
              <w:t xml:space="preserve"> annual financial audits. USD</w:t>
            </w:r>
            <w:r>
              <w:rPr>
                <w:sz w:val="18"/>
                <w:szCs w:val="18"/>
                <w:lang w:val="en-GB"/>
              </w:rPr>
              <w:t>2,5</w:t>
            </w:r>
            <w:r w:rsidRPr="00737902">
              <w:rPr>
                <w:sz w:val="18"/>
                <w:szCs w:val="18"/>
                <w:lang w:val="en-GB"/>
              </w:rPr>
              <w:t>00 / per year.</w:t>
            </w:r>
          </w:p>
        </w:tc>
      </w:tr>
    </w:tbl>
    <w:p w14:paraId="7DDA73E0" w14:textId="77777777" w:rsidR="00497C8F" w:rsidRPr="00737902" w:rsidRDefault="00497C8F" w:rsidP="00F73FC2">
      <w:pPr>
        <w:rPr>
          <w:rFonts w:ascii="Times New Roman" w:hAnsi="Times New Roman"/>
          <w:szCs w:val="20"/>
        </w:rPr>
      </w:pPr>
    </w:p>
    <w:p w14:paraId="47B9D276" w14:textId="77777777" w:rsidR="002A11D7" w:rsidRPr="00737902" w:rsidRDefault="002A11D7" w:rsidP="00F73FC2">
      <w:pPr>
        <w:rPr>
          <w:rFonts w:ascii="Times New Roman" w:hAnsi="Times New Roman"/>
          <w:szCs w:val="20"/>
        </w:rPr>
      </w:pPr>
    </w:p>
    <w:p w14:paraId="6F4C52B1" w14:textId="77777777" w:rsidR="002A11D7" w:rsidRPr="00737902" w:rsidRDefault="002A11D7" w:rsidP="00F73FC2">
      <w:pPr>
        <w:rPr>
          <w:rFonts w:ascii="Times New Roman" w:hAnsi="Times New Roman"/>
          <w:szCs w:val="20"/>
        </w:rPr>
      </w:pPr>
    </w:p>
    <w:p w14:paraId="5E0D39E0" w14:textId="77777777" w:rsidR="002A11D7" w:rsidRPr="00737902" w:rsidRDefault="002A11D7" w:rsidP="00F73FC2">
      <w:pPr>
        <w:rPr>
          <w:rFonts w:ascii="Times New Roman" w:hAnsi="Times New Roman"/>
          <w:szCs w:val="20"/>
        </w:rPr>
      </w:pPr>
    </w:p>
    <w:p w14:paraId="3C721DAB" w14:textId="77777777" w:rsidR="002A11D7" w:rsidRPr="00737902" w:rsidRDefault="002A11D7" w:rsidP="00F73FC2">
      <w:pPr>
        <w:sectPr w:rsidR="002A11D7" w:rsidRPr="00737902" w:rsidSect="00D4043F">
          <w:pgSz w:w="16838" w:h="11906" w:orient="landscape" w:code="9"/>
          <w:pgMar w:top="1080" w:right="1417" w:bottom="1701" w:left="1417" w:header="708" w:footer="708" w:gutter="0"/>
          <w:cols w:space="708"/>
          <w:rtlGutter/>
          <w:docGrid w:linePitch="360"/>
        </w:sectPr>
      </w:pPr>
    </w:p>
    <w:p w14:paraId="00E8F40E" w14:textId="76BBB047" w:rsidR="002A11D7" w:rsidRPr="00737902" w:rsidRDefault="00D9398C" w:rsidP="00F73FC2">
      <w:pPr>
        <w:pStyle w:val="Heading1"/>
        <w:numPr>
          <w:ilvl w:val="0"/>
          <w:numId w:val="0"/>
        </w:numPr>
        <w:ind w:left="720" w:hanging="720"/>
        <w:jc w:val="left"/>
        <w:rPr>
          <w:rFonts w:ascii="Calibri" w:hAnsi="Calibri"/>
        </w:rPr>
      </w:pPr>
      <w:bookmarkStart w:id="253" w:name="_Toc431810286"/>
      <w:bookmarkStart w:id="254" w:name="_Toc448895386"/>
      <w:bookmarkStart w:id="255" w:name="_Toc448895682"/>
      <w:bookmarkStart w:id="256" w:name="_Toc473351708"/>
      <w:bookmarkStart w:id="257" w:name="_Toc506898282"/>
      <w:r w:rsidRPr="00737902">
        <w:rPr>
          <w:rFonts w:ascii="Calibri" w:hAnsi="Calibri"/>
        </w:rPr>
        <w:t>XI. LEGAL CONTEXT</w:t>
      </w:r>
      <w:bookmarkEnd w:id="253"/>
      <w:bookmarkEnd w:id="254"/>
      <w:bookmarkEnd w:id="255"/>
      <w:bookmarkEnd w:id="256"/>
      <w:bookmarkEnd w:id="257"/>
    </w:p>
    <w:p w14:paraId="03E762C7" w14:textId="29964770" w:rsidR="002A11D7" w:rsidRPr="00737902" w:rsidRDefault="002A11D7" w:rsidP="00963E5D">
      <w:pPr>
        <w:pStyle w:val="ListParagraph"/>
        <w:numPr>
          <w:ilvl w:val="0"/>
          <w:numId w:val="12"/>
        </w:numPr>
        <w:spacing w:before="120" w:after="120"/>
        <w:ind w:left="426" w:hanging="426"/>
        <w:contextualSpacing/>
        <w:jc w:val="both"/>
        <w:rPr>
          <w:szCs w:val="22"/>
          <w:lang w:val="en-GB"/>
        </w:rPr>
      </w:pPr>
      <w:r w:rsidRPr="00737902">
        <w:rPr>
          <w:szCs w:val="22"/>
          <w:lang w:val="en-GB"/>
        </w:rPr>
        <w:t>The project document (PRODOC</w:t>
      </w:r>
      <w:r w:rsidR="00E76669" w:rsidRPr="00737902">
        <w:rPr>
          <w:szCs w:val="22"/>
          <w:lang w:val="en-GB"/>
        </w:rPr>
        <w:t>)</w:t>
      </w:r>
      <w:r w:rsidRPr="00737902">
        <w:rPr>
          <w:szCs w:val="22"/>
          <w:lang w:val="en-GB"/>
        </w:rPr>
        <w:t xml:space="preserve"> shall be the instrument referred in the numeral I, article II of the agreement between the Government of Chile and the United Nations Special Fund on assistance of the special fund signed in 1960, and the article I of the agreement on technical assistance services </w:t>
      </w:r>
      <w:r w:rsidR="00CC34D0" w:rsidRPr="00737902">
        <w:rPr>
          <w:szCs w:val="22"/>
          <w:lang w:val="en-GB"/>
        </w:rPr>
        <w:t xml:space="preserve">signed </w:t>
      </w:r>
      <w:r w:rsidRPr="00737902">
        <w:rPr>
          <w:szCs w:val="22"/>
          <w:lang w:val="en-GB"/>
        </w:rPr>
        <w:t xml:space="preserve">between the Government </w:t>
      </w:r>
      <w:r w:rsidR="00CC34D0" w:rsidRPr="00737902">
        <w:rPr>
          <w:szCs w:val="22"/>
          <w:lang w:val="en-GB"/>
        </w:rPr>
        <w:t xml:space="preserve">of Peru </w:t>
      </w:r>
      <w:r w:rsidRPr="00737902">
        <w:rPr>
          <w:szCs w:val="22"/>
          <w:lang w:val="en-GB"/>
        </w:rPr>
        <w:t xml:space="preserve">and the United Nations Technical Assistance Commission, signed in 1956. All references regarding the “executing </w:t>
      </w:r>
      <w:r w:rsidR="00CC34D0" w:rsidRPr="00737902">
        <w:rPr>
          <w:szCs w:val="22"/>
          <w:lang w:val="en-GB"/>
        </w:rPr>
        <w:t>agency</w:t>
      </w:r>
      <w:r w:rsidRPr="00737902">
        <w:rPr>
          <w:szCs w:val="22"/>
          <w:lang w:val="en-GB"/>
        </w:rPr>
        <w:t>” in the aforementioned agreements will be referred to the “executing agency” of the present document.</w:t>
      </w:r>
    </w:p>
    <w:p w14:paraId="5EC52DC8" w14:textId="7BE45843" w:rsidR="002A11D7" w:rsidRPr="00737902" w:rsidRDefault="002A11D7" w:rsidP="00963E5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This project will be </w:t>
      </w:r>
      <w:r w:rsidR="00CC34D0" w:rsidRPr="00737902">
        <w:rPr>
          <w:szCs w:val="22"/>
          <w:lang w:val="en-GB"/>
        </w:rPr>
        <w:t xml:space="preserve">executed </w:t>
      </w:r>
      <w:r w:rsidRPr="00737902">
        <w:rPr>
          <w:szCs w:val="22"/>
          <w:lang w:val="en-GB"/>
        </w:rPr>
        <w:t xml:space="preserve">by the </w:t>
      </w:r>
      <w:r w:rsidR="000A0089" w:rsidRPr="00737902">
        <w:rPr>
          <w:szCs w:val="22"/>
          <w:lang w:val="en-GB"/>
        </w:rPr>
        <w:t>Under secretariat</w:t>
      </w:r>
      <w:r w:rsidRPr="00737902">
        <w:rPr>
          <w:szCs w:val="22"/>
          <w:lang w:val="en-GB"/>
        </w:rPr>
        <w:t xml:space="preserve"> of Fisheries and Aquaculture of the Ministry of Economy, </w:t>
      </w:r>
      <w:r w:rsidR="00CC34D0" w:rsidRPr="00737902">
        <w:rPr>
          <w:szCs w:val="22"/>
          <w:lang w:val="en-GB"/>
        </w:rPr>
        <w:t xml:space="preserve">Development </w:t>
      </w:r>
      <w:r w:rsidRPr="00737902">
        <w:rPr>
          <w:szCs w:val="22"/>
          <w:lang w:val="en-GB"/>
        </w:rPr>
        <w:t>and Tourism of Chile, and the Vice Ministry of Fisheries and Aquaculture of the Ministry of Production of Peru (executing agencies), in accordance with their financial regulations, rules, practices and procedures, as long as these do not contravene the</w:t>
      </w:r>
      <w:r w:rsidR="00CC34D0" w:rsidRPr="00737902">
        <w:rPr>
          <w:szCs w:val="22"/>
          <w:lang w:val="en-GB"/>
        </w:rPr>
        <w:t xml:space="preserve"> financial regulations and rules of</w:t>
      </w:r>
      <w:r w:rsidRPr="00737902">
        <w:rPr>
          <w:szCs w:val="22"/>
          <w:lang w:val="en-GB"/>
        </w:rPr>
        <w:t xml:space="preserve"> UNDP. UNDP regulations will be applied when the financial regulations of the executing agency do not provide the guidance required to ensure the best quality-price relation, equity, </w:t>
      </w:r>
      <w:r w:rsidR="00B36AF9" w:rsidRPr="00737902">
        <w:rPr>
          <w:szCs w:val="22"/>
          <w:lang w:val="en-GB"/>
        </w:rPr>
        <w:t>transparency,</w:t>
      </w:r>
      <w:r w:rsidRPr="00737902">
        <w:rPr>
          <w:szCs w:val="22"/>
          <w:lang w:val="en-GB"/>
        </w:rPr>
        <w:t xml:space="preserve"> and effective international competition.  </w:t>
      </w:r>
    </w:p>
    <w:p w14:paraId="4D7A2D8D" w14:textId="6516566B" w:rsidR="002A11D7" w:rsidRPr="00737902" w:rsidRDefault="002A11D7" w:rsidP="00963E5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The UNDP Resident Representative in the </w:t>
      </w:r>
      <w:r w:rsidR="00CC34D0" w:rsidRPr="00737902">
        <w:rPr>
          <w:szCs w:val="22"/>
          <w:lang w:val="en-GB"/>
        </w:rPr>
        <w:t xml:space="preserve">host </w:t>
      </w:r>
      <w:r w:rsidRPr="00737902">
        <w:rPr>
          <w:szCs w:val="22"/>
          <w:lang w:val="en-GB"/>
        </w:rPr>
        <w:t xml:space="preserve">country of the project is authorized to perform in writing the following types of </w:t>
      </w:r>
      <w:r w:rsidR="00CC34D0" w:rsidRPr="00737902">
        <w:rPr>
          <w:szCs w:val="22"/>
          <w:lang w:val="en-GB"/>
        </w:rPr>
        <w:t xml:space="preserve">revisions </w:t>
      </w:r>
      <w:r w:rsidRPr="00737902">
        <w:rPr>
          <w:szCs w:val="22"/>
          <w:lang w:val="en-GB"/>
        </w:rPr>
        <w:t xml:space="preserve">of this project document, provided that the GEF-UNDP unit conformity has been verified and it is ensured that the other signatories of the document have no objections to the proposed changes: (i) </w:t>
      </w:r>
      <w:r w:rsidR="00CC34D0" w:rsidRPr="00737902">
        <w:rPr>
          <w:szCs w:val="22"/>
          <w:lang w:val="en-GB"/>
        </w:rPr>
        <w:t xml:space="preserve">revision </w:t>
      </w:r>
      <w:r w:rsidRPr="00737902">
        <w:rPr>
          <w:szCs w:val="22"/>
          <w:lang w:val="en-GB"/>
        </w:rPr>
        <w:t>or addition of any of the annexes of the</w:t>
      </w:r>
      <w:r w:rsidR="00CC34D0" w:rsidRPr="00737902">
        <w:rPr>
          <w:szCs w:val="22"/>
          <w:lang w:val="en-GB"/>
        </w:rPr>
        <w:t xml:space="preserve"> project</w:t>
      </w:r>
      <w:r w:rsidRPr="00737902">
        <w:rPr>
          <w:szCs w:val="22"/>
          <w:lang w:val="en-GB"/>
        </w:rPr>
        <w:t xml:space="preserve"> document, (ii) </w:t>
      </w:r>
      <w:r w:rsidR="00CC34D0" w:rsidRPr="00737902">
        <w:rPr>
          <w:szCs w:val="22"/>
          <w:lang w:val="en-GB"/>
        </w:rPr>
        <w:t xml:space="preserve">revisions </w:t>
      </w:r>
      <w:r w:rsidRPr="00737902">
        <w:rPr>
          <w:szCs w:val="22"/>
          <w:lang w:val="en-GB"/>
        </w:rPr>
        <w:t xml:space="preserve">that do not imply significant changes in objectives, </w:t>
      </w:r>
      <w:r w:rsidR="00CC34D0" w:rsidRPr="00737902">
        <w:rPr>
          <w:szCs w:val="22"/>
          <w:lang w:val="en-GB"/>
        </w:rPr>
        <w:t xml:space="preserve">outputs </w:t>
      </w:r>
      <w:r w:rsidRPr="00737902">
        <w:rPr>
          <w:szCs w:val="22"/>
          <w:lang w:val="en-GB"/>
        </w:rPr>
        <w:t xml:space="preserve">or immediate activities of the project, but are caused by the </w:t>
      </w:r>
      <w:r w:rsidR="00CC34D0" w:rsidRPr="00737902">
        <w:rPr>
          <w:szCs w:val="22"/>
          <w:lang w:val="en-GB"/>
        </w:rPr>
        <w:t xml:space="preserve">reorganization </w:t>
      </w:r>
      <w:r w:rsidRPr="00737902">
        <w:rPr>
          <w:szCs w:val="22"/>
          <w:lang w:val="en-GB"/>
        </w:rPr>
        <w:t xml:space="preserve">of the already agreed inputs or by the increase </w:t>
      </w:r>
      <w:r w:rsidR="00CC34D0" w:rsidRPr="00737902">
        <w:rPr>
          <w:szCs w:val="22"/>
          <w:lang w:val="en-GB"/>
        </w:rPr>
        <w:t xml:space="preserve">in </w:t>
      </w:r>
      <w:r w:rsidRPr="00737902">
        <w:rPr>
          <w:szCs w:val="22"/>
          <w:lang w:val="en-GB"/>
        </w:rPr>
        <w:t xml:space="preserve">costs due to inflation, (iii) annual mandatory </w:t>
      </w:r>
      <w:r w:rsidR="00CC34D0" w:rsidRPr="00737902">
        <w:rPr>
          <w:szCs w:val="22"/>
          <w:lang w:val="en-GB"/>
        </w:rPr>
        <w:t xml:space="preserve">revisions </w:t>
      </w:r>
      <w:r w:rsidRPr="00737902">
        <w:rPr>
          <w:szCs w:val="22"/>
          <w:lang w:val="en-GB"/>
        </w:rPr>
        <w:t xml:space="preserve">that re-establish the delivery of agreed inputs of the project, or the increase of costs of experts or others due to inflation or that take into account the flexibility of the expenses of the agency, and (iv) the inclusion of </w:t>
      </w:r>
      <w:r w:rsidR="005130F6" w:rsidRPr="00737902">
        <w:rPr>
          <w:szCs w:val="22"/>
          <w:lang w:val="en-GB"/>
        </w:rPr>
        <w:t xml:space="preserve">additional annexes and </w:t>
      </w:r>
      <w:r w:rsidRPr="00737902">
        <w:rPr>
          <w:szCs w:val="22"/>
          <w:lang w:val="en-GB"/>
        </w:rPr>
        <w:t xml:space="preserve">attachments only as </w:t>
      </w:r>
      <w:r w:rsidR="005130F6" w:rsidRPr="00737902">
        <w:rPr>
          <w:szCs w:val="22"/>
          <w:lang w:val="en-GB"/>
        </w:rPr>
        <w:t xml:space="preserve">stated here in </w:t>
      </w:r>
      <w:r w:rsidRPr="00737902">
        <w:rPr>
          <w:szCs w:val="22"/>
          <w:lang w:val="en-GB"/>
        </w:rPr>
        <w:t>this project document.</w:t>
      </w:r>
    </w:p>
    <w:p w14:paraId="63325748" w14:textId="24FE3C5C" w:rsidR="002A11D7" w:rsidRPr="00737902" w:rsidRDefault="002A11D7" w:rsidP="00963E5D">
      <w:pPr>
        <w:pStyle w:val="ListParagraph"/>
        <w:numPr>
          <w:ilvl w:val="0"/>
          <w:numId w:val="12"/>
        </w:numPr>
        <w:spacing w:before="120" w:after="120"/>
        <w:ind w:left="426" w:hanging="426"/>
        <w:contextualSpacing/>
        <w:jc w:val="both"/>
        <w:rPr>
          <w:szCs w:val="22"/>
          <w:lang w:val="en-GB"/>
        </w:rPr>
      </w:pPr>
      <w:r w:rsidRPr="00737902">
        <w:rPr>
          <w:szCs w:val="22"/>
          <w:lang w:val="en-GB"/>
        </w:rPr>
        <w:t>The present document together with the Country Program Action Plans (CPAP) signed by the governments of Chile and Peru and the UNDP constitute the “project document</w:t>
      </w:r>
      <w:r w:rsidR="005130F6" w:rsidRPr="00737902">
        <w:rPr>
          <w:szCs w:val="22"/>
          <w:lang w:val="en-GB"/>
        </w:rPr>
        <w:t>”</w:t>
      </w:r>
      <w:r w:rsidRPr="00737902">
        <w:rPr>
          <w:szCs w:val="22"/>
          <w:lang w:val="en-GB"/>
        </w:rPr>
        <w:t xml:space="preserve"> indicated in the</w:t>
      </w:r>
      <w:r w:rsidR="009A466A" w:rsidRPr="00737902">
        <w:rPr>
          <w:szCs w:val="22"/>
          <w:lang w:val="en-GB"/>
        </w:rPr>
        <w:t xml:space="preserve"> Standard</w:t>
      </w:r>
      <w:r w:rsidRPr="00737902">
        <w:rPr>
          <w:szCs w:val="22"/>
          <w:lang w:val="en-GB"/>
        </w:rPr>
        <w:t xml:space="preserve"> Basic Assistance Agreement (SBAA) [or other appropriate agreement] and all CPAP provisions, are applied to this document.</w:t>
      </w:r>
    </w:p>
    <w:p w14:paraId="1D4B55ED" w14:textId="77777777" w:rsidR="002A11D7" w:rsidRPr="00737902" w:rsidRDefault="002A11D7" w:rsidP="00963E5D">
      <w:pPr>
        <w:pStyle w:val="ListParagraph"/>
        <w:numPr>
          <w:ilvl w:val="0"/>
          <w:numId w:val="12"/>
        </w:numPr>
        <w:spacing w:before="120" w:after="120"/>
        <w:ind w:left="426" w:hanging="426"/>
        <w:contextualSpacing/>
        <w:jc w:val="both"/>
        <w:rPr>
          <w:szCs w:val="22"/>
          <w:lang w:val="en-GB"/>
        </w:rPr>
      </w:pPr>
      <w:r w:rsidRPr="00737902">
        <w:rPr>
          <w:szCs w:val="22"/>
          <w:lang w:val="en-GB"/>
        </w:rPr>
        <w:t xml:space="preserve">Any designation on maps or other references used in this project document do not imply the expression of any opinion from UNDP about the legal status of any country, territory, city, area or its authorities, or on the delimitation of its borders or limits. </w:t>
      </w:r>
    </w:p>
    <w:p w14:paraId="6E2C26BB" w14:textId="77777777" w:rsidR="002A11D7" w:rsidRPr="00737902" w:rsidRDefault="002A11D7" w:rsidP="00F73FC2">
      <w:pPr>
        <w:spacing w:before="120" w:after="120"/>
        <w:contextualSpacing/>
      </w:pPr>
    </w:p>
    <w:p w14:paraId="2ED6D8A2" w14:textId="5BD9E728" w:rsidR="002A11D7" w:rsidRPr="00737902" w:rsidRDefault="00D9398C" w:rsidP="00F73FC2">
      <w:pPr>
        <w:pStyle w:val="Heading1"/>
        <w:numPr>
          <w:ilvl w:val="0"/>
          <w:numId w:val="0"/>
        </w:numPr>
        <w:spacing w:before="0" w:after="60"/>
        <w:jc w:val="left"/>
        <w:rPr>
          <w:rFonts w:ascii="Calibri" w:hAnsi="Calibri"/>
          <w:szCs w:val="28"/>
        </w:rPr>
      </w:pPr>
      <w:bookmarkStart w:id="258" w:name="_Toc487556786"/>
      <w:bookmarkStart w:id="259" w:name="_Toc506898283"/>
      <w:r w:rsidRPr="00737902">
        <w:rPr>
          <w:rFonts w:ascii="Calibri" w:hAnsi="Calibri"/>
          <w:szCs w:val="28"/>
        </w:rPr>
        <w:t xml:space="preserve">XII. </w:t>
      </w:r>
      <w:bookmarkEnd w:id="258"/>
      <w:r w:rsidRPr="00737902">
        <w:rPr>
          <w:rFonts w:ascii="Calibri" w:hAnsi="Calibri"/>
          <w:szCs w:val="28"/>
        </w:rPr>
        <w:t>RISK MANAGEMENT</w:t>
      </w:r>
      <w:bookmarkEnd w:id="259"/>
    </w:p>
    <w:p w14:paraId="03418CB5" w14:textId="485E6811"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Based on the </w:t>
      </w:r>
      <w:r w:rsidR="009A466A" w:rsidRPr="00737902">
        <w:rPr>
          <w:szCs w:val="22"/>
          <w:lang w:val="en-GB"/>
        </w:rPr>
        <w:t xml:space="preserve">Standard Basic Assistance Agreement </w:t>
      </w:r>
      <w:r w:rsidRPr="00737902">
        <w:rPr>
          <w:szCs w:val="22"/>
          <w:lang w:val="en-GB"/>
        </w:rPr>
        <w:t>security protocols to safeguard personnel, assets and properties acquired by the project will be established.</w:t>
      </w:r>
    </w:p>
    <w:p w14:paraId="04BFA4AB" w14:textId="0EAC54A2"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The project undertakes to ensure that none of the funds received under the PRODOC will be used to support people or entities </w:t>
      </w:r>
      <w:r w:rsidR="009A466A" w:rsidRPr="00737902">
        <w:rPr>
          <w:szCs w:val="22"/>
          <w:lang w:val="en-GB"/>
        </w:rPr>
        <w:t>associated with</w:t>
      </w:r>
      <w:r w:rsidRPr="00737902">
        <w:rPr>
          <w:szCs w:val="22"/>
          <w:lang w:val="en-GB"/>
        </w:rPr>
        <w:t xml:space="preserve"> terrorism and the recipients of the amounts provided by UNDP are not in the list maintained by the Security Council Committee established based on resolution 1267 of 1999. The list can be accessed through </w:t>
      </w:r>
      <w:hyperlink r:id="rId30" w:history="1">
        <w:r w:rsidRPr="00737902">
          <w:rPr>
            <w:rStyle w:val="Hyperlink"/>
            <w:color w:val="auto"/>
            <w:szCs w:val="22"/>
            <w:lang w:val="en-GB"/>
          </w:rPr>
          <w:t>https://www.un.org/sc/suborg/es/sanctions/1267</w:t>
        </w:r>
      </w:hyperlink>
      <w:r w:rsidRPr="00737902">
        <w:rPr>
          <w:szCs w:val="22"/>
          <w:lang w:val="en-GB"/>
        </w:rPr>
        <w:t xml:space="preserve">. This provision should be included in all subcontracts or sub-agreements concluded under the project document. </w:t>
      </w:r>
    </w:p>
    <w:p w14:paraId="471CEE58" w14:textId="77777777"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Social and environmental sustainability will be strengthened through the application of social and environmental standards</w:t>
      </w:r>
      <w:r w:rsidRPr="00737902">
        <w:rPr>
          <w:rStyle w:val="FootnoteReference"/>
          <w:szCs w:val="22"/>
          <w:lang w:val="en-GB"/>
        </w:rPr>
        <w:footnoteReference w:id="103"/>
      </w:r>
      <w:r w:rsidRPr="00737902">
        <w:rPr>
          <w:szCs w:val="22"/>
          <w:lang w:val="en-GB"/>
        </w:rPr>
        <w:t xml:space="preserve"> (PNUD, 2014a) and the UNDP accountability mechanism</w:t>
      </w:r>
      <w:r w:rsidRPr="00737902">
        <w:rPr>
          <w:rStyle w:val="FootnoteReference"/>
          <w:szCs w:val="22"/>
          <w:lang w:val="en-GB"/>
        </w:rPr>
        <w:footnoteReference w:id="104"/>
      </w:r>
      <w:r w:rsidRPr="00737902">
        <w:rPr>
          <w:szCs w:val="22"/>
          <w:lang w:val="en-GB"/>
        </w:rPr>
        <w:t xml:space="preserve"> that includes stakeholder response mechanism</w:t>
      </w:r>
      <w:r w:rsidRPr="00737902">
        <w:rPr>
          <w:rStyle w:val="FootnoteReference"/>
          <w:szCs w:val="22"/>
          <w:lang w:val="en-GB"/>
        </w:rPr>
        <w:footnoteReference w:id="105"/>
      </w:r>
      <w:r w:rsidRPr="00737902">
        <w:rPr>
          <w:szCs w:val="22"/>
          <w:lang w:val="en-GB"/>
        </w:rPr>
        <w:t xml:space="preserve"> and social and environmental compliance review</w:t>
      </w:r>
      <w:r w:rsidRPr="00737902">
        <w:rPr>
          <w:rStyle w:val="FootnoteReference"/>
          <w:szCs w:val="22"/>
          <w:lang w:val="en-GB"/>
        </w:rPr>
        <w:footnoteReference w:id="106"/>
      </w:r>
      <w:r w:rsidRPr="00737902">
        <w:rPr>
          <w:szCs w:val="22"/>
          <w:lang w:val="en-GB"/>
        </w:rPr>
        <w:t xml:space="preserve">. In the annual PIR, the GEF will be informed about the application of these mechanisms. </w:t>
      </w:r>
    </w:p>
    <w:p w14:paraId="3BF0759C" w14:textId="77777777"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The project must:</w:t>
      </w:r>
    </w:p>
    <w:p w14:paraId="12DCAF73" w14:textId="77777777" w:rsidR="002A11D7" w:rsidRPr="00737902" w:rsidRDefault="002A11D7" w:rsidP="000C236E">
      <w:pPr>
        <w:pStyle w:val="ListParagraph"/>
        <w:numPr>
          <w:ilvl w:val="1"/>
          <w:numId w:val="53"/>
        </w:numPr>
        <w:jc w:val="both"/>
        <w:rPr>
          <w:szCs w:val="22"/>
          <w:lang w:val="en-GB"/>
        </w:rPr>
      </w:pPr>
      <w:r w:rsidRPr="00737902">
        <w:rPr>
          <w:szCs w:val="22"/>
          <w:lang w:val="en-GB"/>
        </w:rPr>
        <w:t>Develop the project activities in a manner consistent with the UNDP social and environmental standards (PNUD, 2014a);</w:t>
      </w:r>
    </w:p>
    <w:p w14:paraId="37439716" w14:textId="77777777" w:rsidR="002A11D7" w:rsidRPr="00737902" w:rsidRDefault="002A11D7" w:rsidP="000C236E">
      <w:pPr>
        <w:pStyle w:val="ListParagraph"/>
        <w:numPr>
          <w:ilvl w:val="1"/>
          <w:numId w:val="53"/>
        </w:numPr>
        <w:jc w:val="both"/>
        <w:rPr>
          <w:szCs w:val="22"/>
          <w:lang w:val="en-GB"/>
        </w:rPr>
      </w:pPr>
      <w:r w:rsidRPr="00737902">
        <w:rPr>
          <w:szCs w:val="22"/>
          <w:lang w:val="en-GB"/>
        </w:rPr>
        <w:t>Implement any management or mitigation plan prepared by the project to meet the standards; and</w:t>
      </w:r>
    </w:p>
    <w:p w14:paraId="3707E555" w14:textId="57B3A9F9" w:rsidR="002A11D7" w:rsidRPr="00737902" w:rsidRDefault="002A11D7" w:rsidP="000C236E">
      <w:pPr>
        <w:pStyle w:val="ListParagraph"/>
        <w:numPr>
          <w:ilvl w:val="1"/>
          <w:numId w:val="53"/>
        </w:numPr>
        <w:jc w:val="both"/>
        <w:rPr>
          <w:szCs w:val="22"/>
          <w:lang w:val="en-GB"/>
        </w:rPr>
      </w:pPr>
      <w:r w:rsidRPr="00737902">
        <w:rPr>
          <w:szCs w:val="22"/>
          <w:lang w:val="en-GB"/>
        </w:rPr>
        <w:t xml:space="preserve"> Act in a constructive and timely manner </w:t>
      </w:r>
      <w:r w:rsidR="009A466A" w:rsidRPr="00737902">
        <w:rPr>
          <w:szCs w:val="22"/>
          <w:lang w:val="en-GB"/>
        </w:rPr>
        <w:t>to</w:t>
      </w:r>
      <w:r w:rsidRPr="00737902">
        <w:rPr>
          <w:szCs w:val="22"/>
          <w:lang w:val="en-GB"/>
        </w:rPr>
        <w:t xml:space="preserve"> address any concern or complaints raised through the response mechanism. </w:t>
      </w:r>
    </w:p>
    <w:p w14:paraId="44F5CC83" w14:textId="77777777"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UNDP will seek to ensure that communities and other interested stakeholders of the project are informed and have access to the accountability mechanism. </w:t>
      </w:r>
    </w:p>
    <w:p w14:paraId="24B3A73E" w14:textId="77777777"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All signatories of the project document will cooperate in good faith with any exercise to evaluate the commitments related to the project or compliance of UNDP social and environmental standards. This includes providing access to intervention sites of the project, relevant staff, information and documentation.</w:t>
      </w:r>
    </w:p>
    <w:p w14:paraId="1B23AD59" w14:textId="77777777"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The project will take appropriate measures to prevent misuse of funds, fraud or corruption by its officials, consultants, responsible stakeholders, contractors and sub-recipients of the project or using UNDP funds. </w:t>
      </w:r>
    </w:p>
    <w:p w14:paraId="42BDEF2C" w14:textId="043773FE"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The requirements of the following documents valid at the time of the signing of the project document are applied to the project: (a) </w:t>
      </w:r>
      <w:r w:rsidR="00D01B6F" w:rsidRPr="00737902">
        <w:rPr>
          <w:szCs w:val="22"/>
          <w:lang w:val="en-GB"/>
        </w:rPr>
        <w:t xml:space="preserve">UNDP policy against </w:t>
      </w:r>
      <w:r w:rsidRPr="00737902">
        <w:rPr>
          <w:szCs w:val="22"/>
          <w:lang w:val="en-GB"/>
        </w:rPr>
        <w:t>fraud policies and other corrupt practices</w:t>
      </w:r>
      <w:r w:rsidRPr="00737902">
        <w:rPr>
          <w:rStyle w:val="FootnoteReference"/>
          <w:szCs w:val="22"/>
          <w:lang w:val="en-GB"/>
        </w:rPr>
        <w:footnoteReference w:id="107"/>
      </w:r>
      <w:r w:rsidRPr="00737902">
        <w:rPr>
          <w:szCs w:val="22"/>
          <w:lang w:val="en-GB"/>
        </w:rPr>
        <w:t xml:space="preserve">, and (b) </w:t>
      </w:r>
      <w:r w:rsidR="00D01B6F" w:rsidRPr="00737902">
        <w:rPr>
          <w:szCs w:val="22"/>
          <w:lang w:val="en-GB"/>
        </w:rPr>
        <w:t xml:space="preserve">investigation </w:t>
      </w:r>
      <w:r w:rsidRPr="00737902">
        <w:rPr>
          <w:szCs w:val="22"/>
          <w:lang w:val="en-GB"/>
        </w:rPr>
        <w:t xml:space="preserve">guidelines of the UNDP </w:t>
      </w:r>
      <w:r w:rsidR="00D01B6F" w:rsidRPr="00737902">
        <w:rPr>
          <w:szCs w:val="22"/>
          <w:lang w:val="en-GB"/>
        </w:rPr>
        <w:t xml:space="preserve">Office of Audit and </w:t>
      </w:r>
      <w:r w:rsidRPr="00737902">
        <w:rPr>
          <w:szCs w:val="22"/>
          <w:lang w:val="en-GB"/>
        </w:rPr>
        <w:t>Investigations</w:t>
      </w:r>
      <w:r w:rsidRPr="00737902">
        <w:rPr>
          <w:rStyle w:val="FootnoteReference"/>
          <w:szCs w:val="22"/>
          <w:lang w:val="en-GB"/>
        </w:rPr>
        <w:footnoteReference w:id="108"/>
      </w:r>
      <w:r w:rsidRPr="00737902">
        <w:rPr>
          <w:szCs w:val="22"/>
          <w:lang w:val="en-GB"/>
        </w:rPr>
        <w:t>. The executing agencies accept the requirements of the previous documents, which are an integral part of this PRODOC</w:t>
      </w:r>
      <w:r w:rsidR="00D01B6F" w:rsidRPr="00737902">
        <w:rPr>
          <w:szCs w:val="22"/>
          <w:lang w:val="en-GB"/>
        </w:rPr>
        <w:t xml:space="preserve"> and </w:t>
      </w:r>
      <w:r w:rsidRPr="00737902">
        <w:rPr>
          <w:szCs w:val="22"/>
          <w:lang w:val="en-GB"/>
        </w:rPr>
        <w:t xml:space="preserve">are available online at </w:t>
      </w:r>
      <w:hyperlink r:id="rId31" w:history="1">
        <w:r w:rsidRPr="00737902">
          <w:rPr>
            <w:rStyle w:val="Hyperlink"/>
            <w:color w:val="auto"/>
            <w:szCs w:val="22"/>
            <w:lang w:val="en-GB"/>
          </w:rPr>
          <w:t>www.undp.org</w:t>
        </w:r>
      </w:hyperlink>
      <w:r w:rsidRPr="00737902">
        <w:rPr>
          <w:szCs w:val="22"/>
          <w:lang w:val="en-GB"/>
        </w:rPr>
        <w:t xml:space="preserve">. </w:t>
      </w:r>
    </w:p>
    <w:p w14:paraId="0B8D3B89" w14:textId="48FECE41"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In the event that an investigation is required, UNDP has the obligation to conduct </w:t>
      </w:r>
      <w:r w:rsidR="00D01B6F" w:rsidRPr="00737902">
        <w:rPr>
          <w:szCs w:val="22"/>
          <w:lang w:val="en-GB"/>
        </w:rPr>
        <w:t xml:space="preserve">investigation </w:t>
      </w:r>
      <w:r w:rsidRPr="00737902">
        <w:rPr>
          <w:szCs w:val="22"/>
          <w:lang w:val="en-GB"/>
        </w:rPr>
        <w:t>related to any aspect of the UNDP projects and programs. Participants in the project will provide full cooperation, including the availability of personnel, relevant documentation and the concession of access to their facilities (and their consultants, responsible stakeholders, subcontractors and sub-recipients), in reasonable conditions and times, as required for the purposes of an investigation. If there is a limitation to comply this obligation, UNDP will consult with the corresponding executing agency in order to find a solution.</w:t>
      </w:r>
    </w:p>
    <w:p w14:paraId="4431B45C" w14:textId="723B61D6"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The signatories of this PRODOC will inform each other without delay</w:t>
      </w:r>
      <w:r w:rsidR="00D01B6F" w:rsidRPr="00737902">
        <w:rPr>
          <w:szCs w:val="22"/>
          <w:lang w:val="en-GB"/>
        </w:rPr>
        <w:t>, wi</w:t>
      </w:r>
      <w:r w:rsidRPr="00737902">
        <w:rPr>
          <w:szCs w:val="22"/>
          <w:lang w:val="en-GB"/>
        </w:rPr>
        <w:t xml:space="preserve">th due confidentiality, in case of incidence of inappropriate use of funds or allegations of fraud or corruption. </w:t>
      </w:r>
    </w:p>
    <w:p w14:paraId="41E1131A" w14:textId="434B804B"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When an executing agency is aware that in a project or activity of UNDP</w:t>
      </w:r>
      <w:r w:rsidR="00D01B6F" w:rsidRPr="00737902">
        <w:rPr>
          <w:szCs w:val="22"/>
          <w:lang w:val="en-GB"/>
        </w:rPr>
        <w:t>,</w:t>
      </w:r>
      <w:r w:rsidRPr="00737902">
        <w:rPr>
          <w:szCs w:val="22"/>
          <w:lang w:val="en-GB"/>
        </w:rPr>
        <w:t xml:space="preserve"> in whole or in part</w:t>
      </w:r>
      <w:r w:rsidR="00D01B6F" w:rsidRPr="00737902">
        <w:rPr>
          <w:szCs w:val="22"/>
          <w:lang w:val="en-GB"/>
        </w:rPr>
        <w:t>,</w:t>
      </w:r>
      <w:r w:rsidRPr="00737902">
        <w:rPr>
          <w:szCs w:val="22"/>
          <w:lang w:val="en-GB"/>
        </w:rPr>
        <w:t xml:space="preserve"> there are indications of alleged fraud /corruption, the executing agency will inform the Resident Representative / Head of Office of UNDP, who will promptly inform the UNDP Office of Audit and Investigations (OAI).</w:t>
      </w:r>
      <w:r w:rsidR="00D01B6F" w:rsidRPr="00737902">
        <w:rPr>
          <w:szCs w:val="22"/>
          <w:lang w:val="en-GB"/>
        </w:rPr>
        <w:t xml:space="preserve"> </w:t>
      </w:r>
      <w:r w:rsidRPr="00737902">
        <w:rPr>
          <w:szCs w:val="22"/>
          <w:lang w:val="en-GB"/>
        </w:rPr>
        <w:t>The executing agency must provide daily updates to the head of UNDP in the country about the status and actions related to the investigation.</w:t>
      </w:r>
    </w:p>
    <w:p w14:paraId="72A69293" w14:textId="3741B0FE"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In the event that there is transfer of funds to the project unit and the misuse of them is proven, UNDP will be entitled to </w:t>
      </w:r>
      <w:r w:rsidR="00D01B6F" w:rsidRPr="00737902">
        <w:rPr>
          <w:szCs w:val="22"/>
          <w:lang w:val="en-GB"/>
        </w:rPr>
        <w:t xml:space="preserve">be </w:t>
      </w:r>
      <w:r w:rsidRPr="00737902">
        <w:rPr>
          <w:szCs w:val="22"/>
          <w:lang w:val="en-GB"/>
        </w:rPr>
        <w:t>reimburse</w:t>
      </w:r>
      <w:r w:rsidR="00D01B6F" w:rsidRPr="00737902">
        <w:rPr>
          <w:szCs w:val="22"/>
          <w:lang w:val="en-GB"/>
        </w:rPr>
        <w:t>d</w:t>
      </w:r>
      <w:r w:rsidRPr="00737902">
        <w:rPr>
          <w:szCs w:val="22"/>
          <w:lang w:val="en-GB"/>
        </w:rPr>
        <w:t xml:space="preserve"> for funds that have been inappropriately used, </w:t>
      </w:r>
      <w:r w:rsidR="00D01B6F" w:rsidRPr="00737902">
        <w:rPr>
          <w:szCs w:val="22"/>
          <w:lang w:val="en-GB"/>
        </w:rPr>
        <w:t xml:space="preserve">including through </w:t>
      </w:r>
      <w:r w:rsidRPr="00737902">
        <w:rPr>
          <w:szCs w:val="22"/>
          <w:lang w:val="en-GB"/>
        </w:rPr>
        <w:t xml:space="preserve">fraud or corruption or otherwise </w:t>
      </w:r>
      <w:r w:rsidR="00D01B6F" w:rsidRPr="00737902">
        <w:rPr>
          <w:szCs w:val="22"/>
          <w:lang w:val="en-GB"/>
        </w:rPr>
        <w:t xml:space="preserve">paid </w:t>
      </w:r>
      <w:r w:rsidRPr="00737902">
        <w:rPr>
          <w:szCs w:val="22"/>
          <w:lang w:val="en-GB"/>
        </w:rPr>
        <w:t xml:space="preserve">that is not in accordance with the terms and conditions of the project document. Such amount may be deducted by UNDP </w:t>
      </w:r>
      <w:r w:rsidR="00D01B6F" w:rsidRPr="00737902">
        <w:rPr>
          <w:szCs w:val="22"/>
          <w:lang w:val="en-GB"/>
        </w:rPr>
        <w:t xml:space="preserve">from </w:t>
      </w:r>
      <w:r w:rsidRPr="00737902">
        <w:rPr>
          <w:szCs w:val="22"/>
          <w:lang w:val="en-GB"/>
        </w:rPr>
        <w:t xml:space="preserve">any payment due under this or other agreement. In the event that such funds </w:t>
      </w:r>
      <w:r w:rsidR="00D01B6F" w:rsidRPr="00737902">
        <w:rPr>
          <w:szCs w:val="22"/>
          <w:lang w:val="en-GB"/>
        </w:rPr>
        <w:t>cannot</w:t>
      </w:r>
      <w:r w:rsidRPr="00737902">
        <w:rPr>
          <w:szCs w:val="22"/>
          <w:lang w:val="en-GB"/>
        </w:rPr>
        <w:t xml:space="preserve"> be recovered, the corresponding executing agency and UNDP will agree on the mechanism to be applied.</w:t>
      </w:r>
    </w:p>
    <w:p w14:paraId="67F074D4" w14:textId="77777777" w:rsidR="00E23020" w:rsidRPr="00737902" w:rsidRDefault="00855186" w:rsidP="00963E5D">
      <w:pPr>
        <w:pStyle w:val="ListParagraph"/>
        <w:numPr>
          <w:ilvl w:val="0"/>
          <w:numId w:val="12"/>
        </w:numPr>
        <w:ind w:left="426" w:hanging="426"/>
        <w:jc w:val="both"/>
        <w:rPr>
          <w:szCs w:val="22"/>
          <w:lang w:val="en-GB"/>
        </w:rPr>
      </w:pPr>
      <w:r w:rsidRPr="00737902">
        <w:rPr>
          <w:szCs w:val="22"/>
          <w:lang w:val="en-GB"/>
        </w:rPr>
        <w:t xml:space="preserve">Each contract issued in connection with this project document shall include a provision stating that no fees, gratuities, reimbursements, gifts, commissions or other payments other than those set forth in the proposal have been granted, received or promised in connection with the selection process or in the contract execution, and that the recipient of the funds will cooperate with each and every one of the investigations and post-payment </w:t>
      </w:r>
      <w:r w:rsidR="000A0089" w:rsidRPr="00737902">
        <w:rPr>
          <w:szCs w:val="22"/>
          <w:lang w:val="en-GB"/>
        </w:rPr>
        <w:t xml:space="preserve">audits. </w:t>
      </w:r>
    </w:p>
    <w:p w14:paraId="16913806" w14:textId="3AD71293" w:rsidR="002A11D7" w:rsidRPr="00737902" w:rsidRDefault="000A0089" w:rsidP="00963E5D">
      <w:pPr>
        <w:pStyle w:val="ListParagraph"/>
        <w:numPr>
          <w:ilvl w:val="0"/>
          <w:numId w:val="12"/>
        </w:numPr>
        <w:ind w:left="426" w:hanging="426"/>
        <w:jc w:val="both"/>
        <w:rPr>
          <w:szCs w:val="22"/>
          <w:lang w:val="en-GB"/>
        </w:rPr>
      </w:pPr>
      <w:r w:rsidRPr="00737902">
        <w:rPr>
          <w:szCs w:val="22"/>
          <w:lang w:val="en-GB"/>
        </w:rPr>
        <w:t>In</w:t>
      </w:r>
      <w:r w:rsidR="002A11D7" w:rsidRPr="00737902">
        <w:rPr>
          <w:szCs w:val="22"/>
          <w:lang w:val="en-GB"/>
        </w:rPr>
        <w:t xml:space="preserve"> the event that UNDP requests the relevant national authorities for alleged irregularities related to the project, the Government will ensure that the corresponding national authorities actively investigate them and take legal actions against the people who have participated in the crime, and the recovered funds are returned to UNDP.</w:t>
      </w:r>
    </w:p>
    <w:p w14:paraId="5C1EFDA4" w14:textId="74912CFF" w:rsidR="002A11D7" w:rsidRPr="00737902" w:rsidRDefault="002A11D7" w:rsidP="00963E5D">
      <w:pPr>
        <w:pStyle w:val="ListParagraph"/>
        <w:numPr>
          <w:ilvl w:val="0"/>
          <w:numId w:val="12"/>
        </w:numPr>
        <w:ind w:left="426" w:hanging="426"/>
        <w:jc w:val="both"/>
        <w:rPr>
          <w:szCs w:val="22"/>
          <w:lang w:val="en-GB"/>
        </w:rPr>
      </w:pPr>
      <w:r w:rsidRPr="00737902">
        <w:rPr>
          <w:szCs w:val="22"/>
          <w:lang w:val="en-GB"/>
        </w:rPr>
        <w:t xml:space="preserve">The project will ensure that all obligations established in the present section named “risk management” are transmitted to each responsible </w:t>
      </w:r>
      <w:r w:rsidR="00855186" w:rsidRPr="00737902">
        <w:rPr>
          <w:szCs w:val="22"/>
          <w:lang w:val="en-GB"/>
        </w:rPr>
        <w:t>party</w:t>
      </w:r>
      <w:r w:rsidRPr="00737902">
        <w:rPr>
          <w:szCs w:val="22"/>
          <w:lang w:val="en-GB"/>
        </w:rPr>
        <w:t xml:space="preserve">, subcontractor and sub-recipient, and that all clauses of this section "standard risk management clauses", mutatis mutandis, in all subcontracts or sub-agreements </w:t>
      </w:r>
      <w:r w:rsidR="000A0089" w:rsidRPr="00737902">
        <w:rPr>
          <w:szCs w:val="22"/>
          <w:lang w:val="en-GB"/>
        </w:rPr>
        <w:t>entered</w:t>
      </w:r>
      <w:r w:rsidR="00855186" w:rsidRPr="00737902">
        <w:rPr>
          <w:szCs w:val="22"/>
          <w:lang w:val="en-GB"/>
        </w:rPr>
        <w:t xml:space="preserve"> further to this </w:t>
      </w:r>
      <w:r w:rsidRPr="00737902">
        <w:rPr>
          <w:szCs w:val="22"/>
          <w:lang w:val="en-GB"/>
        </w:rPr>
        <w:t>project document.</w:t>
      </w:r>
    </w:p>
    <w:p w14:paraId="6CBD5452" w14:textId="6592124F" w:rsidR="002A11D7" w:rsidRPr="00737902" w:rsidRDefault="000A0089" w:rsidP="002B6124">
      <w:pPr>
        <w:pStyle w:val="ListParagraph"/>
        <w:numPr>
          <w:ilvl w:val="0"/>
          <w:numId w:val="12"/>
        </w:numPr>
        <w:spacing w:after="160" w:line="259" w:lineRule="auto"/>
        <w:ind w:left="426" w:hanging="426"/>
        <w:rPr>
          <w:rFonts w:ascii="Times New Roman" w:hAnsi="Times New Roman"/>
          <w:lang w:val="en-GB"/>
        </w:rPr>
      </w:pPr>
      <w:r w:rsidRPr="00737902">
        <w:rPr>
          <w:szCs w:val="22"/>
          <w:lang w:val="en-GB"/>
        </w:rPr>
        <w:t>About</w:t>
      </w:r>
      <w:r w:rsidR="002A11D7" w:rsidRPr="00737902">
        <w:rPr>
          <w:szCs w:val="22"/>
          <w:lang w:val="en-GB"/>
        </w:rPr>
        <w:t xml:space="preserve"> in this matter, the existing and valid agreements between the governments of Chile and Peru will be applied. The legal context agreed between the Government of Chile and UNDP is found in Annex 15</w:t>
      </w:r>
      <w:r w:rsidR="00963E5D" w:rsidRPr="00737902">
        <w:rPr>
          <w:szCs w:val="22"/>
          <w:lang w:val="en-GB"/>
        </w:rPr>
        <w:t>.</w:t>
      </w:r>
      <w:r w:rsidR="002A11D7" w:rsidRPr="00737902">
        <w:rPr>
          <w:rFonts w:ascii="Times New Roman" w:hAnsi="Times New Roman"/>
          <w:lang w:val="en-GB"/>
        </w:rPr>
        <w:br w:type="page"/>
      </w:r>
    </w:p>
    <w:p w14:paraId="3658CBE6" w14:textId="7505217A" w:rsidR="002A11D7" w:rsidRPr="00737902" w:rsidRDefault="00D9398C" w:rsidP="00F73FC2">
      <w:pPr>
        <w:pStyle w:val="Heading1"/>
        <w:numPr>
          <w:ilvl w:val="0"/>
          <w:numId w:val="0"/>
        </w:numPr>
        <w:ind w:left="720" w:hanging="720"/>
        <w:jc w:val="left"/>
        <w:rPr>
          <w:rFonts w:ascii="Calibri" w:hAnsi="Calibri"/>
        </w:rPr>
      </w:pPr>
      <w:bookmarkStart w:id="260" w:name="_Toc506898284"/>
      <w:r w:rsidRPr="00737902">
        <w:rPr>
          <w:rFonts w:ascii="Calibri" w:hAnsi="Calibri"/>
        </w:rPr>
        <w:t>XII. ANNEXES</w:t>
      </w:r>
      <w:bookmarkEnd w:id="260"/>
      <w:r w:rsidRPr="00737902">
        <w:rPr>
          <w:rFonts w:ascii="Calibri" w:hAnsi="Calibri"/>
        </w:rPr>
        <w:t xml:space="preserve"> </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
        <w:gridCol w:w="7139"/>
      </w:tblGrid>
      <w:tr w:rsidR="000A0089" w:rsidRPr="00737902" w14:paraId="03624CFD" w14:textId="77777777" w:rsidTr="000A0089">
        <w:tc>
          <w:tcPr>
            <w:tcW w:w="1361" w:type="dxa"/>
          </w:tcPr>
          <w:p w14:paraId="0792F593"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1.</w:t>
            </w:r>
          </w:p>
        </w:tc>
        <w:tc>
          <w:tcPr>
            <w:tcW w:w="7139" w:type="dxa"/>
          </w:tcPr>
          <w:p w14:paraId="5949E851"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Multi-year work plan</w:t>
            </w:r>
          </w:p>
        </w:tc>
      </w:tr>
      <w:tr w:rsidR="000A0089" w:rsidRPr="00737902" w14:paraId="42A3DE4C" w14:textId="77777777" w:rsidTr="000A0089">
        <w:tc>
          <w:tcPr>
            <w:tcW w:w="1361" w:type="dxa"/>
          </w:tcPr>
          <w:p w14:paraId="6D30260D"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2.</w:t>
            </w:r>
          </w:p>
        </w:tc>
        <w:tc>
          <w:tcPr>
            <w:tcW w:w="7139" w:type="dxa"/>
          </w:tcPr>
          <w:p w14:paraId="47F5FAD0" w14:textId="565BA43F" w:rsidR="000A0089" w:rsidRPr="00737902" w:rsidRDefault="001C72F3" w:rsidP="000F57F0">
            <w:pPr>
              <w:jc w:val="left"/>
              <w:rPr>
                <w:rFonts w:asciiTheme="minorHAnsi" w:hAnsiTheme="minorHAnsi"/>
                <w:sz w:val="22"/>
                <w:szCs w:val="22"/>
              </w:rPr>
            </w:pPr>
            <w:r>
              <w:rPr>
                <w:rFonts w:asciiTheme="minorHAnsi" w:hAnsiTheme="minorHAnsi"/>
                <w:sz w:val="22"/>
                <w:szCs w:val="22"/>
              </w:rPr>
              <w:t>Monitoring &amp; Evaluation Plan</w:t>
            </w:r>
          </w:p>
        </w:tc>
      </w:tr>
      <w:tr w:rsidR="000A0089" w:rsidRPr="00737902" w14:paraId="1DEF00BD" w14:textId="77777777" w:rsidTr="000A0089">
        <w:tc>
          <w:tcPr>
            <w:tcW w:w="1361" w:type="dxa"/>
          </w:tcPr>
          <w:p w14:paraId="2393D032"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3.</w:t>
            </w:r>
          </w:p>
        </w:tc>
        <w:tc>
          <w:tcPr>
            <w:tcW w:w="7139" w:type="dxa"/>
          </w:tcPr>
          <w:p w14:paraId="30FABB45" w14:textId="07290C59" w:rsidR="000A0089" w:rsidRPr="00737902" w:rsidRDefault="001C72F3" w:rsidP="000F57F0">
            <w:pPr>
              <w:jc w:val="left"/>
              <w:rPr>
                <w:rFonts w:asciiTheme="minorHAnsi" w:hAnsiTheme="minorHAnsi"/>
                <w:sz w:val="22"/>
                <w:szCs w:val="22"/>
              </w:rPr>
            </w:pPr>
            <w:r>
              <w:rPr>
                <w:rFonts w:asciiTheme="minorHAnsi" w:hAnsiTheme="minorHAnsi"/>
                <w:sz w:val="22"/>
                <w:szCs w:val="22"/>
              </w:rPr>
              <w:t>Co-Financing Letters</w:t>
            </w:r>
          </w:p>
        </w:tc>
      </w:tr>
      <w:tr w:rsidR="000A0089" w:rsidRPr="00737902" w14:paraId="32089979" w14:textId="77777777" w:rsidTr="000A0089">
        <w:tc>
          <w:tcPr>
            <w:tcW w:w="1361" w:type="dxa"/>
          </w:tcPr>
          <w:p w14:paraId="74FC0EC0"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4.</w:t>
            </w:r>
          </w:p>
        </w:tc>
        <w:tc>
          <w:tcPr>
            <w:tcW w:w="7139" w:type="dxa"/>
          </w:tcPr>
          <w:p w14:paraId="0CFBC6DC"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GEF tracking tool (baseline)</w:t>
            </w:r>
          </w:p>
        </w:tc>
      </w:tr>
      <w:tr w:rsidR="000A0089" w:rsidRPr="00737902" w14:paraId="65726C57" w14:textId="77777777" w:rsidTr="000A0089">
        <w:tc>
          <w:tcPr>
            <w:tcW w:w="1361" w:type="dxa"/>
          </w:tcPr>
          <w:p w14:paraId="0EF48F9A"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5.</w:t>
            </w:r>
          </w:p>
        </w:tc>
        <w:tc>
          <w:tcPr>
            <w:tcW w:w="7139" w:type="dxa"/>
          </w:tcPr>
          <w:p w14:paraId="428E3ACC"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Terms of reference for project board and key personnel</w:t>
            </w:r>
          </w:p>
        </w:tc>
      </w:tr>
      <w:tr w:rsidR="000A0089" w:rsidRPr="00737902" w14:paraId="6DB9F31C" w14:textId="77777777" w:rsidTr="000A0089">
        <w:tc>
          <w:tcPr>
            <w:tcW w:w="1361" w:type="dxa"/>
          </w:tcPr>
          <w:p w14:paraId="71B32357"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6.</w:t>
            </w:r>
          </w:p>
        </w:tc>
        <w:tc>
          <w:tcPr>
            <w:tcW w:w="7139" w:type="dxa"/>
          </w:tcPr>
          <w:p w14:paraId="700AE9D8"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UNDP social and environmental screening template (SESP)</w:t>
            </w:r>
          </w:p>
        </w:tc>
      </w:tr>
      <w:tr w:rsidR="000A0089" w:rsidRPr="00737902" w14:paraId="26D42665" w14:textId="77777777" w:rsidTr="000A0089">
        <w:tc>
          <w:tcPr>
            <w:tcW w:w="1361" w:type="dxa"/>
          </w:tcPr>
          <w:p w14:paraId="11B07A20"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7,</w:t>
            </w:r>
          </w:p>
        </w:tc>
        <w:tc>
          <w:tcPr>
            <w:tcW w:w="7139" w:type="dxa"/>
          </w:tcPr>
          <w:p w14:paraId="4062BC07"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 xml:space="preserve">UNDP project quality assurance report  </w:t>
            </w:r>
          </w:p>
        </w:tc>
      </w:tr>
      <w:tr w:rsidR="000A0089" w:rsidRPr="00737902" w14:paraId="3C9043AB" w14:textId="77777777" w:rsidTr="000A0089">
        <w:tc>
          <w:tcPr>
            <w:tcW w:w="1361" w:type="dxa"/>
          </w:tcPr>
          <w:p w14:paraId="33D1BFF7"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8.</w:t>
            </w:r>
          </w:p>
        </w:tc>
        <w:tc>
          <w:tcPr>
            <w:tcW w:w="7139" w:type="dxa"/>
          </w:tcPr>
          <w:p w14:paraId="6EC2A712"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Definitions</w:t>
            </w:r>
          </w:p>
        </w:tc>
      </w:tr>
      <w:tr w:rsidR="000A0089" w:rsidRPr="00737902" w14:paraId="0F4FD49C" w14:textId="77777777" w:rsidTr="000A0089">
        <w:tc>
          <w:tcPr>
            <w:tcW w:w="1361" w:type="dxa"/>
          </w:tcPr>
          <w:p w14:paraId="0580C0C8"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9.</w:t>
            </w:r>
          </w:p>
        </w:tc>
        <w:tc>
          <w:tcPr>
            <w:tcW w:w="7139" w:type="dxa"/>
          </w:tcPr>
          <w:p w14:paraId="6C5EE3A3"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Literature cited.</w:t>
            </w:r>
          </w:p>
        </w:tc>
      </w:tr>
      <w:tr w:rsidR="000A0089" w:rsidRPr="00737902" w14:paraId="19C35446" w14:textId="77777777" w:rsidTr="000A0089">
        <w:tc>
          <w:tcPr>
            <w:tcW w:w="1361" w:type="dxa"/>
          </w:tcPr>
          <w:p w14:paraId="049C29D6"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Anexo 10.</w:t>
            </w:r>
          </w:p>
        </w:tc>
        <w:tc>
          <w:tcPr>
            <w:tcW w:w="7139" w:type="dxa"/>
          </w:tcPr>
          <w:p w14:paraId="1D7B2EE9"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Letter of agreement template (LOA)</w:t>
            </w:r>
          </w:p>
        </w:tc>
      </w:tr>
      <w:tr w:rsidR="000A0089" w:rsidRPr="00737902" w14:paraId="484903B1" w14:textId="77777777" w:rsidTr="000A0089">
        <w:tc>
          <w:tcPr>
            <w:tcW w:w="1361" w:type="dxa"/>
          </w:tcPr>
          <w:p w14:paraId="7584BAAC"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11.</w:t>
            </w:r>
          </w:p>
        </w:tc>
        <w:tc>
          <w:tcPr>
            <w:tcW w:w="7139" w:type="dxa"/>
          </w:tcPr>
          <w:p w14:paraId="40DBB8B0"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 xml:space="preserve">Key stakeholders and direct beneficiaries </w:t>
            </w:r>
          </w:p>
        </w:tc>
      </w:tr>
      <w:tr w:rsidR="000A0089" w:rsidRPr="00737902" w14:paraId="7064B9CA" w14:textId="77777777" w:rsidTr="000A0089">
        <w:tc>
          <w:tcPr>
            <w:tcW w:w="1361" w:type="dxa"/>
          </w:tcPr>
          <w:p w14:paraId="341F6947"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12.</w:t>
            </w:r>
          </w:p>
        </w:tc>
        <w:tc>
          <w:tcPr>
            <w:tcW w:w="7139" w:type="dxa"/>
          </w:tcPr>
          <w:p w14:paraId="6478265D"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List of relevant projects for coordination / collaboration.</w:t>
            </w:r>
          </w:p>
        </w:tc>
      </w:tr>
      <w:tr w:rsidR="000A0089" w:rsidRPr="00737902" w14:paraId="4A81EC5E" w14:textId="77777777" w:rsidTr="000A0089">
        <w:tc>
          <w:tcPr>
            <w:tcW w:w="1361" w:type="dxa"/>
          </w:tcPr>
          <w:p w14:paraId="63386BD3" w14:textId="77777777" w:rsidR="000A0089" w:rsidRPr="00737902" w:rsidRDefault="000A0089" w:rsidP="000F57F0">
            <w:pPr>
              <w:rPr>
                <w:rFonts w:asciiTheme="minorHAnsi" w:hAnsiTheme="minorHAnsi"/>
                <w:color w:val="000000" w:themeColor="text1"/>
                <w:sz w:val="22"/>
                <w:szCs w:val="22"/>
              </w:rPr>
            </w:pPr>
            <w:r w:rsidRPr="00737902">
              <w:rPr>
                <w:rFonts w:asciiTheme="minorHAnsi" w:hAnsiTheme="minorHAnsi"/>
                <w:color w:val="000000" w:themeColor="text1"/>
                <w:sz w:val="22"/>
                <w:szCs w:val="22"/>
              </w:rPr>
              <w:t>Annex 13.</w:t>
            </w:r>
          </w:p>
        </w:tc>
        <w:tc>
          <w:tcPr>
            <w:tcW w:w="7139" w:type="dxa"/>
          </w:tcPr>
          <w:p w14:paraId="776DCDED" w14:textId="3FFD9615" w:rsidR="000A0089" w:rsidRPr="00737902" w:rsidRDefault="00F810AA" w:rsidP="000F57F0">
            <w:pPr>
              <w:jc w:val="left"/>
              <w:rPr>
                <w:rFonts w:asciiTheme="minorHAnsi" w:hAnsiTheme="minorHAnsi"/>
                <w:color w:val="000000" w:themeColor="text1"/>
                <w:sz w:val="22"/>
                <w:szCs w:val="22"/>
              </w:rPr>
            </w:pPr>
            <w:r w:rsidRPr="00737902">
              <w:rPr>
                <w:rFonts w:asciiTheme="minorHAnsi" w:hAnsiTheme="minorHAnsi"/>
                <w:color w:val="000000" w:themeColor="text1"/>
                <w:sz w:val="22"/>
                <w:szCs w:val="22"/>
              </w:rPr>
              <w:t>Gender analysis and action plan</w:t>
            </w:r>
          </w:p>
        </w:tc>
      </w:tr>
      <w:tr w:rsidR="000A0089" w:rsidRPr="00737902" w14:paraId="72CC4471" w14:textId="77777777" w:rsidTr="000A0089">
        <w:tc>
          <w:tcPr>
            <w:tcW w:w="1361" w:type="dxa"/>
          </w:tcPr>
          <w:p w14:paraId="7555A1F2"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14.</w:t>
            </w:r>
          </w:p>
        </w:tc>
        <w:tc>
          <w:tcPr>
            <w:tcW w:w="7139" w:type="dxa"/>
          </w:tcPr>
          <w:p w14:paraId="3FF9F22B"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Detail of activities in the outputs and outcomes of the project.</w:t>
            </w:r>
          </w:p>
        </w:tc>
      </w:tr>
      <w:tr w:rsidR="000A0089" w:rsidRPr="00737902" w14:paraId="0683839E" w14:textId="77777777" w:rsidTr="000A0089">
        <w:tc>
          <w:tcPr>
            <w:tcW w:w="1361" w:type="dxa"/>
          </w:tcPr>
          <w:p w14:paraId="216AA7AD" w14:textId="77777777" w:rsidR="000A0089" w:rsidRPr="00737902" w:rsidRDefault="000A0089" w:rsidP="000F57F0">
            <w:pPr>
              <w:rPr>
                <w:rFonts w:asciiTheme="minorHAnsi" w:hAnsiTheme="minorHAnsi"/>
                <w:sz w:val="22"/>
                <w:szCs w:val="22"/>
              </w:rPr>
            </w:pPr>
            <w:r w:rsidRPr="00737902">
              <w:rPr>
                <w:rFonts w:asciiTheme="minorHAnsi" w:hAnsiTheme="minorHAnsi"/>
                <w:sz w:val="22"/>
                <w:szCs w:val="22"/>
              </w:rPr>
              <w:t>Annex 15.</w:t>
            </w:r>
          </w:p>
        </w:tc>
        <w:tc>
          <w:tcPr>
            <w:tcW w:w="7139" w:type="dxa"/>
          </w:tcPr>
          <w:p w14:paraId="49D4DF33" w14:textId="77777777" w:rsidR="000A0089" w:rsidRPr="00737902" w:rsidRDefault="000A0089" w:rsidP="000F57F0">
            <w:pPr>
              <w:jc w:val="left"/>
              <w:rPr>
                <w:rFonts w:asciiTheme="minorHAnsi" w:hAnsiTheme="minorHAnsi"/>
                <w:sz w:val="22"/>
                <w:szCs w:val="22"/>
              </w:rPr>
            </w:pPr>
            <w:r w:rsidRPr="00737902">
              <w:rPr>
                <w:rFonts w:asciiTheme="minorHAnsi" w:hAnsiTheme="minorHAnsi"/>
                <w:sz w:val="22"/>
                <w:szCs w:val="22"/>
              </w:rPr>
              <w:t>Legal text agreed between the Government of Chile and UNDP.</w:t>
            </w:r>
          </w:p>
        </w:tc>
      </w:tr>
    </w:tbl>
    <w:p w14:paraId="7E5D00F0" w14:textId="77777777" w:rsidR="002A11D7" w:rsidRPr="00737902" w:rsidRDefault="002A11D7" w:rsidP="00F73FC2"/>
    <w:p w14:paraId="50F9EE66" w14:textId="77777777" w:rsidR="002A11D7" w:rsidRPr="00737902" w:rsidRDefault="002A11D7" w:rsidP="00F73FC2"/>
    <w:p w14:paraId="1F3B9899" w14:textId="77777777" w:rsidR="002A11D7" w:rsidRPr="00737902" w:rsidRDefault="002A11D7" w:rsidP="00F73FC2"/>
    <w:p w14:paraId="4C59DB61" w14:textId="77777777" w:rsidR="002A11D7" w:rsidRPr="00737902" w:rsidRDefault="002A11D7" w:rsidP="00F73FC2">
      <w:pPr>
        <w:pStyle w:val="Caption"/>
        <w:rPr>
          <w:lang w:val="en-GB"/>
        </w:rPr>
      </w:pPr>
    </w:p>
    <w:sectPr w:rsidR="002A11D7" w:rsidRPr="00737902" w:rsidSect="00E664E3">
      <w:headerReference w:type="even" r:id="rId32"/>
      <w:headerReference w:type="default" r:id="rId33"/>
      <w:footerReference w:type="even" r:id="rId34"/>
      <w:footerReference w:type="default" r:id="rId35"/>
      <w:headerReference w:type="first" r:id="rId36"/>
      <w:footerReference w:type="first" r:id="rId37"/>
      <w:pgSz w:w="11906" w:h="16838" w:code="9"/>
      <w:pgMar w:top="1417" w:right="1016" w:bottom="1417" w:left="810" w:header="708" w:footer="70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410A03" w14:textId="77777777" w:rsidR="00EA7049" w:rsidRDefault="00EA7049" w:rsidP="001162CD">
      <w:pPr>
        <w:spacing w:after="0"/>
      </w:pPr>
      <w:r>
        <w:separator/>
      </w:r>
    </w:p>
  </w:endnote>
  <w:endnote w:type="continuationSeparator" w:id="0">
    <w:p w14:paraId="096EF33A" w14:textId="77777777" w:rsidR="00EA7049" w:rsidRDefault="00EA7049" w:rsidP="001162C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A938A" w14:textId="3DD82B41" w:rsidR="00C62B19" w:rsidRDefault="00C62B19">
    <w:pPr>
      <w:pStyle w:val="Footer"/>
      <w:jc w:val="center"/>
    </w:pPr>
    <w:r>
      <w:fldChar w:fldCharType="begin"/>
    </w:r>
    <w:r>
      <w:instrText>PAGE   \* MERGEFORMAT</w:instrText>
    </w:r>
    <w:r>
      <w:fldChar w:fldCharType="separate"/>
    </w:r>
    <w:r w:rsidR="00D530F6" w:rsidRPr="00D530F6">
      <w:rPr>
        <w:noProof/>
        <w:lang w:val="es-ES"/>
      </w:rPr>
      <w:t>109</w:t>
    </w:r>
    <w:r>
      <w:rPr>
        <w:noProof/>
        <w:lang w:val="es-ES"/>
      </w:rPr>
      <w:fldChar w:fldCharType="end"/>
    </w:r>
  </w:p>
  <w:p w14:paraId="4C6AD007" w14:textId="77777777" w:rsidR="00C62B19" w:rsidRDefault="00C62B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51AEC6" w14:textId="77777777" w:rsidR="00C62B19" w:rsidRDefault="00C62B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F6C85" w14:textId="30470E63" w:rsidR="00C62B19" w:rsidRDefault="00C62B19">
    <w:pPr>
      <w:pStyle w:val="Footer"/>
      <w:jc w:val="center"/>
    </w:pPr>
    <w:r>
      <w:fldChar w:fldCharType="begin"/>
    </w:r>
    <w:r>
      <w:instrText>PAGE   \* MERGEFORMAT</w:instrText>
    </w:r>
    <w:r>
      <w:fldChar w:fldCharType="separate"/>
    </w:r>
    <w:r w:rsidR="00D530F6" w:rsidRPr="00D530F6">
      <w:rPr>
        <w:noProof/>
        <w:lang w:val="es-ES"/>
      </w:rPr>
      <w:t>115</w:t>
    </w:r>
    <w:r>
      <w:rPr>
        <w:noProof/>
        <w:lang w:val="es-ES"/>
      </w:rPr>
      <w:fldChar w:fldCharType="end"/>
    </w:r>
  </w:p>
  <w:p w14:paraId="1312FBEB" w14:textId="77777777" w:rsidR="00C62B19" w:rsidRDefault="00C62B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A40C3" w14:textId="77777777" w:rsidR="00C62B19" w:rsidRDefault="00C62B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30F89D" w14:textId="77777777" w:rsidR="00EA7049" w:rsidRDefault="00EA7049" w:rsidP="001162CD">
      <w:pPr>
        <w:spacing w:after="0"/>
      </w:pPr>
      <w:r>
        <w:separator/>
      </w:r>
    </w:p>
  </w:footnote>
  <w:footnote w:type="continuationSeparator" w:id="0">
    <w:p w14:paraId="25692184" w14:textId="77777777" w:rsidR="00EA7049" w:rsidRDefault="00EA7049" w:rsidP="001162CD">
      <w:pPr>
        <w:spacing w:after="0"/>
      </w:pPr>
      <w:r>
        <w:continuationSeparator/>
      </w:r>
    </w:p>
  </w:footnote>
  <w:footnote w:id="1">
    <w:p w14:paraId="7251F909" w14:textId="77777777" w:rsidR="00C62B19" w:rsidRPr="00A247E1" w:rsidRDefault="00C62B19" w:rsidP="00464967">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scale has five points, where 1 = very low and 5 = very high.</w:t>
      </w:r>
    </w:p>
  </w:footnote>
  <w:footnote w:id="2">
    <w:p w14:paraId="4DCBB406" w14:textId="71630152" w:rsidR="00C62B19" w:rsidRPr="00A247E1" w:rsidRDefault="00C62B19" w:rsidP="00D8451B">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Warm Temperate South-eastern Pacific province: Central Peru, Humboldtian, Central Chile and Araucanian. Magellanic province: channels and fjords of Southern Chile, Chiloense</w:t>
      </w:r>
    </w:p>
  </w:footnote>
  <w:footnote w:id="3">
    <w:p w14:paraId="1AC6176F" w14:textId="04B22625" w:rsidR="00C62B19" w:rsidRPr="00A247E1" w:rsidRDefault="00C62B19" w:rsidP="003379F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Classified as vulnerable in the UICN red list</w:t>
      </w:r>
    </w:p>
  </w:footnote>
  <w:footnote w:id="4">
    <w:p w14:paraId="3C7DBB37" w14:textId="77777777" w:rsidR="00C62B19" w:rsidRPr="00A247E1" w:rsidRDefault="00C62B19" w:rsidP="003379F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Classified as endangered species in the UICN red list</w:t>
      </w:r>
    </w:p>
  </w:footnote>
  <w:footnote w:id="5">
    <w:p w14:paraId="3E84082B" w14:textId="77777777" w:rsidR="00C62B19" w:rsidRPr="00A247E1" w:rsidRDefault="00C62B19" w:rsidP="003379F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Classified as vulnerable in the UICN red list</w:t>
      </w:r>
    </w:p>
  </w:footnote>
  <w:footnote w:id="6">
    <w:p w14:paraId="6A3A35A1" w14:textId="77777777" w:rsidR="00C62B19" w:rsidRPr="00A247E1" w:rsidRDefault="00C62B19" w:rsidP="003379F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Classified as endangered species in the UICN red list</w:t>
      </w:r>
    </w:p>
  </w:footnote>
  <w:footnote w:id="7">
    <w:p w14:paraId="562863CA" w14:textId="30790218" w:rsidR="00C62B19" w:rsidRPr="00A247E1" w:rsidRDefault="00C62B19" w:rsidP="003379F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Classified as least concern in the UICN red list</w:t>
      </w:r>
    </w:p>
  </w:footnote>
  <w:footnote w:id="8">
    <w:p w14:paraId="66891159" w14:textId="77F5B82D" w:rsidR="00C62B19" w:rsidRPr="00A247E1" w:rsidRDefault="00C62B19" w:rsidP="00B97131">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the same period, the surface temperatures of all LMEs of the world (except two of them) increased (IOC-UNESCO &amp; UNEP, 2016).</w:t>
      </w:r>
    </w:p>
  </w:footnote>
  <w:footnote w:id="9">
    <w:p w14:paraId="336B82C9" w14:textId="77777777" w:rsidR="00C62B19" w:rsidRPr="00A247E1" w:rsidRDefault="00C62B19" w:rsidP="00C8009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For instance, the projects “adaptation to climate change of the fishing sector and the marine-coastal ecosystem” and “adaptation to the impacts of climate change in the coastal marine ecosystem of Peru and fisheries” in Peru and the project “strengthening of the adaptation capacity to climate change in the fishing and aquaculture sector of Chile” (Annex 12).</w:t>
      </w:r>
    </w:p>
    <w:p w14:paraId="3E8531BC" w14:textId="77777777" w:rsidR="00C62B19" w:rsidRPr="00A247E1" w:rsidRDefault="00C62B19" w:rsidP="00C80096">
      <w:pPr>
        <w:pStyle w:val="FootnoteText"/>
        <w:rPr>
          <w:rFonts w:asciiTheme="minorHAnsi" w:hAnsiTheme="minorHAnsi" w:cstheme="minorHAnsi"/>
          <w:sz w:val="16"/>
          <w:szCs w:val="16"/>
          <w:lang w:val="en-GB"/>
        </w:rPr>
      </w:pPr>
    </w:p>
  </w:footnote>
  <w:footnote w:id="10">
    <w:p w14:paraId="16D1D589" w14:textId="77777777" w:rsidR="00C62B19" w:rsidRPr="00A247E1" w:rsidRDefault="00C62B1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A bill to create a Service of Biodiversity and Protected Areas that manages a national system of protected areas is under discussion. </w:t>
      </w:r>
    </w:p>
  </w:footnote>
  <w:footnote w:id="11">
    <w:p w14:paraId="0AF9B340" w14:textId="6A7FBC4A" w:rsidR="00C62B19" w:rsidRPr="00A247E1" w:rsidRDefault="00C62B1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Is an important bird and biodiversity area (IBA).</w:t>
      </w:r>
    </w:p>
  </w:footnote>
  <w:footnote w:id="12">
    <w:p w14:paraId="285E66DB" w14:textId="77777777" w:rsidR="00C62B19" w:rsidRPr="00A247E1" w:rsidRDefault="00C62B19" w:rsidP="004437D5">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 w:history="1">
        <w:r w:rsidRPr="00A247E1">
          <w:rPr>
            <w:rStyle w:val="Hyperlink"/>
            <w:rFonts w:asciiTheme="minorHAnsi" w:hAnsiTheme="minorHAnsi" w:cstheme="minorHAnsi"/>
            <w:color w:val="auto"/>
            <w:sz w:val="16"/>
            <w:szCs w:val="16"/>
            <w:lang w:val="en-GB"/>
          </w:rPr>
          <w:t>https://datos.bancomundial.org/indicador/NY.GDP.PCAP.CD</w:t>
        </w:r>
      </w:hyperlink>
      <w:r w:rsidRPr="00A247E1">
        <w:rPr>
          <w:rFonts w:asciiTheme="minorHAnsi" w:hAnsiTheme="minorHAnsi" w:cstheme="minorHAnsi"/>
          <w:sz w:val="16"/>
          <w:szCs w:val="16"/>
          <w:lang w:val="en-GB"/>
        </w:rPr>
        <w:t xml:space="preserve"> </w:t>
      </w:r>
    </w:p>
  </w:footnote>
  <w:footnote w:id="13">
    <w:p w14:paraId="489CB9C6" w14:textId="77777777" w:rsidR="00C62B19" w:rsidRPr="00A247E1" w:rsidRDefault="00C62B19" w:rsidP="004437D5">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Where 0 = inequity y 1 = equity.</w:t>
      </w:r>
    </w:p>
  </w:footnote>
  <w:footnote w:id="14">
    <w:p w14:paraId="3F8FAF15" w14:textId="77777777" w:rsidR="00C62B19" w:rsidRPr="00A247E1" w:rsidRDefault="00C62B19" w:rsidP="00695CB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Where 0 = inexistent or very low discrimination, and 1 = very high discrimination.</w:t>
      </w:r>
    </w:p>
  </w:footnote>
  <w:footnote w:id="15">
    <w:p w14:paraId="063C7D6B" w14:textId="77777777" w:rsidR="00C62B19" w:rsidRPr="00A247E1" w:rsidRDefault="00C62B19" w:rsidP="00495A7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2012 an overall quota of 180,000 tonnes was set, fractioned in 80% for the artisanal fishing and 20% for the industrial fishing.  In 2013, the quota was increased to 200,000 tonnes, value that has been maintained to date.</w:t>
      </w:r>
    </w:p>
  </w:footnote>
  <w:footnote w:id="16">
    <w:p w14:paraId="59A41B9B" w14:textId="77777777" w:rsidR="00C62B19" w:rsidRPr="00A247E1" w:rsidRDefault="00C62B19" w:rsidP="0009248B">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Risk is broadly defined as the likelihood of adverse consequences for humans and the environment in relation to the changing states of transboundary waters. The scale of the indicator ranges from 0 = no risk to 1 = maximum risk.</w:t>
      </w:r>
    </w:p>
    <w:p w14:paraId="01EDCEF8" w14:textId="52E19FFD" w:rsidR="00C62B19" w:rsidRPr="00A247E1" w:rsidRDefault="00C62B19" w:rsidP="0009248B">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The risk categories are based on cluster analysis or hierarchical grouping of 11 indicators, which were identified as the most influential on the analysed modules (i.e. productivity, resources and fisheries, pollution, ecosystem health, and governance to): (1) pelagic fishing of low bycatch, (2) proportion of collapsed and overexploited stocks, (3) subsidies that increase the fishing capacity as a fraction of the value of fishing, (4) proportion of the catch that comes from arts that impact the seabed, (5) demersal non-destructive fishing of low bycatch, (6) coastal eutrophication potential index, (7) density of plastic waste, (8) percentage of change in the surface of protected marine and coastal areas, (9) maritime traffic pressure, (10) percentage of rural population within 100 km of the coast, and (11) nightlight development index.</w:t>
      </w:r>
    </w:p>
  </w:footnote>
  <w:footnote w:id="17">
    <w:p w14:paraId="6C18BCA1" w14:textId="4ACF18E6" w:rsidR="00C62B19" w:rsidRPr="00A247E1" w:rsidRDefault="00C62B1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Chile and Perú, the meaning of incidental fishing, accompanying fauna and discard is different</w:t>
      </w:r>
    </w:p>
  </w:footnote>
  <w:footnote w:id="18">
    <w:p w14:paraId="1B29C3FB" w14:textId="7AA00A02" w:rsidR="00C62B19" w:rsidRPr="00A247E1" w:rsidRDefault="00C62B19" w:rsidP="004B565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FAO fish price index shows a marked increase since 2002 (Tveterås et al., 2012). By 2017, the index is almost double than that in 1990 (see </w:t>
      </w:r>
      <w:hyperlink r:id="rId2" w:history="1">
        <w:r w:rsidRPr="00A247E1">
          <w:rPr>
            <w:rStyle w:val="Hyperlink"/>
            <w:rFonts w:asciiTheme="minorHAnsi" w:hAnsiTheme="minorHAnsi" w:cstheme="minorHAnsi"/>
            <w:color w:val="auto"/>
            <w:sz w:val="16"/>
            <w:szCs w:val="16"/>
            <w:lang w:val="en-GB"/>
          </w:rPr>
          <w:t>http://www.fao.org/in-action/globefish/fishery-information/resource-detail/en/c/338601/</w:t>
        </w:r>
      </w:hyperlink>
      <w:r w:rsidRPr="00A247E1">
        <w:rPr>
          <w:rFonts w:asciiTheme="minorHAnsi" w:hAnsiTheme="minorHAnsi" w:cstheme="minorHAnsi"/>
          <w:sz w:val="16"/>
          <w:szCs w:val="16"/>
          <w:lang w:val="en-GB"/>
        </w:rPr>
        <w:t>).</w:t>
      </w:r>
    </w:p>
  </w:footnote>
  <w:footnote w:id="19">
    <w:p w14:paraId="2C503D64" w14:textId="41675167" w:rsidR="00C62B19" w:rsidRPr="00A247E1" w:rsidRDefault="00C62B19" w:rsidP="00602F1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FAO reported that in 2014 and 2015 respectively, the anchoveta catch corresponded to 3.9% and 5.3% of the world marine capture (FAO, 2017),</w:t>
      </w:r>
    </w:p>
  </w:footnote>
  <w:footnote w:id="20">
    <w:p w14:paraId="1D500191" w14:textId="07852A75" w:rsidR="00C62B19" w:rsidRPr="00A247E1" w:rsidRDefault="00C62B19" w:rsidP="001033E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representatives of Chile in the binational Steering Committee are: Ministry of Foreign Affairs (MINREL), Undersecretary of Fisheries and Aquaculture (SUBPESCA), National Fisheries and Aquaculture Service SERNAPESCA), Ministry of the Environment (MMA) and Fisheries Development Institute (IFOP).</w:t>
      </w:r>
    </w:p>
    <w:p w14:paraId="2158E228" w14:textId="24AD9270" w:rsidR="00C62B19" w:rsidRPr="00A247E1" w:rsidRDefault="00C62B19" w:rsidP="001033E8">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The representatives of Peru in the binational Steering Committee are: Ministry of Foreign Affairs, Vice-ministry of Fisheries and Aquaculture of the Ministry of Production of Peru (PRODUCE), Ministry of the Environment (MINAM), National Service of Protected Natural Areas by the State of Peru (SERNANP), and the Institute of the sea of Peru (IMARPE).</w:t>
      </w:r>
    </w:p>
    <w:p w14:paraId="69E8E122" w14:textId="77777777" w:rsidR="00C62B19" w:rsidRPr="00A247E1" w:rsidRDefault="00C62B19" w:rsidP="001033E8">
      <w:pPr>
        <w:pStyle w:val="FootnoteText"/>
        <w:rPr>
          <w:rFonts w:asciiTheme="minorHAnsi" w:hAnsiTheme="minorHAnsi" w:cstheme="minorHAnsi"/>
          <w:sz w:val="16"/>
          <w:szCs w:val="16"/>
          <w:lang w:val="en-GB"/>
        </w:rPr>
      </w:pPr>
    </w:p>
  </w:footnote>
  <w:footnote w:id="21">
    <w:p w14:paraId="1548D99D" w14:textId="381B7F92" w:rsidR="00C62B19" w:rsidRPr="00A247E1" w:rsidRDefault="00C62B19" w:rsidP="00BB69AB">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Inter-institutional agreement between the Ministry of the Environment of the Republic of Chile and the Ministry of the Environment of Peru for the development of actions of governance, management and conservation of the national systems of coastal marine protected areas. This was signed on 7 July 2017.  </w:t>
      </w:r>
    </w:p>
  </w:footnote>
  <w:footnote w:id="22">
    <w:p w14:paraId="26D120D2" w14:textId="77777777" w:rsidR="00C62B19" w:rsidRPr="00A247E1" w:rsidRDefault="00C62B19" w:rsidP="00A326B0">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map of socioenvironmental conflicts is available at the following link: </w:t>
      </w:r>
      <w:hyperlink r:id="rId3" w:history="1">
        <w:r w:rsidRPr="00A247E1">
          <w:rPr>
            <w:rStyle w:val="Hyperlink"/>
            <w:rFonts w:asciiTheme="minorHAnsi" w:hAnsiTheme="minorHAnsi" w:cstheme="minorHAnsi"/>
            <w:color w:val="auto"/>
            <w:sz w:val="16"/>
            <w:szCs w:val="16"/>
            <w:lang w:val="en-GB"/>
          </w:rPr>
          <w:t>http://mapaconflictos.indh.cl/</w:t>
        </w:r>
      </w:hyperlink>
      <w:r w:rsidRPr="00A247E1">
        <w:rPr>
          <w:rFonts w:asciiTheme="minorHAnsi" w:hAnsiTheme="minorHAnsi" w:cstheme="minorHAnsi"/>
          <w:sz w:val="16"/>
          <w:szCs w:val="16"/>
          <w:lang w:val="en-GB"/>
        </w:rPr>
        <w:t xml:space="preserve">    </w:t>
      </w:r>
    </w:p>
  </w:footnote>
  <w:footnote w:id="23">
    <w:p w14:paraId="3FE4E863" w14:textId="6BE070D3" w:rsidR="00C62B19" w:rsidRPr="00A247E1" w:rsidRDefault="00C62B19" w:rsidP="0053356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reference to the five capitals of the sustainable livelihoods approach (Chambers &amp; Conway, 1991).</w:t>
      </w:r>
    </w:p>
  </w:footnote>
  <w:footnote w:id="24">
    <w:p w14:paraId="4A1F2101" w14:textId="56DF3AD6" w:rsidR="00C62B19" w:rsidRPr="00A247E1" w:rsidRDefault="00C62B1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ecosystem approach in coastal and marine areas consider the associated watersheds.  </w:t>
      </w:r>
    </w:p>
  </w:footnote>
  <w:footnote w:id="25">
    <w:p w14:paraId="53363FFF" w14:textId="77777777" w:rsidR="00C62B19" w:rsidRPr="00A247E1" w:rsidRDefault="00C62B19" w:rsidP="00F678D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r w:rsidRPr="00A247E1">
        <w:rPr>
          <w:rFonts w:asciiTheme="minorHAnsi" w:hAnsiTheme="minorHAnsi" w:cstheme="minorHAnsi"/>
          <w:i/>
          <w:sz w:val="16"/>
          <w:szCs w:val="16"/>
          <w:lang w:val="en-GB"/>
        </w:rPr>
        <w:t>Concholepas concholepas</w:t>
      </w:r>
      <w:r w:rsidRPr="00A247E1">
        <w:rPr>
          <w:rFonts w:asciiTheme="minorHAnsi" w:hAnsiTheme="minorHAnsi" w:cstheme="minorHAnsi"/>
          <w:sz w:val="16"/>
          <w:szCs w:val="16"/>
          <w:lang w:val="en-GB"/>
        </w:rPr>
        <w:t>, called loco in Chile and chanque in Peru.</w:t>
      </w:r>
    </w:p>
  </w:footnote>
  <w:footnote w:id="26">
    <w:p w14:paraId="634203E2" w14:textId="51F0544B" w:rsidR="00C62B19" w:rsidRPr="00A247E1" w:rsidRDefault="00C62B19" w:rsidP="0045648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subcommittee will be part of the Technical Committee of the Project (paragraph </w:t>
      </w:r>
      <w:r>
        <w:rPr>
          <w:rFonts w:asciiTheme="minorHAnsi" w:hAnsiTheme="minorHAnsi" w:cstheme="minorHAnsi"/>
          <w:sz w:val="16"/>
          <w:szCs w:val="16"/>
          <w:lang w:val="en-GB"/>
        </w:rPr>
        <w:fldChar w:fldCharType="begin"/>
      </w:r>
      <w:r>
        <w:rPr>
          <w:rFonts w:asciiTheme="minorHAnsi" w:hAnsiTheme="minorHAnsi" w:cstheme="minorHAnsi"/>
          <w:sz w:val="16"/>
          <w:szCs w:val="16"/>
          <w:lang w:val="en-GB"/>
        </w:rPr>
        <w:instrText xml:space="preserve"> REF _Ref506879894 \r \h </w:instrText>
      </w:r>
      <w:r>
        <w:rPr>
          <w:rFonts w:asciiTheme="minorHAnsi" w:hAnsiTheme="minorHAnsi" w:cstheme="minorHAnsi"/>
          <w:sz w:val="16"/>
          <w:szCs w:val="16"/>
          <w:lang w:val="en-GB"/>
        </w:rPr>
      </w:r>
      <w:r>
        <w:rPr>
          <w:rFonts w:asciiTheme="minorHAnsi" w:hAnsiTheme="minorHAnsi" w:cstheme="minorHAnsi"/>
          <w:sz w:val="16"/>
          <w:szCs w:val="16"/>
          <w:lang w:val="en-GB"/>
        </w:rPr>
        <w:fldChar w:fldCharType="separate"/>
      </w:r>
      <w:r>
        <w:rPr>
          <w:rFonts w:asciiTheme="minorHAnsi" w:hAnsiTheme="minorHAnsi" w:cstheme="minorHAnsi"/>
          <w:sz w:val="16"/>
          <w:szCs w:val="16"/>
          <w:lang w:val="en-GB"/>
        </w:rPr>
        <w:t>346</w:t>
      </w:r>
      <w:r>
        <w:rPr>
          <w:rFonts w:asciiTheme="minorHAnsi" w:hAnsiTheme="minorHAnsi" w:cstheme="minorHAnsi"/>
          <w:sz w:val="16"/>
          <w:szCs w:val="16"/>
          <w:lang w:val="en-GB"/>
        </w:rPr>
        <w:fldChar w:fldCharType="end"/>
      </w:r>
      <w:r>
        <w:rPr>
          <w:rFonts w:asciiTheme="minorHAnsi" w:hAnsiTheme="minorHAnsi" w:cstheme="minorHAnsi"/>
          <w:sz w:val="16"/>
          <w:szCs w:val="16"/>
          <w:lang w:val="en-GB"/>
        </w:rPr>
        <w:t xml:space="preserve"> </w:t>
      </w:r>
      <w:r w:rsidRPr="00A247E1">
        <w:rPr>
          <w:rFonts w:asciiTheme="minorHAnsi" w:hAnsiTheme="minorHAnsi" w:cstheme="minorHAnsi"/>
          <w:sz w:val="16"/>
          <w:szCs w:val="16"/>
          <w:lang w:val="en-GB"/>
        </w:rPr>
        <w:t>and</w:t>
      </w:r>
      <w:r>
        <w:rPr>
          <w:rFonts w:asciiTheme="minorHAnsi" w:hAnsiTheme="minorHAnsi" w:cstheme="minorHAnsi"/>
          <w:sz w:val="16"/>
          <w:szCs w:val="16"/>
          <w:lang w:val="en-GB"/>
        </w:rPr>
        <w:t xml:space="preserve"> </w:t>
      </w:r>
      <w:r>
        <w:rPr>
          <w:rFonts w:asciiTheme="minorHAnsi" w:hAnsiTheme="minorHAnsi" w:cstheme="minorHAnsi"/>
          <w:sz w:val="16"/>
          <w:szCs w:val="16"/>
          <w:lang w:val="en-GB"/>
        </w:rPr>
        <w:fldChar w:fldCharType="begin"/>
      </w:r>
      <w:r>
        <w:rPr>
          <w:rFonts w:asciiTheme="minorHAnsi" w:hAnsiTheme="minorHAnsi" w:cstheme="minorHAnsi"/>
          <w:sz w:val="16"/>
          <w:szCs w:val="16"/>
          <w:lang w:val="en-GB"/>
        </w:rPr>
        <w:instrText xml:space="preserve"> REF _Ref506875049 \h </w:instrText>
      </w:r>
      <w:r>
        <w:rPr>
          <w:rFonts w:asciiTheme="minorHAnsi" w:hAnsiTheme="minorHAnsi" w:cstheme="minorHAnsi"/>
          <w:sz w:val="16"/>
          <w:szCs w:val="16"/>
          <w:lang w:val="en-GB"/>
        </w:rPr>
      </w:r>
      <w:r>
        <w:rPr>
          <w:rFonts w:asciiTheme="minorHAnsi" w:hAnsiTheme="minorHAnsi" w:cstheme="minorHAnsi"/>
          <w:sz w:val="16"/>
          <w:szCs w:val="16"/>
          <w:lang w:val="en-GB"/>
        </w:rPr>
        <w:fldChar w:fldCharType="separate"/>
      </w:r>
      <w:r w:rsidRPr="00F055B3">
        <w:rPr>
          <w:lang w:val="en-GB"/>
        </w:rPr>
        <w:t xml:space="preserve">Figure </w:t>
      </w:r>
      <w:r w:rsidRPr="00F055B3">
        <w:rPr>
          <w:noProof/>
          <w:lang w:val="en-GB"/>
        </w:rPr>
        <w:t>17</w:t>
      </w:r>
      <w:r>
        <w:rPr>
          <w:rFonts w:asciiTheme="minorHAnsi" w:hAnsiTheme="minorHAnsi" w:cstheme="minorHAnsi"/>
          <w:sz w:val="16"/>
          <w:szCs w:val="16"/>
          <w:lang w:val="en-GB"/>
        </w:rPr>
        <w:fldChar w:fldCharType="end"/>
      </w:r>
      <w:r w:rsidRPr="00A247E1">
        <w:rPr>
          <w:rFonts w:asciiTheme="minorHAnsi" w:hAnsiTheme="minorHAnsi" w:cstheme="minorHAnsi"/>
          <w:sz w:val="16"/>
          <w:szCs w:val="16"/>
          <w:lang w:val="en-GB"/>
        </w:rPr>
        <w:t>).</w:t>
      </w:r>
    </w:p>
  </w:footnote>
  <w:footnote w:id="27">
    <w:p w14:paraId="769BE4AB" w14:textId="308B25A6" w:rsidR="00C62B19" w:rsidRPr="00A247E1" w:rsidRDefault="00C62B19" w:rsidP="00C90B7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annual average of the 2010-2015 period id 155,185 t/year. Since 2013, Chile has an annual catch quota of 200 thousand t/year.</w:t>
      </w:r>
    </w:p>
  </w:footnote>
  <w:footnote w:id="28">
    <w:p w14:paraId="55A05FB8" w14:textId="42F9BCB7" w:rsidR="00C62B19" w:rsidRPr="0028596C" w:rsidRDefault="00C62B19" w:rsidP="00AA710B">
      <w:pPr>
        <w:pStyle w:val="FootnoteText"/>
        <w:rPr>
          <w:rFonts w:asciiTheme="minorHAnsi" w:hAnsiTheme="minorHAnsi" w:cstheme="minorHAnsi"/>
          <w:sz w:val="16"/>
          <w:szCs w:val="16"/>
        </w:rPr>
      </w:pPr>
      <w:r w:rsidRPr="00A247E1">
        <w:rPr>
          <w:rStyle w:val="FootnoteReference"/>
          <w:rFonts w:asciiTheme="minorHAnsi" w:hAnsiTheme="minorHAnsi" w:cstheme="minorHAnsi"/>
          <w:sz w:val="16"/>
          <w:szCs w:val="16"/>
          <w:lang w:val="en-GB"/>
        </w:rPr>
        <w:footnoteRef/>
      </w:r>
      <w:r w:rsidRPr="0028596C">
        <w:rPr>
          <w:rFonts w:asciiTheme="minorHAnsi" w:hAnsiTheme="minorHAnsi" w:cstheme="minorHAnsi"/>
          <w:sz w:val="16"/>
          <w:szCs w:val="16"/>
        </w:rPr>
        <w:t xml:space="preserve"> By means of the Dirección Regional de la Producción de Ica (DIREPRO Ica) and the Gerencia Regional de la Producción de Arequipa (GEREPRO Arequipa).</w:t>
      </w:r>
    </w:p>
  </w:footnote>
  <w:footnote w:id="29">
    <w:p w14:paraId="7439510F" w14:textId="2F270CA2" w:rsidR="00C62B19" w:rsidRPr="00A247E1" w:rsidRDefault="00C62B19" w:rsidP="00BE2F9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accordance with the MMA guide for the elaboration of secondary regulations of environmental quality in continental and marine waters.</w:t>
      </w:r>
    </w:p>
  </w:footnote>
  <w:footnote w:id="30">
    <w:p w14:paraId="55E79A71" w14:textId="5D4BCD63" w:rsidR="00C62B19" w:rsidRPr="00A247E1" w:rsidRDefault="00C62B19" w:rsidP="009B1A4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OHI is an analytical framework that contributes to a holistic perspective of the condition of a marine area, considering aspects such as water quality, biodiversity, food provision, coastal protection, and carbon storage (Halpern et al., 2012; Halpern et al., 2017). One of the elements that is analysed is opportunities for artisanal fisheries.</w:t>
      </w:r>
    </w:p>
  </w:footnote>
  <w:footnote w:id="31">
    <w:p w14:paraId="311CD3C4" w14:textId="40133E29" w:rsidR="00C62B19" w:rsidRPr="00A247E1" w:rsidRDefault="00C62B19" w:rsidP="009B1A4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COMUMA is a permanent body, chaired by MINAM, whose purpose is the coordination, articulation and monitoring of environmental management in the marine-coastal environment. </w:t>
      </w:r>
    </w:p>
    <w:p w14:paraId="39F4E391" w14:textId="77777777" w:rsidR="00C62B19" w:rsidRPr="00A247E1" w:rsidRDefault="00C62B19" w:rsidP="009B1A42">
      <w:pPr>
        <w:pStyle w:val="FootnoteText"/>
        <w:rPr>
          <w:rFonts w:asciiTheme="minorHAnsi" w:hAnsiTheme="minorHAnsi" w:cstheme="minorHAnsi"/>
          <w:sz w:val="16"/>
          <w:szCs w:val="16"/>
          <w:lang w:val="en-GB"/>
        </w:rPr>
      </w:pPr>
    </w:p>
  </w:footnote>
  <w:footnote w:id="32">
    <w:p w14:paraId="68EEE8A8" w14:textId="77777777" w:rsidR="00C62B19" w:rsidRPr="00A247E1" w:rsidRDefault="00C62B19" w:rsidP="000C3617">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Law 30215 of 2014 established a legal framework i to implement retribution mechanisms for ecosystem services (e.g. water regulation, landscape scenary, pollination). The regulation of this law was issued in 2016 through Supreme Decree 09-2016-MINAM.</w:t>
      </w:r>
    </w:p>
  </w:footnote>
  <w:footnote w:id="33">
    <w:p w14:paraId="30606EF1" w14:textId="77777777" w:rsidR="00C62B19" w:rsidRPr="00A247E1" w:rsidRDefault="00C62B19" w:rsidP="000C3617">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COMAEM was created through Supreme Decree 118-2017-PCM, Published on December 7, 2017.</w:t>
      </w:r>
    </w:p>
  </w:footnote>
  <w:footnote w:id="34">
    <w:p w14:paraId="6AAF2E83" w14:textId="2F00FC8D" w:rsidR="00C62B19" w:rsidRPr="007D5A7E" w:rsidRDefault="00C62B19">
      <w:pPr>
        <w:pStyle w:val="FootnoteText"/>
        <w:rPr>
          <w:lang w:val="en-GB"/>
        </w:rPr>
      </w:pPr>
      <w:r w:rsidRPr="00A247E1">
        <w:rPr>
          <w:rStyle w:val="FootnoteReference"/>
          <w:lang w:val="en-GB"/>
        </w:rPr>
        <w:footnoteRef/>
      </w:r>
      <w:r w:rsidRPr="00A247E1">
        <w:rPr>
          <w:lang w:val="en-GB"/>
        </w:rPr>
        <w:t xml:space="preserve"> </w:t>
      </w:r>
      <w:r w:rsidRPr="007D5A7E">
        <w:rPr>
          <w:lang w:val="en-GB"/>
        </w:rPr>
        <w:t>Sixty-four priority sites were identified between 2001 and 2002 by the Comisión Nacional del Medio Ambiente (CONAMA) (CONAMA was dissolved in 2010 and replaced by the Ministry of Environment). Their legal status is based on Law 19,300 (article 11, letter d) and Decree 40 of the Ministry of Environment (published on 12 August 2013).</w:t>
      </w:r>
    </w:p>
  </w:footnote>
  <w:footnote w:id="35">
    <w:p w14:paraId="5841A819" w14:textId="6634B220" w:rsidR="00C62B19" w:rsidRPr="007D5A7E" w:rsidRDefault="00C62B19">
      <w:pPr>
        <w:pStyle w:val="FootnoteText"/>
        <w:rPr>
          <w:lang w:val="en-GB"/>
        </w:rPr>
      </w:pPr>
      <w:r w:rsidRPr="007D5A7E">
        <w:rPr>
          <w:rStyle w:val="FootnoteReference"/>
          <w:lang w:val="en-GB"/>
        </w:rPr>
        <w:footnoteRef/>
      </w:r>
      <w:r w:rsidRPr="007D5A7E">
        <w:rPr>
          <w:lang w:val="en-GB"/>
        </w:rPr>
        <w:t xml:space="preserve"> The information of the site is compiled in the national registrar of protected areas. See http://bdrnap.mma.gob.cl/buscador-rnap/#/busqueda?p=1247</w:t>
      </w:r>
    </w:p>
  </w:footnote>
  <w:footnote w:id="36">
    <w:p w14:paraId="6B9DE1D3" w14:textId="48E641B8" w:rsidR="00C62B19" w:rsidRPr="007D5A7E" w:rsidRDefault="00C62B19" w:rsidP="00A44C73">
      <w:pPr>
        <w:pStyle w:val="FootnoteText"/>
        <w:rPr>
          <w:lang w:val="en-GB"/>
        </w:rPr>
      </w:pPr>
      <w:r w:rsidRPr="007D5A7E">
        <w:rPr>
          <w:rStyle w:val="FootnoteReference"/>
          <w:lang w:val="en-GB"/>
        </w:rPr>
        <w:footnoteRef/>
      </w:r>
      <w:r w:rsidRPr="007D5A7E">
        <w:rPr>
          <w:lang w:val="en-GB"/>
        </w:rPr>
        <w:t xml:space="preserve"> Created by Decree 360 of the Ministry of Defence issued on 08 December of 2004 and published on 05 February 2005.  The national protected area code is WDPA-001. The information of the site is compiled in the national registrar of protected areas. See http://bdrnap.mma.gob.cl/buscador-rnap/#/busqueda?p=0</w:t>
      </w:r>
    </w:p>
  </w:footnote>
  <w:footnote w:id="37">
    <w:p w14:paraId="473A258C" w14:textId="61E2C8EC" w:rsidR="00C62B19" w:rsidRPr="007D5A7E" w:rsidRDefault="00C62B19">
      <w:pPr>
        <w:pStyle w:val="FootnoteText"/>
        <w:rPr>
          <w:lang w:val="en-GB"/>
        </w:rPr>
      </w:pPr>
      <w:r w:rsidRPr="007D5A7E">
        <w:rPr>
          <w:rStyle w:val="FootnoteReference"/>
          <w:lang w:val="en-GB"/>
        </w:rPr>
        <w:footnoteRef/>
      </w:r>
      <w:r w:rsidRPr="007D5A7E">
        <w:rPr>
          <w:lang w:val="en-GB"/>
        </w:rPr>
        <w:t xml:space="preserve"> A draft management plan for artisanal fisheries was prepared in 2013 and a protection programme was prepared by MMA in 2015. These proposals will be part of the information to be analysed and reviewed during the process to prepare the management plan for the area. See:</w:t>
      </w:r>
    </w:p>
    <w:p w14:paraId="5442E079" w14:textId="17A39904" w:rsidR="00C62B19" w:rsidRPr="007D5A7E" w:rsidRDefault="00C62B19">
      <w:pPr>
        <w:pStyle w:val="FootnoteText"/>
        <w:rPr>
          <w:lang w:val="en-GB"/>
        </w:rPr>
      </w:pPr>
      <w:r w:rsidRPr="007D5A7E">
        <w:rPr>
          <w:lang w:val="en-GB"/>
        </w:rPr>
        <w:t>http://bdrnap.mma.gob.cl/recursos/SINIA/PlandeManejo/Programa%20Protecci%C3%B3n%20AMCP%20Isla%20grande%20de%20Atacama.pdf</w:t>
      </w:r>
    </w:p>
    <w:p w14:paraId="7A31DCFB" w14:textId="50CED644" w:rsidR="00C62B19" w:rsidRPr="007D5A7E" w:rsidRDefault="00C62B19">
      <w:pPr>
        <w:pStyle w:val="FootnoteText"/>
        <w:rPr>
          <w:lang w:val="en-GB"/>
        </w:rPr>
      </w:pPr>
      <w:r w:rsidRPr="007D5A7E">
        <w:rPr>
          <w:lang w:val="en-GB"/>
        </w:rPr>
        <w:t>http://bdrnap.mma.gob.cl/recursos/SINIA/PlandeManejo/Plan%20de%20Manejo%20AMCP%20Isla%20grande%20de%20Atacama.pdf</w:t>
      </w:r>
    </w:p>
  </w:footnote>
  <w:footnote w:id="38">
    <w:p w14:paraId="3DCB4606" w14:textId="286A0C98" w:rsidR="00C62B19" w:rsidRPr="00A247E1" w:rsidRDefault="00C62B19" w:rsidP="003C4CA7">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is an inter-institutional agreement between the Ministry of the Environment of the Republic of Chile and the Ministry of the Environment of the Republic of Peru for the development of actions of governance, management and conservation of the national systems of marine coastal protected areas. This agreement provides diverse forms of collaboration (e.g. exchange of information and experiences, implementation of joint activities) and establishes that a binational technical workgroup on marine coastal protected areas will be formed to develop annual work plans.</w:t>
      </w:r>
    </w:p>
  </w:footnote>
  <w:footnote w:id="39">
    <w:p w14:paraId="3A4A3417" w14:textId="7CDAFCC8" w:rsidR="00C62B19" w:rsidRPr="00A247E1" w:rsidRDefault="00C62B19" w:rsidP="00A2326D">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criteria established in the IUCN global standard for the identification of key biodiversity areas will be used (UICN, 2016). These areas are sites that are significant for the global persistence of biodiversity in terrestrial, freshwater and marine ecosystems.   </w:t>
      </w:r>
    </w:p>
  </w:footnote>
  <w:footnote w:id="40">
    <w:p w14:paraId="4BBD1D03" w14:textId="77777777" w:rsidR="00C62B19" w:rsidRPr="00A247E1" w:rsidRDefault="00C62B19" w:rsidP="00280BC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Mainly chanque/loco and erizo.</w:t>
      </w:r>
    </w:p>
  </w:footnote>
  <w:footnote w:id="41">
    <w:p w14:paraId="310EE0F2" w14:textId="25588A01" w:rsidR="00C62B19" w:rsidRPr="00A247E1" w:rsidRDefault="00C62B19" w:rsidP="007D6E0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first contest was held in 2016 and the second one in 2017. The contest offers a prize of ca.,</w:t>
      </w:r>
      <w:r w:rsidRPr="00A247E1">
        <w:rPr>
          <w:rFonts w:asciiTheme="minorHAnsi" w:hAnsiTheme="minorHAnsi" w:cstheme="minorHAnsi"/>
          <w:i/>
          <w:sz w:val="16"/>
          <w:szCs w:val="16"/>
          <w:lang w:val="en-GB"/>
        </w:rPr>
        <w:t xml:space="preserve"> </w:t>
      </w:r>
      <w:r w:rsidRPr="00A247E1">
        <w:rPr>
          <w:rFonts w:asciiTheme="minorHAnsi" w:hAnsiTheme="minorHAnsi" w:cstheme="minorHAnsi"/>
          <w:sz w:val="16"/>
          <w:szCs w:val="16"/>
          <w:lang w:val="en-GB"/>
        </w:rPr>
        <w:t xml:space="preserve">USD 1,500 to the winning woman. This is an initiative in which SUBPESCA, SERNAPESCA, BancoEstado and the Ministry of the Woman and gender equity participate.  </w:t>
      </w:r>
    </w:p>
  </w:footnote>
  <w:footnote w:id="42">
    <w:p w14:paraId="636C08AB" w14:textId="253C4A90" w:rsidR="00C62B19" w:rsidRPr="00A247E1" w:rsidRDefault="00C62B19" w:rsidP="0024577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commonwealth integrates the regional governments of Apurímac, Ayacucho, Huancavelica, Ica and Junín. Within his commonwealth there are severe malnutrition problems and therefore, the supply of accessible food products of high nutritional quality is required.</w:t>
      </w:r>
    </w:p>
  </w:footnote>
  <w:footnote w:id="43">
    <w:p w14:paraId="4295670E" w14:textId="030CB174" w:rsidR="00C62B19" w:rsidRPr="00A247E1" w:rsidRDefault="00C62B19" w:rsidP="0077589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government programme is aimed to enhance competitiveness and profitability of neighbourhood stores. The programme includes online training and a competitive fund with regional calls to finance business initiatives. Information about the program is available at </w:t>
      </w:r>
      <w:hyperlink r:id="rId4" w:history="1">
        <w:r w:rsidRPr="00A247E1">
          <w:rPr>
            <w:rStyle w:val="Hyperlink"/>
            <w:rFonts w:asciiTheme="minorHAnsi" w:hAnsiTheme="minorHAnsi" w:cstheme="minorHAnsi"/>
            <w:color w:val="auto"/>
            <w:sz w:val="16"/>
            <w:szCs w:val="16"/>
            <w:u w:val="none"/>
            <w:lang w:val="en-GB"/>
          </w:rPr>
          <w:t>www.almacenesdechile.cl</w:t>
        </w:r>
      </w:hyperlink>
      <w:r w:rsidRPr="00A247E1">
        <w:rPr>
          <w:rFonts w:asciiTheme="minorHAnsi" w:hAnsiTheme="minorHAnsi" w:cstheme="minorHAnsi"/>
          <w:sz w:val="16"/>
          <w:szCs w:val="16"/>
          <w:lang w:val="en-GB"/>
        </w:rPr>
        <w:t xml:space="preserve">. At the beginning of the project, collaboration mechanisms with this government program of the Ministry of Economy, Promotion and Tourism will be established. </w:t>
      </w:r>
    </w:p>
    <w:p w14:paraId="789F633E" w14:textId="77777777" w:rsidR="00C62B19" w:rsidRPr="00A247E1" w:rsidRDefault="00C62B19" w:rsidP="00775894">
      <w:pPr>
        <w:pStyle w:val="FootnoteText"/>
        <w:rPr>
          <w:rFonts w:asciiTheme="minorHAnsi" w:hAnsiTheme="minorHAnsi" w:cstheme="minorHAnsi"/>
          <w:sz w:val="16"/>
          <w:szCs w:val="16"/>
          <w:lang w:val="en-GB"/>
        </w:rPr>
      </w:pPr>
    </w:p>
    <w:p w14:paraId="15AF3597" w14:textId="77777777" w:rsidR="00C62B19" w:rsidRPr="00A247E1" w:rsidRDefault="00C62B19" w:rsidP="00775894">
      <w:pPr>
        <w:pStyle w:val="FootnoteText"/>
        <w:rPr>
          <w:rFonts w:asciiTheme="minorHAnsi" w:hAnsiTheme="minorHAnsi" w:cstheme="minorHAnsi"/>
          <w:sz w:val="16"/>
          <w:szCs w:val="16"/>
          <w:lang w:val="en-GB"/>
        </w:rPr>
      </w:pPr>
    </w:p>
  </w:footnote>
  <w:footnote w:id="44">
    <w:p w14:paraId="7DA7A344" w14:textId="683B2FF9" w:rsidR="00C62B19" w:rsidRPr="00A247E1" w:rsidRDefault="00C62B19" w:rsidP="00F7018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Law 21027 was enacted in September 2017. It establishes that through SERNAPESCA, the "destination" of public property under the administration of the Ministry of National Defence and the Ministry of National Assets may be assigned to fishers organised into an artisanal fishing cove. The destination lasts 30 years, renewable. The use of the space and infrastructure of the cove is established in a management plan agreed between the parties.</w:t>
      </w:r>
    </w:p>
  </w:footnote>
  <w:footnote w:id="45">
    <w:p w14:paraId="10DA3AB0" w14:textId="77777777" w:rsidR="00C62B19" w:rsidRPr="00A247E1" w:rsidRDefault="00C62B19" w:rsidP="0040454B">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For example, a summary of the situation in San Juan de Marcona can be seen in: </w:t>
      </w:r>
      <w:hyperlink r:id="rId5" w:history="1">
        <w:r w:rsidRPr="00A247E1">
          <w:rPr>
            <w:rStyle w:val="Hyperlink"/>
            <w:rFonts w:asciiTheme="minorHAnsi" w:hAnsiTheme="minorHAnsi" w:cstheme="minorHAnsi"/>
            <w:color w:val="auto"/>
            <w:sz w:val="16"/>
            <w:szCs w:val="16"/>
            <w:lang w:val="en-GB"/>
          </w:rPr>
          <w:t>https://pnudperu.exposure.co/la-revolucion-de-las-algas</w:t>
        </w:r>
      </w:hyperlink>
      <w:r w:rsidRPr="00A247E1">
        <w:rPr>
          <w:rFonts w:asciiTheme="minorHAnsi" w:hAnsiTheme="minorHAnsi" w:cstheme="minorHAnsi"/>
          <w:sz w:val="16"/>
          <w:szCs w:val="16"/>
          <w:lang w:val="en-GB"/>
        </w:rPr>
        <w:t xml:space="preserve"> </w:t>
      </w:r>
    </w:p>
  </w:footnote>
  <w:footnote w:id="46">
    <w:p w14:paraId="1F0A366D" w14:textId="77777777" w:rsidR="00C62B19" w:rsidRPr="00A247E1" w:rsidRDefault="00C62B19" w:rsidP="0040454B">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For example, algae collectors of Navidad (Libertador General Bernardo O'Higgins Region) who commercialise cochayuyo and luche products. More information in: alguerosdenavidad.cl.</w:t>
      </w:r>
    </w:p>
  </w:footnote>
  <w:footnote w:id="47">
    <w:p w14:paraId="2D9ED3FA" w14:textId="0353E3A4"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bonus supports projects of repopulation or cultivation of native marine macroalgae by artisanal fishermen, organizations of artisanal fishermen and micro and small companies. This law also establishes that FFAP and FAP will have to provide technical assistance to prepare the technical projects required to access the bonus. </w:t>
      </w:r>
    </w:p>
    <w:p w14:paraId="4136E6BA" w14:textId="77777777" w:rsidR="00C62B19" w:rsidRPr="00A247E1" w:rsidRDefault="00C62B19" w:rsidP="00F73FC2">
      <w:pPr>
        <w:pStyle w:val="FootnoteText"/>
        <w:rPr>
          <w:rFonts w:asciiTheme="minorHAnsi" w:hAnsiTheme="minorHAnsi" w:cstheme="minorHAnsi"/>
          <w:sz w:val="16"/>
          <w:szCs w:val="16"/>
          <w:lang w:val="en-GB"/>
        </w:rPr>
      </w:pPr>
    </w:p>
  </w:footnote>
  <w:footnote w:id="48">
    <w:p w14:paraId="723E3D4B"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national strategy of food security and nutrition (COMSAN, 2013) was approved through Supreme Decree N° 021-2013-MINAGRI of 2013. The national plan of food safety and nutrition (COMSAN, 2015) was issued by Supreme Decree 008-2015-MINAGRI, and the national plan for control and reduction maternal-infant anaemia and chronic malnutrition in Peru 2017-2021 was approved through Ministerial Resolution 249-2017-MINSA.</w:t>
      </w:r>
    </w:p>
    <w:p w14:paraId="58C24A46" w14:textId="77777777" w:rsidR="00C62B19" w:rsidRPr="00A247E1" w:rsidRDefault="00C62B19" w:rsidP="00F73FC2">
      <w:pPr>
        <w:pStyle w:val="FootnoteText"/>
        <w:rPr>
          <w:rFonts w:asciiTheme="minorHAnsi" w:hAnsiTheme="minorHAnsi" w:cstheme="minorHAnsi"/>
          <w:sz w:val="16"/>
          <w:szCs w:val="16"/>
          <w:lang w:val="en-GB"/>
        </w:rPr>
      </w:pPr>
    </w:p>
  </w:footnote>
  <w:footnote w:id="49">
    <w:p w14:paraId="437E3D26" w14:textId="4450C612" w:rsidR="00C62B19" w:rsidRPr="00A247E1" w:rsidRDefault="00C62B19" w:rsidP="00C4370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FAP and FFPA will be replaced by the National Institute of Sustainable Development of Artisanal and small-scale Aquaculture (INDESPA) since 2018 (the corresponding law was approved by the National Congress of Chile on December 13, 2017.</w:t>
      </w:r>
    </w:p>
  </w:footnote>
  <w:footnote w:id="50">
    <w:p w14:paraId="5CFCB17F" w14:textId="721DDFDD" w:rsidR="00C62B19" w:rsidRPr="00A247E1" w:rsidRDefault="00C62B19" w:rsidP="00B3004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Regarding the present Project, there are adaptation plans on biodiversity (MMA, 2014) and fisheries and aquaculture (MEFT et al., 2015).</w:t>
      </w:r>
    </w:p>
  </w:footnote>
  <w:footnote w:id="51">
    <w:p w14:paraId="6532350B" w14:textId="0455511D" w:rsidR="00C62B19" w:rsidRPr="00A247E1" w:rsidRDefault="00C62B19" w:rsidP="00B3004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competence of creation and administration of protected areas is divided between the National Forest Corporation (CONAF), the Ministry of National Goods, MMA, DIRECTEMAR and SERNAPESCA. A law to create a Service  of Biodiversity and Protected Areas that manages a national system of protected areas is being processed. </w:t>
      </w:r>
    </w:p>
  </w:footnote>
  <w:footnote w:id="52">
    <w:p w14:paraId="372A9DD0" w14:textId="58156F58" w:rsidR="00C62B19" w:rsidRPr="00A247E1" w:rsidRDefault="00C62B1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SERNAPESCA is not in charge of the control and inspection of the processing and selling of fishery products for the domest market</w:t>
      </w:r>
    </w:p>
  </w:footnote>
  <w:footnote w:id="53">
    <w:p w14:paraId="5229D404" w14:textId="0D278681" w:rsidR="00C62B19" w:rsidRPr="00A247E1" w:rsidRDefault="00C62B19" w:rsidP="004B23EA">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is a television show in which the chefs visit fishing coves to cook and promote typical local products.   </w:t>
      </w:r>
    </w:p>
  </w:footnote>
  <w:footnote w:id="54">
    <w:p w14:paraId="29B7824F" w14:textId="77777777" w:rsidR="00C62B19" w:rsidRPr="00A247E1" w:rsidRDefault="00C62B19" w:rsidP="004B23EA">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This contest seeks to promote and position artisanal fishery products.   </w:t>
      </w:r>
    </w:p>
  </w:footnote>
  <w:footnote w:id="55">
    <w:p w14:paraId="000ED6E9" w14:textId="77777777" w:rsidR="00C62B19" w:rsidRPr="00A247E1" w:rsidRDefault="00C62B19" w:rsidP="004B23EA">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6" w:history="1">
        <w:r w:rsidRPr="00A247E1">
          <w:rPr>
            <w:rStyle w:val="Hyperlink"/>
            <w:rFonts w:asciiTheme="minorHAnsi" w:hAnsiTheme="minorHAnsi" w:cstheme="minorHAnsi"/>
            <w:color w:val="auto"/>
            <w:sz w:val="16"/>
            <w:szCs w:val="16"/>
            <w:lang w:val="en-GB"/>
          </w:rPr>
          <w:t>http://www.pescadorprofesional.cl/</w:t>
        </w:r>
      </w:hyperlink>
      <w:r w:rsidRPr="00A247E1">
        <w:rPr>
          <w:rFonts w:asciiTheme="minorHAnsi" w:hAnsiTheme="minorHAnsi" w:cstheme="minorHAnsi"/>
          <w:sz w:val="16"/>
          <w:szCs w:val="16"/>
          <w:lang w:val="en-GB"/>
        </w:rPr>
        <w:t xml:space="preserve"> </w:t>
      </w:r>
    </w:p>
  </w:footnote>
  <w:footnote w:id="56">
    <w:p w14:paraId="545763B0" w14:textId="77777777" w:rsidR="00C62B19" w:rsidRPr="00A247E1" w:rsidRDefault="00C62B19" w:rsidP="00C2781C">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By November 2017 there were five marine reserves and five marine parks under the tutelage of SERNAPESCA.   </w:t>
      </w:r>
    </w:p>
  </w:footnote>
  <w:footnote w:id="57">
    <w:p w14:paraId="379835E0" w14:textId="7558759C" w:rsidR="00C62B19" w:rsidRPr="00A247E1" w:rsidRDefault="00C62B19" w:rsidP="00EE33E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regional commissions of the use of the coastal border are an instance of application of the national policy. Their functions include to prepare and to formalize the regional policy of the use of coastal border. These commissions functionally and administratively depend of the corresponding regional government. </w:t>
      </w:r>
    </w:p>
  </w:footnote>
  <w:footnote w:id="58">
    <w:p w14:paraId="655798CE"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Environmental, Financial, Operational, Organizational, Political, Regulatory, Strategic, Others</w:t>
      </w:r>
    </w:p>
  </w:footnote>
  <w:footnote w:id="59">
    <w:p w14:paraId="6C8E0D25"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1 = low, 5 = high.</w:t>
      </w:r>
    </w:p>
  </w:footnote>
  <w:footnote w:id="60">
    <w:p w14:paraId="209B3D61"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Finished, reducing, increasing, without change.</w:t>
      </w:r>
    </w:p>
  </w:footnote>
  <w:footnote w:id="61">
    <w:p w14:paraId="38DDE3C6" w14:textId="56F2A750" w:rsidR="00C62B19" w:rsidRPr="00A247E1" w:rsidRDefault="00C62B19" w:rsidP="0043663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In December 2016 the Law 20,990 was issued, which allows the direct election of the regional governor, who will replace the present figure of the regional mayor who is appointed by the president of the Republic. This is a major change in the governance mechanism of the regions. It is very likely that the first election of regional governors will occur right before or during the implementation of the project. Since 2014, the regional counsellors are elected by direct vote, for a four-years period. In November 2017, new elections were held, the counsellors will take office in March 2019 and they will be in functions until March 2022.</w:t>
      </w:r>
    </w:p>
  </w:footnote>
  <w:footnote w:id="62">
    <w:p w14:paraId="3377EB16" w14:textId="360988DF" w:rsidR="00C62B19" w:rsidRPr="00A247E1" w:rsidRDefault="00C62B19" w:rsidP="00773D35">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During the PPG it was observed that methods and perspectives are very different in both countries. It is very probable that the process of agreeing protocols and methods will be very complex. It will be important to count on a strong political support of the fisheries authorities and a strong facilitation of the participatory process to reach agreements.</w:t>
      </w:r>
    </w:p>
  </w:footnote>
  <w:footnote w:id="63">
    <w:p w14:paraId="1A8281C3" w14:textId="77777777" w:rsidR="00C62B19" w:rsidRPr="00A247E1" w:rsidRDefault="00C62B19" w:rsidP="0093218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associative productive entrepreneurships normally face diverse challenges that motivate discouragements and even abandonment of the entrepreneurship (e.g. problems of internal organization, technical assistance or marketing). These entrepreneurships require medium or long-term accompaniment (no replacement of the social subject or paternalism) to mature.</w:t>
      </w:r>
    </w:p>
  </w:footnote>
  <w:footnote w:id="64">
    <w:p w14:paraId="1BB8D65B" w14:textId="52298A9A" w:rsidR="00C62B19" w:rsidRPr="00A247E1" w:rsidRDefault="00C62B19" w:rsidP="0093218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During PPG, two key issues were identified: (i) the role of women in seafood value chains is not apparent, and (ii) their limited participation in the OSCs of the fishing sector. Traditionally, the fishing sector is a male space, where the advances in the recognition of women and their involvement in organizations and decision-making processes have been slow. Added to this is that women have domestic responsibilities and care for other members of the family and that men restrict the participation of women of their family to these spaces.</w:t>
      </w:r>
    </w:p>
  </w:footnote>
  <w:footnote w:id="65">
    <w:p w14:paraId="1D042399" w14:textId="1EB72A29" w:rsidR="00C62B19" w:rsidRPr="00A247E1" w:rsidRDefault="00C62B19" w:rsidP="0093218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By November 9, 2017 there were conditions for a weak La Niña, with a forecast that continues until the southern summer. It is probable that during the implementation of the project another ENSO event will occur. It is also probable that the interdecadal Pacific oscillation (IPO) changes to a warm phase in the coming years. Again, this will have a direct impact on the availability of fishery resources.</w:t>
      </w:r>
    </w:p>
    <w:p w14:paraId="42D66372" w14:textId="77777777" w:rsidR="00C62B19" w:rsidRPr="00A247E1" w:rsidRDefault="00C62B19" w:rsidP="00932184">
      <w:pPr>
        <w:pStyle w:val="FootnoteText"/>
        <w:rPr>
          <w:rFonts w:asciiTheme="minorHAnsi" w:hAnsiTheme="minorHAnsi" w:cstheme="minorHAnsi"/>
          <w:sz w:val="16"/>
          <w:szCs w:val="16"/>
          <w:lang w:val="en-GB"/>
        </w:rPr>
      </w:pPr>
    </w:p>
  </w:footnote>
  <w:footnote w:id="66">
    <w:p w14:paraId="35B1F577" w14:textId="2014D64B" w:rsidR="00C62B19" w:rsidRPr="00A247E1" w:rsidRDefault="00C62B19" w:rsidP="00CA18E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person who will work as specialist in participation, communications and gender. Annex 5 has the reference terms of the project unit staff. </w:t>
      </w:r>
    </w:p>
  </w:footnote>
  <w:footnote w:id="67">
    <w:p w14:paraId="0722A309" w14:textId="3C9B4377" w:rsidR="00C62B19" w:rsidRPr="00A247E1" w:rsidRDefault="00C62B19" w:rsidP="0063126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It is expected that EPCG prepare, three guidelines based on experience and good practices available:</w:t>
      </w:r>
    </w:p>
    <w:p w14:paraId="56D54AB6" w14:textId="77777777" w:rsidR="00C62B19" w:rsidRPr="00A247E1" w:rsidRDefault="00C62B19" w:rsidP="00631268">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(1) Organization of sustainable events (UNEP, 2009; UNEP, 2012)</w:t>
      </w:r>
    </w:p>
    <w:p w14:paraId="4FA01C08" w14:textId="77777777" w:rsidR="00C62B19" w:rsidRPr="00A247E1" w:rsidRDefault="00C62B19" w:rsidP="00631268">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 xml:space="preserve">(2) Behaviour and use of inclusive language and with gender perspective.   </w:t>
      </w:r>
    </w:p>
    <w:p w14:paraId="4C6038AB" w14:textId="77777777" w:rsidR="00C62B19" w:rsidRPr="00A247E1" w:rsidRDefault="00C62B19" w:rsidP="00631268">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 xml:space="preserve">(3) Organization of inclusive events and with gender perspective. </w:t>
      </w:r>
    </w:p>
    <w:p w14:paraId="226AE931" w14:textId="2B780B51" w:rsidR="00C62B19" w:rsidRPr="000C5CE0" w:rsidRDefault="00C62B19" w:rsidP="00631268">
      <w:pPr>
        <w:pStyle w:val="FootnoteText"/>
        <w:rPr>
          <w:rFonts w:asciiTheme="minorHAnsi" w:hAnsiTheme="minorHAnsi" w:cstheme="minorHAnsi"/>
          <w:sz w:val="16"/>
          <w:szCs w:val="16"/>
          <w:lang w:val="en-GB"/>
        </w:rPr>
      </w:pPr>
      <w:r w:rsidRPr="000C5CE0">
        <w:rPr>
          <w:rFonts w:asciiTheme="minorHAnsi" w:hAnsiTheme="minorHAnsi" w:cstheme="minorHAnsi"/>
          <w:sz w:val="16"/>
          <w:szCs w:val="16"/>
          <w:lang w:val="en-GB"/>
        </w:rPr>
        <w:t xml:space="preserve">The term inclusive refers to social inclusion and cultural sensitivity. </w:t>
      </w:r>
    </w:p>
  </w:footnote>
  <w:footnote w:id="68">
    <w:p w14:paraId="7E0265B0" w14:textId="10BBEE2B" w:rsidR="00C62B19" w:rsidRPr="000C5CE0" w:rsidRDefault="00C62B19">
      <w:pPr>
        <w:pStyle w:val="FootnoteText"/>
        <w:rPr>
          <w:rFonts w:cs="Calibri"/>
          <w:sz w:val="16"/>
          <w:lang w:val="en-GB"/>
        </w:rPr>
      </w:pPr>
      <w:r w:rsidRPr="000C5CE0">
        <w:rPr>
          <w:rStyle w:val="FootnoteReference"/>
          <w:rFonts w:cs="Calibri"/>
          <w:sz w:val="16"/>
        </w:rPr>
        <w:footnoteRef/>
      </w:r>
      <w:r w:rsidRPr="000C5CE0">
        <w:rPr>
          <w:rFonts w:cs="Calibri"/>
          <w:sz w:val="16"/>
          <w:lang w:val="en-GB"/>
        </w:rPr>
        <w:t xml:space="preserve"> The binational coordinator of the project will encourage the implementation of these roadmaps and will promote that the national plans are prepared through a collaborative public – private effort.</w:t>
      </w:r>
    </w:p>
  </w:footnote>
  <w:footnote w:id="69">
    <w:p w14:paraId="7A80B3F2" w14:textId="77777777" w:rsidR="00C62B19" w:rsidRPr="00A247E1" w:rsidRDefault="00C62B19" w:rsidP="005C441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Index of the World Economic Forum is measured in a scale ranged from 0 = disparity to 1 = parity.</w:t>
      </w:r>
    </w:p>
  </w:footnote>
  <w:footnote w:id="70">
    <w:p w14:paraId="36843F21" w14:textId="77777777" w:rsidR="00C62B19" w:rsidRPr="00A247E1" w:rsidRDefault="00C62B19" w:rsidP="00E45BBF">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7" w:history="1">
        <w:r w:rsidRPr="00A247E1">
          <w:rPr>
            <w:rStyle w:val="Hyperlink"/>
            <w:rFonts w:asciiTheme="minorHAnsi" w:hAnsiTheme="minorHAnsi" w:cstheme="minorHAnsi"/>
            <w:color w:val="auto"/>
            <w:sz w:val="16"/>
            <w:szCs w:val="16"/>
            <w:lang w:val="en-GB"/>
          </w:rPr>
          <w:t>http://www.sernapesca.cl/index.php?option=com_content&amp;task=view&amp;id=84&amp;Itemid=222</w:t>
        </w:r>
      </w:hyperlink>
      <w:r w:rsidRPr="00A247E1">
        <w:rPr>
          <w:rFonts w:asciiTheme="minorHAnsi" w:hAnsiTheme="minorHAnsi" w:cstheme="minorHAnsi"/>
          <w:sz w:val="16"/>
          <w:szCs w:val="16"/>
          <w:lang w:val="en-GB"/>
        </w:rPr>
        <w:t xml:space="preserve"> </w:t>
      </w:r>
    </w:p>
  </w:footnote>
  <w:footnote w:id="71">
    <w:p w14:paraId="0A76A457" w14:textId="77777777" w:rsidR="00C62B19" w:rsidRPr="00A247E1" w:rsidRDefault="00C62B19" w:rsidP="0011490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i.e. Organized Association for the sustainable development of Paracas (ADESOSPA).</w:t>
      </w:r>
    </w:p>
  </w:footnote>
  <w:footnote w:id="72">
    <w:p w14:paraId="048B5ECC" w14:textId="3756E929" w:rsidR="00C62B19" w:rsidRPr="00A247E1" w:rsidRDefault="00C62B19" w:rsidP="00A628E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i.e. binational coordinator of the project, monitoring and evaluation specialist, administrator and accountant.  </w:t>
      </w:r>
    </w:p>
  </w:footnote>
  <w:footnote w:id="73">
    <w:p w14:paraId="71C06CA2" w14:textId="77777777" w:rsidR="00C62B19" w:rsidRPr="00A247E1" w:rsidRDefault="00C62B19" w:rsidP="00F62F2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8" w:history="1">
        <w:r w:rsidRPr="00A247E1">
          <w:rPr>
            <w:rStyle w:val="Hyperlink"/>
            <w:rFonts w:asciiTheme="minorHAnsi" w:hAnsiTheme="minorHAnsi" w:cstheme="minorHAnsi"/>
            <w:color w:val="auto"/>
            <w:sz w:val="16"/>
            <w:szCs w:val="16"/>
            <w:lang w:val="en-GB"/>
          </w:rPr>
          <w:t>http://www.undp.org/content/undp/en/home/operations/social-and-environmental-sustainability-in-undp/SES/</w:t>
        </w:r>
      </w:hyperlink>
      <w:r w:rsidRPr="00A247E1">
        <w:rPr>
          <w:rFonts w:asciiTheme="minorHAnsi" w:hAnsiTheme="minorHAnsi" w:cstheme="minorHAnsi"/>
          <w:sz w:val="16"/>
          <w:szCs w:val="16"/>
          <w:lang w:val="en-GB"/>
        </w:rPr>
        <w:t xml:space="preserve"> </w:t>
      </w:r>
    </w:p>
  </w:footnote>
  <w:footnote w:id="74">
    <w:p w14:paraId="7E14695A" w14:textId="77777777" w:rsidR="00C62B19" w:rsidRPr="00A247E1" w:rsidRDefault="00C62B19" w:rsidP="0080487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9" w:history="1">
        <w:r w:rsidRPr="00A247E1">
          <w:rPr>
            <w:rStyle w:val="Hyperlink"/>
            <w:rFonts w:asciiTheme="minorHAnsi" w:hAnsiTheme="minorHAnsi" w:cstheme="minorHAnsi"/>
            <w:color w:val="auto"/>
            <w:sz w:val="16"/>
            <w:szCs w:val="16"/>
            <w:lang w:val="en-GB"/>
          </w:rPr>
          <w:t>http://www.undp.org/content/undp/en/home/operations/accountability/secu-srm/</w:t>
        </w:r>
      </w:hyperlink>
      <w:r w:rsidRPr="00A247E1">
        <w:rPr>
          <w:rFonts w:asciiTheme="minorHAnsi" w:hAnsiTheme="minorHAnsi" w:cstheme="minorHAnsi"/>
          <w:sz w:val="16"/>
          <w:szCs w:val="16"/>
          <w:lang w:val="en-GB"/>
        </w:rPr>
        <w:t xml:space="preserve"> </w:t>
      </w:r>
    </w:p>
  </w:footnote>
  <w:footnote w:id="75">
    <w:p w14:paraId="701A8E1D" w14:textId="77777777" w:rsidR="00C62B19" w:rsidRPr="00A247E1" w:rsidRDefault="00C62B19" w:rsidP="0080487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0" w:history="1">
        <w:r w:rsidRPr="00A247E1">
          <w:rPr>
            <w:rStyle w:val="Hyperlink"/>
            <w:rFonts w:asciiTheme="minorHAnsi" w:hAnsiTheme="minorHAnsi" w:cstheme="minorHAnsi"/>
            <w:color w:val="auto"/>
            <w:sz w:val="16"/>
            <w:szCs w:val="16"/>
            <w:lang w:val="en-GB"/>
          </w:rPr>
          <w:t>http://www.undp.org/content/undp/en/home/operations/accountability/secu-srm/stakeholder-response-mechanism/</w:t>
        </w:r>
      </w:hyperlink>
      <w:r w:rsidRPr="00A247E1">
        <w:rPr>
          <w:rFonts w:asciiTheme="minorHAnsi" w:hAnsiTheme="minorHAnsi" w:cstheme="minorHAnsi"/>
          <w:sz w:val="16"/>
          <w:szCs w:val="16"/>
          <w:lang w:val="en-GB"/>
        </w:rPr>
        <w:t xml:space="preserve"> </w:t>
      </w:r>
    </w:p>
  </w:footnote>
  <w:footnote w:id="76">
    <w:p w14:paraId="45CAE872" w14:textId="77777777" w:rsidR="00C62B19" w:rsidRPr="00A247E1" w:rsidRDefault="00C62B19" w:rsidP="00804879">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1" w:history="1">
        <w:r w:rsidRPr="00A247E1">
          <w:rPr>
            <w:rStyle w:val="Hyperlink"/>
            <w:rFonts w:asciiTheme="minorHAnsi" w:hAnsiTheme="minorHAnsi" w:cstheme="minorHAnsi"/>
            <w:color w:val="auto"/>
            <w:sz w:val="16"/>
            <w:szCs w:val="16"/>
            <w:lang w:val="en-GB"/>
          </w:rPr>
          <w:t>http://www.undp.org/content/undp/en/home/operations/accountability/secu-srm/social-and-environmental-compliance-unit.html</w:t>
        </w:r>
      </w:hyperlink>
      <w:r w:rsidRPr="00A247E1">
        <w:rPr>
          <w:rFonts w:asciiTheme="minorHAnsi" w:hAnsiTheme="minorHAnsi" w:cstheme="minorHAnsi"/>
          <w:sz w:val="16"/>
          <w:szCs w:val="16"/>
          <w:lang w:val="en-GB"/>
        </w:rPr>
        <w:t xml:space="preserve"> </w:t>
      </w:r>
    </w:p>
  </w:footnote>
  <w:footnote w:id="77">
    <w:p w14:paraId="14442546" w14:textId="1CB90DD6" w:rsidR="00C62B19" w:rsidRPr="00A247E1" w:rsidRDefault="00C62B19" w:rsidP="008624F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http://www.undp.org/content/undp/en/home/operations/transparency/information_disclosurepolicy/</w:t>
      </w:r>
    </w:p>
  </w:footnote>
  <w:footnote w:id="78">
    <w:p w14:paraId="1556A954" w14:textId="1C3B8F5B" w:rsidR="00C62B19" w:rsidRPr="00A247E1" w:rsidRDefault="00C62B19" w:rsidP="00644BE5">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Policy SD/PL/01 de 2012. See: </w:t>
      </w:r>
      <w:hyperlink r:id="rId12" w:history="1">
        <w:r w:rsidRPr="00A247E1">
          <w:rPr>
            <w:rStyle w:val="Hyperlink"/>
            <w:rFonts w:asciiTheme="minorHAnsi" w:hAnsiTheme="minorHAnsi" w:cstheme="minorHAnsi"/>
            <w:color w:val="auto"/>
            <w:sz w:val="16"/>
            <w:szCs w:val="16"/>
            <w:lang w:val="en-GB"/>
          </w:rPr>
          <w:t>https://www.thegef.org/gef/policies_guidelines</w:t>
        </w:r>
      </w:hyperlink>
      <w:r w:rsidRPr="00A247E1">
        <w:rPr>
          <w:rFonts w:asciiTheme="minorHAnsi" w:hAnsiTheme="minorHAnsi" w:cstheme="minorHAnsi"/>
          <w:sz w:val="16"/>
          <w:szCs w:val="16"/>
          <w:lang w:val="en-GB"/>
        </w:rPr>
        <w:t xml:space="preserve"> </w:t>
      </w:r>
    </w:p>
  </w:footnote>
  <w:footnote w:id="79">
    <w:p w14:paraId="38AAA627" w14:textId="32FD6539"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(1) Strategic action programme (SAP), (2) collaboration agreement between IMARPE and IFOP for fisheries research, and (3) collaboration agreement between MINAM and MMA for the development of actions of governance, management and conservation of national systems of marine and coastal protected areas.</w:t>
      </w:r>
    </w:p>
  </w:footnote>
  <w:footnote w:id="80">
    <w:p w14:paraId="05B4E736" w14:textId="3E21171F" w:rsidR="00C62B19" w:rsidRPr="00A247E1" w:rsidRDefault="00C62B19" w:rsidP="00F73FC2">
      <w:pPr>
        <w:jc w:val="left"/>
        <w:rPr>
          <w:rFonts w:asciiTheme="minorHAnsi" w:hAnsiTheme="minorHAnsi" w:cstheme="minorHAnsi"/>
          <w:sz w:val="16"/>
          <w:szCs w:val="16"/>
        </w:rPr>
      </w:pPr>
      <w:r w:rsidRPr="00A247E1">
        <w:rPr>
          <w:rStyle w:val="FootnoteReference"/>
          <w:rFonts w:asciiTheme="minorHAnsi" w:hAnsiTheme="minorHAnsi" w:cstheme="minorHAnsi"/>
          <w:sz w:val="16"/>
          <w:szCs w:val="16"/>
        </w:rPr>
        <w:footnoteRef/>
      </w:r>
      <w:r w:rsidRPr="00A247E1">
        <w:rPr>
          <w:rFonts w:asciiTheme="minorHAnsi" w:hAnsiTheme="minorHAnsi" w:cstheme="minorHAnsi"/>
          <w:sz w:val="16"/>
          <w:szCs w:val="16"/>
        </w:rPr>
        <w:t xml:space="preserve"> The agreements to be reached by mid-term are:</w:t>
      </w:r>
    </w:p>
    <w:p w14:paraId="0816A936" w14:textId="4BB3E4BE" w:rsidR="00C62B19" w:rsidRPr="00A247E1" w:rsidRDefault="00C62B19" w:rsidP="000C236E">
      <w:pPr>
        <w:pStyle w:val="ListParagraph"/>
        <w:numPr>
          <w:ilvl w:val="0"/>
          <w:numId w:val="49"/>
        </w:numPr>
        <w:spacing w:after="60"/>
        <w:contextualSpacing/>
        <w:rPr>
          <w:rFonts w:cstheme="minorHAnsi"/>
          <w:bCs/>
          <w:sz w:val="16"/>
          <w:szCs w:val="16"/>
          <w:lang w:val="en-GB"/>
        </w:rPr>
      </w:pPr>
      <w:r w:rsidRPr="00A247E1">
        <w:rPr>
          <w:rFonts w:cstheme="minorHAnsi"/>
          <w:bCs/>
          <w:sz w:val="16"/>
          <w:szCs w:val="16"/>
          <w:lang w:val="en-GB"/>
        </w:rPr>
        <w:t>Protocol for joint assessment of anchoveta (output 1.1).</w:t>
      </w:r>
    </w:p>
    <w:p w14:paraId="68661EA2" w14:textId="02965548" w:rsidR="00C62B19" w:rsidRPr="00A247E1" w:rsidRDefault="00C62B19" w:rsidP="000C236E">
      <w:pPr>
        <w:pStyle w:val="ListParagraph"/>
        <w:numPr>
          <w:ilvl w:val="0"/>
          <w:numId w:val="49"/>
        </w:numPr>
        <w:spacing w:after="60"/>
        <w:contextualSpacing/>
        <w:rPr>
          <w:rFonts w:cstheme="minorHAnsi"/>
          <w:bCs/>
          <w:sz w:val="16"/>
          <w:szCs w:val="16"/>
          <w:lang w:val="en-GB"/>
        </w:rPr>
      </w:pPr>
      <w:r w:rsidRPr="00A247E1">
        <w:rPr>
          <w:rFonts w:cstheme="minorHAnsi"/>
          <w:bCs/>
          <w:sz w:val="16"/>
          <w:szCs w:val="16"/>
          <w:lang w:val="en-GB"/>
        </w:rPr>
        <w:t>Protocol for coordinated monitoring in Paracas bay (output 2.1).</w:t>
      </w:r>
    </w:p>
    <w:p w14:paraId="30B21886" w14:textId="5C1F9FE4" w:rsidR="00C62B19" w:rsidRPr="00A247E1" w:rsidRDefault="00C62B19" w:rsidP="000C236E">
      <w:pPr>
        <w:pStyle w:val="ListParagraph"/>
        <w:numPr>
          <w:ilvl w:val="0"/>
          <w:numId w:val="49"/>
        </w:numPr>
        <w:spacing w:after="60"/>
        <w:contextualSpacing/>
        <w:rPr>
          <w:rFonts w:cstheme="minorHAnsi"/>
          <w:bCs/>
          <w:sz w:val="16"/>
          <w:szCs w:val="16"/>
          <w:lang w:val="en-GB"/>
        </w:rPr>
      </w:pPr>
      <w:r w:rsidRPr="00A247E1">
        <w:rPr>
          <w:rFonts w:cstheme="minorHAnsi"/>
          <w:bCs/>
          <w:sz w:val="16"/>
          <w:szCs w:val="16"/>
          <w:lang w:val="en-GB"/>
        </w:rPr>
        <w:t>Inter-institutional Memorandum of Understanding for the technical cooperation network in marine areas of significant importance for the conservation of the Humboldt current</w:t>
      </w:r>
      <w:r w:rsidRPr="00A247E1" w:rsidDel="00B005EB">
        <w:rPr>
          <w:rFonts w:cstheme="minorHAnsi"/>
          <w:bCs/>
          <w:sz w:val="16"/>
          <w:szCs w:val="16"/>
          <w:lang w:val="en-GB"/>
        </w:rPr>
        <w:t xml:space="preserve"> </w:t>
      </w:r>
      <w:r w:rsidRPr="00A247E1">
        <w:rPr>
          <w:rFonts w:cstheme="minorHAnsi"/>
          <w:bCs/>
          <w:sz w:val="16"/>
          <w:szCs w:val="16"/>
          <w:lang w:val="en-GB"/>
        </w:rPr>
        <w:t>(outout 3.4)</w:t>
      </w:r>
    </w:p>
    <w:p w14:paraId="3B63A732" w14:textId="45C748BF" w:rsidR="00C62B19" w:rsidRPr="00A247E1" w:rsidRDefault="00C62B19" w:rsidP="000C236E">
      <w:pPr>
        <w:pStyle w:val="ListParagraph"/>
        <w:numPr>
          <w:ilvl w:val="0"/>
          <w:numId w:val="49"/>
        </w:numPr>
        <w:spacing w:after="60"/>
        <w:contextualSpacing/>
        <w:rPr>
          <w:rFonts w:cstheme="minorHAnsi"/>
          <w:bCs/>
          <w:sz w:val="16"/>
          <w:szCs w:val="16"/>
          <w:lang w:val="en-GB"/>
        </w:rPr>
      </w:pPr>
      <w:r w:rsidRPr="00A247E1">
        <w:rPr>
          <w:rFonts w:cstheme="minorHAnsi"/>
          <w:bCs/>
          <w:sz w:val="16"/>
          <w:szCs w:val="16"/>
          <w:lang w:val="en-GB"/>
        </w:rPr>
        <w:t>Agreement for collaboration and exchange of experiences for the promotion of diversification of products for direct human consumption and seafood responsible consumption.</w:t>
      </w:r>
      <w:r w:rsidRPr="00A247E1" w:rsidDel="00B005EB">
        <w:rPr>
          <w:rFonts w:cstheme="minorHAnsi"/>
          <w:bCs/>
          <w:sz w:val="16"/>
          <w:szCs w:val="16"/>
          <w:lang w:val="en-GB"/>
        </w:rPr>
        <w:t xml:space="preserve"> </w:t>
      </w:r>
      <w:r w:rsidRPr="00A247E1">
        <w:rPr>
          <w:rFonts w:cstheme="minorHAnsi"/>
          <w:bCs/>
          <w:sz w:val="16"/>
          <w:szCs w:val="16"/>
          <w:lang w:val="en-GB"/>
        </w:rPr>
        <w:t>(outputs 4 and 5).</w:t>
      </w:r>
    </w:p>
    <w:p w14:paraId="7911ECD2" w14:textId="77777777" w:rsidR="00C62B19" w:rsidRPr="00A247E1" w:rsidRDefault="00C62B19" w:rsidP="00F73FC2">
      <w:pPr>
        <w:jc w:val="left"/>
        <w:rPr>
          <w:rFonts w:asciiTheme="minorHAnsi" w:hAnsiTheme="minorHAnsi" w:cstheme="minorHAnsi"/>
          <w:sz w:val="16"/>
          <w:szCs w:val="16"/>
        </w:rPr>
      </w:pPr>
      <w:r w:rsidRPr="00A247E1">
        <w:rPr>
          <w:rFonts w:asciiTheme="minorHAnsi" w:hAnsiTheme="minorHAnsi" w:cstheme="minorHAnsi"/>
          <w:sz w:val="16"/>
          <w:szCs w:val="16"/>
        </w:rPr>
        <w:t xml:space="preserve">The agreements to be reached until the end of the project are: </w:t>
      </w:r>
    </w:p>
    <w:p w14:paraId="3FB73551" w14:textId="47BBE4D0" w:rsidR="00C62B19" w:rsidRPr="00A247E1" w:rsidRDefault="00C62B19" w:rsidP="000C236E">
      <w:pPr>
        <w:pStyle w:val="ListParagraph"/>
        <w:numPr>
          <w:ilvl w:val="0"/>
          <w:numId w:val="49"/>
        </w:numPr>
        <w:spacing w:after="60"/>
        <w:contextualSpacing/>
        <w:rPr>
          <w:rFonts w:cstheme="minorHAnsi"/>
          <w:bCs/>
          <w:sz w:val="16"/>
          <w:szCs w:val="16"/>
          <w:lang w:val="en-GB"/>
        </w:rPr>
      </w:pPr>
      <w:r w:rsidRPr="00A247E1">
        <w:rPr>
          <w:rFonts w:cstheme="minorHAnsi"/>
          <w:bCs/>
          <w:sz w:val="16"/>
          <w:szCs w:val="16"/>
          <w:lang w:val="en-GB"/>
        </w:rPr>
        <w:t>Agreement for the implementation of the plan to improve environmental quality objectives in Iquique bay (output 2.2).</w:t>
      </w:r>
    </w:p>
    <w:p w14:paraId="7285362B" w14:textId="27450684" w:rsidR="00C62B19" w:rsidRPr="00A247E1" w:rsidRDefault="00C62B19" w:rsidP="000C236E">
      <w:pPr>
        <w:pStyle w:val="ListParagraph"/>
        <w:numPr>
          <w:ilvl w:val="0"/>
          <w:numId w:val="49"/>
        </w:numPr>
        <w:spacing w:after="60"/>
        <w:contextualSpacing/>
        <w:rPr>
          <w:rFonts w:cstheme="minorHAnsi"/>
          <w:sz w:val="16"/>
          <w:szCs w:val="16"/>
          <w:lang w:val="en-GB"/>
        </w:rPr>
      </w:pPr>
      <w:r w:rsidRPr="00A247E1">
        <w:rPr>
          <w:rFonts w:cstheme="minorHAnsi"/>
          <w:bCs/>
          <w:sz w:val="16"/>
          <w:szCs w:val="16"/>
          <w:lang w:val="en-GB"/>
        </w:rPr>
        <w:t>Integrated marine-coastal zone management plan for the Pisco province</w:t>
      </w:r>
      <w:r w:rsidRPr="00A247E1" w:rsidDel="006D52B0">
        <w:rPr>
          <w:rFonts w:cstheme="minorHAnsi"/>
          <w:bCs/>
          <w:sz w:val="16"/>
          <w:szCs w:val="16"/>
          <w:lang w:val="en-GB"/>
        </w:rPr>
        <w:t xml:space="preserve"> </w:t>
      </w:r>
      <w:r w:rsidRPr="00A247E1">
        <w:rPr>
          <w:rFonts w:cstheme="minorHAnsi"/>
          <w:bCs/>
          <w:sz w:val="16"/>
          <w:szCs w:val="16"/>
          <w:lang w:val="en-GB"/>
        </w:rPr>
        <w:t>(output 2.5).</w:t>
      </w:r>
    </w:p>
  </w:footnote>
  <w:footnote w:id="81">
    <w:p w14:paraId="7B7C1657" w14:textId="1E17C1A2"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It corresponds to output 2.2, which has greater number of beneficiaries</w:t>
      </w:r>
    </w:p>
  </w:footnote>
  <w:footnote w:id="82">
    <w:p w14:paraId="6271F839" w14:textId="1DB0B20A"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It corresponds to output 2.1 which has greater number of beneficiaries</w:t>
      </w:r>
    </w:p>
  </w:footnote>
  <w:footnote w:id="83">
    <w:p w14:paraId="494C7CD8" w14:textId="5FF4AC3E"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A national plan for SAP implementation in each country. </w:t>
      </w:r>
    </w:p>
  </w:footnote>
  <w:footnote w:id="84">
    <w:p w14:paraId="35572649" w14:textId="346F51D2" w:rsidR="007D5A7E" w:rsidRPr="007D5A7E" w:rsidRDefault="007D5A7E">
      <w:pPr>
        <w:pStyle w:val="FootnoteText"/>
        <w:rPr>
          <w:sz w:val="16"/>
          <w:szCs w:val="16"/>
          <w:lang w:val="en-US"/>
        </w:rPr>
      </w:pPr>
      <w:r w:rsidRPr="007D5A7E">
        <w:rPr>
          <w:rStyle w:val="FootnoteReference"/>
          <w:sz w:val="16"/>
          <w:szCs w:val="16"/>
        </w:rPr>
        <w:footnoteRef/>
      </w:r>
      <w:r w:rsidRPr="007D5A7E">
        <w:rPr>
          <w:sz w:val="16"/>
          <w:szCs w:val="16"/>
          <w:lang w:val="en-US"/>
        </w:rPr>
        <w:t xml:space="preserve"> Building on the existing scientific cooperation agreement between IFOP and IMARPE (signed in 1992) and the project experience, the updated agreement will include mechanisms to share fisheries data and information and will be signed by the fisheries authorities of both countries</w:t>
      </w:r>
    </w:p>
  </w:footnote>
  <w:footnote w:id="85">
    <w:p w14:paraId="165E5804"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Management plans to be generated are:</w:t>
      </w:r>
    </w:p>
    <w:p w14:paraId="3C635A5C"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the San Juan de Marcona district.</w:t>
      </w:r>
    </w:p>
    <w:p w14:paraId="4A8E4B25"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Atico district.</w:t>
      </w:r>
    </w:p>
    <w:p w14:paraId="4FE5AE78"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San Fernando National Reserve.</w:t>
      </w:r>
    </w:p>
    <w:p w14:paraId="39631E3E"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Punta San Juan of the RNSIIPG.</w:t>
      </w:r>
    </w:p>
    <w:p w14:paraId="2A8BF289"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Punta Atico of the RNSIIPG.</w:t>
      </w:r>
    </w:p>
    <w:p w14:paraId="55E44C95"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Management plan of benthic resources for San Fernando National Reserve.</w:t>
      </w:r>
    </w:p>
    <w:p w14:paraId="325ACFAA" w14:textId="77777777" w:rsidR="00C62B19" w:rsidRPr="00A247E1" w:rsidRDefault="00C62B19" w:rsidP="000C236E">
      <w:pPr>
        <w:pStyle w:val="FootnoteText"/>
        <w:widowControl w:val="0"/>
        <w:numPr>
          <w:ilvl w:val="0"/>
          <w:numId w:val="51"/>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Improve and update the Management plan of stranded algae of COPMAR.</w:t>
      </w:r>
    </w:p>
  </w:footnote>
  <w:footnote w:id="86">
    <w:p w14:paraId="60DD76EF" w14:textId="661408DC"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Peru has a coastline of 3,080 km (MRE, 2012). By 2017, only the province of Sechura had a coastal-marine zone management plan. The coastline of the province of Sechura is 89 km (IMARPE, 2007).</w:t>
      </w:r>
    </w:p>
  </w:footnote>
  <w:footnote w:id="87">
    <w:p w14:paraId="2B28A849" w14:textId="364F19BC"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coastline of the Pisco province is 94 km (IMARPE, 2010).</w:t>
      </w:r>
    </w:p>
  </w:footnote>
  <w:footnote w:id="88">
    <w:p w14:paraId="51CCBCDA" w14:textId="139B222F"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Until June 2017. The protected surface corresponds to 13.6% of the exclusive economic zone of Chile. Source: MMA.</w:t>
      </w:r>
    </w:p>
  </w:footnote>
  <w:footnote w:id="89">
    <w:p w14:paraId="3675EA36" w14:textId="417B133B"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final surface will be defined when the file for the creation of the protected area is prepared. </w:t>
      </w:r>
    </w:p>
  </w:footnote>
  <w:footnote w:id="90">
    <w:p w14:paraId="64A6EC7C" w14:textId="77777777" w:rsidR="00C62B19" w:rsidRPr="0028596C" w:rsidRDefault="00C62B19" w:rsidP="00F73FC2">
      <w:pPr>
        <w:pStyle w:val="FootnoteText"/>
        <w:rPr>
          <w:rFonts w:asciiTheme="minorHAnsi" w:hAnsiTheme="minorHAnsi" w:cstheme="minorHAnsi"/>
          <w:sz w:val="16"/>
          <w:szCs w:val="16"/>
        </w:rPr>
      </w:pPr>
      <w:r w:rsidRPr="00A247E1">
        <w:rPr>
          <w:rStyle w:val="FootnoteReference"/>
          <w:rFonts w:asciiTheme="minorHAnsi" w:hAnsiTheme="minorHAnsi" w:cstheme="minorHAnsi"/>
          <w:sz w:val="16"/>
          <w:szCs w:val="16"/>
          <w:lang w:val="en-GB"/>
        </w:rPr>
        <w:footnoteRef/>
      </w:r>
      <w:r w:rsidRPr="0028596C">
        <w:rPr>
          <w:rFonts w:asciiTheme="minorHAnsi" w:hAnsiTheme="minorHAnsi" w:cstheme="minorHAnsi"/>
          <w:sz w:val="16"/>
          <w:szCs w:val="16"/>
        </w:rPr>
        <w:t xml:space="preserve"> People from Puerto Aldea, Torres del Inca, and Iquique.</w:t>
      </w:r>
    </w:p>
  </w:footnote>
  <w:footnote w:id="91">
    <w:p w14:paraId="72CB4D33"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People from Marcona and Atico.</w:t>
      </w:r>
    </w:p>
  </w:footnote>
  <w:footnote w:id="92">
    <w:p w14:paraId="7C5D9CE7" w14:textId="299D9414"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Business plans to be prepared during the project are:</w:t>
      </w:r>
    </w:p>
    <w:p w14:paraId="2E594208" w14:textId="77777777"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Value-added anchoveta products (Chile and Peru).</w:t>
      </w:r>
    </w:p>
    <w:p w14:paraId="3146E6FA" w14:textId="77777777"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Value-added jibia products (Chile).</w:t>
      </w:r>
    </w:p>
    <w:p w14:paraId="15757A33" w14:textId="77777777"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Value-added products of benthic resources (Torres del Inca, Puerto Aldea, Marcona, Atico) (four plans).</w:t>
      </w:r>
    </w:p>
    <w:p w14:paraId="56DDBF5B" w14:textId="34485FC0"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Value-added macroalgae products (Marcona, Atico, Chañaral, Caldera) (four plans).</w:t>
      </w:r>
    </w:p>
    <w:p w14:paraId="1402F52E" w14:textId="36CF9FF5"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Production diversification of Torres Inca and Puerto Aldea fishing coves (two plans).</w:t>
      </w:r>
    </w:p>
    <w:p w14:paraId="5084A77F" w14:textId="5638599D" w:rsidR="00C62B19" w:rsidRPr="00A247E1" w:rsidRDefault="00C62B19" w:rsidP="000C236E">
      <w:pPr>
        <w:pStyle w:val="FootnoteText"/>
        <w:widowControl w:val="0"/>
        <w:numPr>
          <w:ilvl w:val="0"/>
          <w:numId w:val="50"/>
        </w:numPr>
        <w:spacing w:before="60" w:after="60"/>
        <w:jc w:val="both"/>
        <w:rPr>
          <w:rFonts w:asciiTheme="minorHAnsi" w:hAnsiTheme="minorHAnsi" w:cstheme="minorHAnsi"/>
          <w:sz w:val="16"/>
          <w:szCs w:val="16"/>
          <w:lang w:val="en-GB"/>
        </w:rPr>
      </w:pPr>
      <w:r w:rsidRPr="00A247E1">
        <w:rPr>
          <w:rFonts w:asciiTheme="minorHAnsi" w:hAnsiTheme="minorHAnsi" w:cstheme="minorHAnsi"/>
          <w:sz w:val="16"/>
          <w:szCs w:val="16"/>
          <w:lang w:val="en-GB"/>
        </w:rPr>
        <w:t>Ictiocompost production (Peru).</w:t>
      </w:r>
    </w:p>
  </w:footnote>
  <w:footnote w:id="93">
    <w:p w14:paraId="0C1A9F69" w14:textId="77777777" w:rsidR="00C62B19" w:rsidRPr="00A247E1" w:rsidRDefault="00C62B19" w:rsidP="005E36B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3" w:history="1">
        <w:r w:rsidRPr="00A247E1">
          <w:rPr>
            <w:rStyle w:val="Hyperlink"/>
            <w:rFonts w:asciiTheme="minorHAnsi" w:hAnsiTheme="minorHAnsi" w:cstheme="minorHAnsi"/>
            <w:color w:val="auto"/>
            <w:sz w:val="16"/>
            <w:szCs w:val="16"/>
            <w:lang w:val="en-GB"/>
          </w:rPr>
          <w:t>https://popp.undp.org/SitePages/POPPSubject.aspx?SBJID=137</w:t>
        </w:r>
      </w:hyperlink>
      <w:r w:rsidRPr="00A247E1">
        <w:rPr>
          <w:rFonts w:asciiTheme="minorHAnsi" w:hAnsiTheme="minorHAnsi" w:cstheme="minorHAnsi"/>
          <w:sz w:val="16"/>
          <w:szCs w:val="16"/>
          <w:lang w:val="en-GB"/>
        </w:rPr>
        <w:t xml:space="preserve"> </w:t>
      </w:r>
    </w:p>
  </w:footnote>
  <w:footnote w:id="94">
    <w:p w14:paraId="746244AD" w14:textId="77777777" w:rsidR="00C62B19" w:rsidRPr="00A247E1" w:rsidRDefault="00C62B19" w:rsidP="005E36B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4" w:history="1">
        <w:r w:rsidRPr="00A247E1">
          <w:rPr>
            <w:rStyle w:val="Hyperlink"/>
            <w:rFonts w:asciiTheme="minorHAnsi" w:hAnsiTheme="minorHAnsi" w:cstheme="minorHAnsi"/>
            <w:color w:val="auto"/>
            <w:sz w:val="16"/>
            <w:szCs w:val="16"/>
            <w:lang w:val="en-GB"/>
          </w:rPr>
          <w:t>http://web.undp.org/evaluation/policy.shtml</w:t>
        </w:r>
      </w:hyperlink>
      <w:r w:rsidRPr="00A247E1">
        <w:rPr>
          <w:rFonts w:asciiTheme="minorHAnsi" w:hAnsiTheme="minorHAnsi" w:cstheme="minorHAnsi"/>
          <w:sz w:val="16"/>
          <w:szCs w:val="16"/>
          <w:lang w:val="en-GB"/>
        </w:rPr>
        <w:t xml:space="preserve"> </w:t>
      </w:r>
    </w:p>
  </w:footnote>
  <w:footnote w:id="95">
    <w:p w14:paraId="78F19043" w14:textId="77777777" w:rsidR="00C62B19" w:rsidRPr="00A247E1" w:rsidRDefault="00C62B19" w:rsidP="00FC359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5" w:history="1">
        <w:r w:rsidRPr="00A247E1">
          <w:rPr>
            <w:rStyle w:val="Hyperlink"/>
            <w:rFonts w:asciiTheme="minorHAnsi" w:hAnsiTheme="minorHAnsi" w:cstheme="minorHAnsi"/>
            <w:color w:val="auto"/>
            <w:sz w:val="16"/>
            <w:szCs w:val="16"/>
            <w:lang w:val="en-GB"/>
          </w:rPr>
          <w:t>https://www.thegef.org/documents/policies</w:t>
        </w:r>
      </w:hyperlink>
      <w:r w:rsidRPr="00A247E1">
        <w:rPr>
          <w:rFonts w:asciiTheme="minorHAnsi" w:hAnsiTheme="minorHAnsi" w:cstheme="minorHAnsi"/>
          <w:sz w:val="16"/>
          <w:szCs w:val="16"/>
          <w:lang w:val="en-GB"/>
        </w:rPr>
        <w:t xml:space="preserve"> </w:t>
      </w:r>
    </w:p>
  </w:footnote>
  <w:footnote w:id="96">
    <w:p w14:paraId="66385E70" w14:textId="77777777" w:rsidR="00C62B19" w:rsidRPr="00A247E1" w:rsidRDefault="00C62B19" w:rsidP="00716CFA">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6" w:anchor="gef" w:history="1">
        <w:r w:rsidRPr="00A247E1">
          <w:rPr>
            <w:rStyle w:val="Hyperlink"/>
            <w:rFonts w:asciiTheme="minorHAnsi" w:hAnsiTheme="minorHAnsi" w:cstheme="minorHAnsi"/>
            <w:color w:val="auto"/>
            <w:sz w:val="16"/>
            <w:szCs w:val="16"/>
            <w:lang w:val="en-GB"/>
          </w:rPr>
          <w:t>http://web.undp.org/evaluation/guidance.shtml#gef</w:t>
        </w:r>
      </w:hyperlink>
      <w:r w:rsidRPr="00A247E1">
        <w:rPr>
          <w:rFonts w:asciiTheme="minorHAnsi" w:hAnsiTheme="minorHAnsi" w:cstheme="minorHAnsi"/>
          <w:sz w:val="16"/>
          <w:szCs w:val="16"/>
          <w:lang w:val="en-GB"/>
        </w:rPr>
        <w:t xml:space="preserve"> </w:t>
      </w:r>
    </w:p>
  </w:footnote>
  <w:footnote w:id="97">
    <w:p w14:paraId="1B8BD185" w14:textId="77777777" w:rsidR="00C62B19" w:rsidRPr="00A247E1" w:rsidRDefault="00C62B19" w:rsidP="0096196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Excluding project team time and UNDP personnel time and travel expenses</w:t>
      </w:r>
    </w:p>
  </w:footnote>
  <w:footnote w:id="98">
    <w:p w14:paraId="5DF1A532"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Participation costs and UNDP country office time will be charged to the GEF agency fee. </w:t>
      </w:r>
    </w:p>
  </w:footnote>
  <w:footnote w:id="99">
    <w:p w14:paraId="1A5B4CC1" w14:textId="77777777" w:rsidR="00C62B19" w:rsidRPr="00A247E1" w:rsidRDefault="00C62B19" w:rsidP="00F73FC2">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Participation costs and UNDP-GEF team time will be charged to the GEF agency fee. </w:t>
      </w:r>
    </w:p>
  </w:footnote>
  <w:footnote w:id="100">
    <w:p w14:paraId="3B9C3692" w14:textId="22343432" w:rsidR="00C62B19" w:rsidRPr="00A247E1" w:rsidRDefault="00C62B19" w:rsidP="009B1203">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Chile´s CPAP is being updated. The document of the country program 2015-2018 is available at the following link: </w:t>
      </w:r>
    </w:p>
    <w:p w14:paraId="72E64A30" w14:textId="77777777" w:rsidR="00C62B19" w:rsidRPr="00A247E1" w:rsidRDefault="00EA7049" w:rsidP="009B1203">
      <w:pPr>
        <w:pStyle w:val="FootnoteText"/>
        <w:rPr>
          <w:rFonts w:asciiTheme="minorHAnsi" w:hAnsiTheme="minorHAnsi" w:cstheme="minorHAnsi"/>
          <w:sz w:val="16"/>
          <w:szCs w:val="16"/>
          <w:lang w:val="en-GB"/>
        </w:rPr>
      </w:pPr>
      <w:hyperlink r:id="rId17" w:history="1">
        <w:r w:rsidR="00C62B19" w:rsidRPr="00A247E1">
          <w:rPr>
            <w:rStyle w:val="Hyperlink"/>
            <w:rFonts w:asciiTheme="minorHAnsi" w:hAnsiTheme="minorHAnsi" w:cstheme="minorHAnsi"/>
            <w:color w:val="auto"/>
            <w:sz w:val="16"/>
            <w:szCs w:val="16"/>
            <w:lang w:val="en-GB"/>
          </w:rPr>
          <w:t>http://www.latinamerica.undp.org/content/dam/rblac/docs/Country%20Programme%20Documents/CHL_CPD%202015%202018_ENG.pdf</w:t>
        </w:r>
      </w:hyperlink>
      <w:r w:rsidR="00C62B19" w:rsidRPr="00A247E1">
        <w:rPr>
          <w:rFonts w:asciiTheme="minorHAnsi" w:hAnsiTheme="minorHAnsi" w:cstheme="minorHAnsi"/>
          <w:sz w:val="16"/>
          <w:szCs w:val="16"/>
          <w:lang w:val="en-GB"/>
        </w:rPr>
        <w:t xml:space="preserve"> </w:t>
      </w:r>
    </w:p>
    <w:p w14:paraId="07B91AC3" w14:textId="77777777" w:rsidR="00C62B19" w:rsidRPr="00A247E1" w:rsidRDefault="00C62B19" w:rsidP="009B1203">
      <w:pPr>
        <w:pStyle w:val="FootnoteText"/>
        <w:rPr>
          <w:rFonts w:asciiTheme="minorHAnsi" w:hAnsiTheme="minorHAnsi" w:cstheme="minorHAnsi"/>
          <w:sz w:val="16"/>
          <w:szCs w:val="16"/>
          <w:lang w:val="en-GB"/>
        </w:rPr>
      </w:pPr>
      <w:r w:rsidRPr="00A247E1">
        <w:rPr>
          <w:rFonts w:asciiTheme="minorHAnsi" w:hAnsiTheme="minorHAnsi" w:cstheme="minorHAnsi"/>
          <w:sz w:val="16"/>
          <w:szCs w:val="16"/>
          <w:lang w:val="en-GB"/>
        </w:rPr>
        <w:t xml:space="preserve">The country program 2017-2021 of Peru is available at the following link:  </w:t>
      </w:r>
      <w:hyperlink r:id="rId18" w:history="1">
        <w:r w:rsidRPr="00A247E1">
          <w:rPr>
            <w:rStyle w:val="Hyperlink"/>
            <w:rFonts w:asciiTheme="minorHAnsi" w:hAnsiTheme="minorHAnsi" w:cstheme="minorHAnsi"/>
            <w:color w:val="auto"/>
            <w:sz w:val="16"/>
            <w:szCs w:val="16"/>
            <w:lang w:val="en-GB"/>
          </w:rPr>
          <w:t>http://www.pe.undp.org/content/peru/es/home/library/democratic_governance/documento-programa-pais-2017-20210.html</w:t>
        </w:r>
      </w:hyperlink>
      <w:r w:rsidRPr="00A247E1">
        <w:rPr>
          <w:rFonts w:asciiTheme="minorHAnsi" w:hAnsiTheme="minorHAnsi" w:cstheme="minorHAnsi"/>
          <w:sz w:val="16"/>
          <w:szCs w:val="16"/>
          <w:lang w:val="en-GB"/>
        </w:rPr>
        <w:t xml:space="preserve"> </w:t>
      </w:r>
    </w:p>
  </w:footnote>
  <w:footnote w:id="101">
    <w:p w14:paraId="3F961B4A" w14:textId="77777777" w:rsidR="00C62B19" w:rsidRPr="00A247E1" w:rsidRDefault="00C62B19" w:rsidP="00675DA4">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All members of the project unit will be contracted with GEF funds. Annex 5 contains the terms of reference for each post. </w:t>
      </w:r>
    </w:p>
  </w:footnote>
  <w:footnote w:id="102">
    <w:p w14:paraId="0A2D54DA" w14:textId="503EDDB3" w:rsidR="00C62B19" w:rsidRPr="00A247E1" w:rsidRDefault="00C62B19" w:rsidP="00646A46">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The Combined Delivery Report (CDR) is a mandatory report that represents expenses of the project and available funds. UNDP verifies that the financial information is complete and correct and is consistent with the annual work plan and budget stipulated in the ATLAS.</w:t>
      </w:r>
    </w:p>
  </w:footnote>
  <w:footnote w:id="103">
    <w:p w14:paraId="081CE00D" w14:textId="77777777" w:rsidR="00C62B19" w:rsidRPr="00A247E1" w:rsidRDefault="00C62B19" w:rsidP="006E71F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19" w:history="1">
        <w:r w:rsidRPr="00A247E1">
          <w:rPr>
            <w:rStyle w:val="Hyperlink"/>
            <w:rFonts w:asciiTheme="minorHAnsi" w:hAnsiTheme="minorHAnsi" w:cstheme="minorHAnsi"/>
            <w:color w:val="auto"/>
            <w:sz w:val="16"/>
            <w:szCs w:val="16"/>
            <w:lang w:val="en-GB"/>
          </w:rPr>
          <w:t>www.undp.org/ses</w:t>
        </w:r>
      </w:hyperlink>
      <w:r w:rsidRPr="00A247E1">
        <w:rPr>
          <w:rFonts w:asciiTheme="minorHAnsi" w:hAnsiTheme="minorHAnsi" w:cstheme="minorHAnsi"/>
          <w:sz w:val="16"/>
          <w:szCs w:val="16"/>
          <w:lang w:val="en-GB"/>
        </w:rPr>
        <w:t xml:space="preserve"> </w:t>
      </w:r>
    </w:p>
  </w:footnote>
  <w:footnote w:id="104">
    <w:p w14:paraId="56CC16AE" w14:textId="77777777" w:rsidR="00C62B19" w:rsidRPr="00A247E1" w:rsidRDefault="00C62B19" w:rsidP="006E71F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20" w:history="1">
        <w:r w:rsidRPr="00A247E1">
          <w:rPr>
            <w:rStyle w:val="Hyperlink"/>
            <w:rFonts w:asciiTheme="minorHAnsi" w:hAnsiTheme="minorHAnsi" w:cstheme="minorHAnsi"/>
            <w:color w:val="auto"/>
            <w:sz w:val="16"/>
            <w:szCs w:val="16"/>
            <w:lang w:val="en-GB"/>
          </w:rPr>
          <w:t>http://www.undp.org/content/undp/en/home/operations/accountability/secu-srm/</w:t>
        </w:r>
      </w:hyperlink>
      <w:r w:rsidRPr="00A247E1">
        <w:rPr>
          <w:rFonts w:asciiTheme="minorHAnsi" w:hAnsiTheme="minorHAnsi" w:cstheme="minorHAnsi"/>
          <w:sz w:val="16"/>
          <w:szCs w:val="16"/>
          <w:lang w:val="en-GB"/>
        </w:rPr>
        <w:t xml:space="preserve"> </w:t>
      </w:r>
    </w:p>
  </w:footnote>
  <w:footnote w:id="105">
    <w:p w14:paraId="6E8F07BF" w14:textId="77777777" w:rsidR="00C62B19" w:rsidRPr="00A247E1" w:rsidRDefault="00C62B19" w:rsidP="006E71F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21" w:history="1">
        <w:r w:rsidRPr="00A247E1">
          <w:rPr>
            <w:rStyle w:val="Hyperlink"/>
            <w:rFonts w:asciiTheme="minorHAnsi" w:hAnsiTheme="minorHAnsi" w:cstheme="minorHAnsi"/>
            <w:color w:val="auto"/>
            <w:sz w:val="16"/>
            <w:szCs w:val="16"/>
            <w:lang w:val="en-GB"/>
          </w:rPr>
          <w:t>http://www.undp.org/content/undp/en/home/operations/accountability/secu-srm/stakeholder response-mechanism/</w:t>
        </w:r>
      </w:hyperlink>
      <w:r w:rsidRPr="00A247E1">
        <w:rPr>
          <w:rFonts w:asciiTheme="minorHAnsi" w:hAnsiTheme="minorHAnsi" w:cstheme="minorHAnsi"/>
          <w:sz w:val="16"/>
          <w:szCs w:val="16"/>
          <w:lang w:val="en-GB"/>
        </w:rPr>
        <w:t xml:space="preserve"> </w:t>
      </w:r>
    </w:p>
  </w:footnote>
  <w:footnote w:id="106">
    <w:p w14:paraId="002911DE" w14:textId="77777777" w:rsidR="00C62B19" w:rsidRPr="00A247E1" w:rsidRDefault="00C62B19" w:rsidP="006E71FE">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22" w:history="1">
        <w:r w:rsidRPr="00A247E1">
          <w:rPr>
            <w:rStyle w:val="Hyperlink"/>
            <w:rFonts w:asciiTheme="minorHAnsi" w:hAnsiTheme="minorHAnsi" w:cstheme="minorHAnsi"/>
            <w:color w:val="auto"/>
            <w:sz w:val="16"/>
            <w:szCs w:val="16"/>
            <w:lang w:val="en-GB"/>
          </w:rPr>
          <w:t>http://www.undp.org/content/undp/en/home/operations/accountability/secu-srm/social-and-environmental-compliance-unit.html</w:t>
        </w:r>
      </w:hyperlink>
      <w:r w:rsidRPr="00A247E1">
        <w:rPr>
          <w:rFonts w:asciiTheme="minorHAnsi" w:hAnsiTheme="minorHAnsi" w:cstheme="minorHAnsi"/>
          <w:sz w:val="16"/>
          <w:szCs w:val="16"/>
          <w:lang w:val="en-GB"/>
        </w:rPr>
        <w:t xml:space="preserve"> </w:t>
      </w:r>
    </w:p>
  </w:footnote>
  <w:footnote w:id="107">
    <w:p w14:paraId="429F1F48" w14:textId="77777777" w:rsidR="00C62B19" w:rsidRPr="00A247E1" w:rsidRDefault="00C62B19" w:rsidP="00027BD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23" w:history="1">
        <w:r w:rsidRPr="00A247E1">
          <w:rPr>
            <w:rStyle w:val="Hyperlink"/>
            <w:rFonts w:asciiTheme="minorHAnsi" w:hAnsiTheme="minorHAnsi" w:cstheme="minorHAnsi"/>
            <w:color w:val="auto"/>
            <w:sz w:val="16"/>
            <w:szCs w:val="16"/>
            <w:lang w:val="en-GB"/>
          </w:rPr>
          <w:t>http://www.undp.org/content/dam/undp/documents/about/transparencydocs/UNDP_Anti-fraud_Policy_English_FINAL.pdf</w:t>
        </w:r>
      </w:hyperlink>
      <w:r w:rsidRPr="00A247E1">
        <w:rPr>
          <w:rFonts w:asciiTheme="minorHAnsi" w:hAnsiTheme="minorHAnsi" w:cstheme="minorHAnsi"/>
          <w:sz w:val="16"/>
          <w:szCs w:val="16"/>
          <w:lang w:val="en-GB"/>
        </w:rPr>
        <w:t xml:space="preserve"> </w:t>
      </w:r>
    </w:p>
  </w:footnote>
  <w:footnote w:id="108">
    <w:p w14:paraId="6D7FD862" w14:textId="77777777" w:rsidR="00C62B19" w:rsidRPr="00A247E1" w:rsidRDefault="00C62B19" w:rsidP="00027BD8">
      <w:pPr>
        <w:pStyle w:val="FootnoteText"/>
        <w:rPr>
          <w:rFonts w:asciiTheme="minorHAnsi" w:hAnsiTheme="minorHAnsi" w:cstheme="minorHAnsi"/>
          <w:sz w:val="16"/>
          <w:szCs w:val="16"/>
          <w:lang w:val="en-GB"/>
        </w:rPr>
      </w:pPr>
      <w:r w:rsidRPr="00A247E1">
        <w:rPr>
          <w:rStyle w:val="FootnoteReference"/>
          <w:rFonts w:asciiTheme="minorHAnsi" w:hAnsiTheme="minorHAnsi" w:cstheme="minorHAnsi"/>
          <w:sz w:val="16"/>
          <w:szCs w:val="16"/>
          <w:lang w:val="en-GB"/>
        </w:rPr>
        <w:footnoteRef/>
      </w:r>
      <w:r w:rsidRPr="00A247E1">
        <w:rPr>
          <w:rFonts w:asciiTheme="minorHAnsi" w:hAnsiTheme="minorHAnsi" w:cstheme="minorHAnsi"/>
          <w:sz w:val="16"/>
          <w:szCs w:val="16"/>
          <w:lang w:val="en-GB"/>
        </w:rPr>
        <w:t xml:space="preserve"> </w:t>
      </w:r>
      <w:hyperlink r:id="rId24" w:history="1">
        <w:r w:rsidRPr="00A247E1">
          <w:rPr>
            <w:rStyle w:val="Hyperlink"/>
            <w:rFonts w:asciiTheme="minorHAnsi" w:hAnsiTheme="minorHAnsi" w:cstheme="minorHAnsi"/>
            <w:color w:val="auto"/>
            <w:sz w:val="16"/>
            <w:szCs w:val="16"/>
            <w:lang w:val="en-GB"/>
          </w:rPr>
          <w:t>http://www.undp.org/content/dam/undp/documents/about/transparencydocs/OAI_Investigations_Guidelines.pdf</w:t>
        </w:r>
      </w:hyperlink>
      <w:r w:rsidRPr="00A247E1">
        <w:rPr>
          <w:rFonts w:asciiTheme="minorHAnsi" w:hAnsiTheme="minorHAnsi" w:cstheme="minorHAnsi"/>
          <w:sz w:val="16"/>
          <w:szCs w:val="16"/>
          <w:lang w:val="en-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62E8A" w14:textId="77777777" w:rsidR="00C62B19" w:rsidRDefault="00C62B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EC2397" w14:textId="77777777" w:rsidR="00C62B19" w:rsidRDefault="00C62B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AD84E" w14:textId="77777777" w:rsidR="00C62B19" w:rsidRDefault="00C62B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01969"/>
    <w:multiLevelType w:val="hybridMultilevel"/>
    <w:tmpl w:val="F3BE5B66"/>
    <w:lvl w:ilvl="0" w:tplc="300A000F">
      <w:start w:val="1"/>
      <w:numFmt w:val="decimal"/>
      <w:lvlText w:val="%1."/>
      <w:lvlJc w:val="left"/>
      <w:pPr>
        <w:ind w:left="720" w:hanging="360"/>
      </w:pPr>
      <w:rPr>
        <w:rFonts w:cs="Times New Roman"/>
      </w:rPr>
    </w:lvl>
    <w:lvl w:ilvl="1" w:tplc="300A0019" w:tentative="1">
      <w:start w:val="1"/>
      <w:numFmt w:val="lowerLetter"/>
      <w:lvlText w:val="%2."/>
      <w:lvlJc w:val="left"/>
      <w:pPr>
        <w:ind w:left="1440" w:hanging="360"/>
      </w:pPr>
      <w:rPr>
        <w:rFonts w:cs="Times New Roman"/>
      </w:rPr>
    </w:lvl>
    <w:lvl w:ilvl="2" w:tplc="300A001B" w:tentative="1">
      <w:start w:val="1"/>
      <w:numFmt w:val="lowerRoman"/>
      <w:lvlText w:val="%3."/>
      <w:lvlJc w:val="right"/>
      <w:pPr>
        <w:ind w:left="2160" w:hanging="180"/>
      </w:pPr>
      <w:rPr>
        <w:rFonts w:cs="Times New Roman"/>
      </w:rPr>
    </w:lvl>
    <w:lvl w:ilvl="3" w:tplc="300A000F" w:tentative="1">
      <w:start w:val="1"/>
      <w:numFmt w:val="decimal"/>
      <w:lvlText w:val="%4."/>
      <w:lvlJc w:val="left"/>
      <w:pPr>
        <w:ind w:left="2880" w:hanging="360"/>
      </w:pPr>
      <w:rPr>
        <w:rFonts w:cs="Times New Roman"/>
      </w:rPr>
    </w:lvl>
    <w:lvl w:ilvl="4" w:tplc="300A0019" w:tentative="1">
      <w:start w:val="1"/>
      <w:numFmt w:val="lowerLetter"/>
      <w:lvlText w:val="%5."/>
      <w:lvlJc w:val="left"/>
      <w:pPr>
        <w:ind w:left="3600" w:hanging="360"/>
      </w:pPr>
      <w:rPr>
        <w:rFonts w:cs="Times New Roman"/>
      </w:rPr>
    </w:lvl>
    <w:lvl w:ilvl="5" w:tplc="300A001B" w:tentative="1">
      <w:start w:val="1"/>
      <w:numFmt w:val="lowerRoman"/>
      <w:lvlText w:val="%6."/>
      <w:lvlJc w:val="right"/>
      <w:pPr>
        <w:ind w:left="4320" w:hanging="180"/>
      </w:pPr>
      <w:rPr>
        <w:rFonts w:cs="Times New Roman"/>
      </w:rPr>
    </w:lvl>
    <w:lvl w:ilvl="6" w:tplc="300A000F" w:tentative="1">
      <w:start w:val="1"/>
      <w:numFmt w:val="decimal"/>
      <w:lvlText w:val="%7."/>
      <w:lvlJc w:val="left"/>
      <w:pPr>
        <w:ind w:left="5040" w:hanging="360"/>
      </w:pPr>
      <w:rPr>
        <w:rFonts w:cs="Times New Roman"/>
      </w:rPr>
    </w:lvl>
    <w:lvl w:ilvl="7" w:tplc="300A0019" w:tentative="1">
      <w:start w:val="1"/>
      <w:numFmt w:val="lowerLetter"/>
      <w:lvlText w:val="%8."/>
      <w:lvlJc w:val="left"/>
      <w:pPr>
        <w:ind w:left="5760" w:hanging="360"/>
      </w:pPr>
      <w:rPr>
        <w:rFonts w:cs="Times New Roman"/>
      </w:rPr>
    </w:lvl>
    <w:lvl w:ilvl="8" w:tplc="300A001B" w:tentative="1">
      <w:start w:val="1"/>
      <w:numFmt w:val="lowerRoman"/>
      <w:lvlText w:val="%9."/>
      <w:lvlJc w:val="right"/>
      <w:pPr>
        <w:ind w:left="6480" w:hanging="180"/>
      </w:pPr>
      <w:rPr>
        <w:rFonts w:cs="Times New Roman"/>
      </w:rPr>
    </w:lvl>
  </w:abstractNum>
  <w:abstractNum w:abstractNumId="1" w15:restartNumberingAfterBreak="0">
    <w:nsid w:val="011239C5"/>
    <w:multiLevelType w:val="hybridMultilevel"/>
    <w:tmpl w:val="53845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C590E"/>
    <w:multiLevelType w:val="multilevel"/>
    <w:tmpl w:val="83FCCE1E"/>
    <w:lvl w:ilvl="0">
      <w:start w:val="1"/>
      <w:numFmt w:val="decimal"/>
      <w:lvlText w:val="(%1)"/>
      <w:lvlJc w:val="left"/>
      <w:pPr>
        <w:ind w:left="900" w:hanging="450"/>
      </w:pPr>
      <w:rPr>
        <w:rFonts w:cs="Times New Roman" w:hint="default"/>
      </w:rPr>
    </w:lvl>
    <w:lvl w:ilvl="1">
      <w:start w:val="1"/>
      <w:numFmt w:val="decimal"/>
      <w:lvlText w:val="%1.%2."/>
      <w:lvlJc w:val="left"/>
      <w:pPr>
        <w:ind w:left="900" w:hanging="450"/>
      </w:pPr>
      <w:rPr>
        <w:rFonts w:cs="Times New Roman" w:hint="default"/>
      </w:rPr>
    </w:lvl>
    <w:lvl w:ilvl="2">
      <w:start w:val="1"/>
      <w:numFmt w:val="decimal"/>
      <w:lvlText w:val="%1.%2.%3."/>
      <w:lvlJc w:val="left"/>
      <w:pPr>
        <w:ind w:left="1170" w:hanging="720"/>
      </w:pPr>
      <w:rPr>
        <w:rFonts w:cs="Times New Roman" w:hint="default"/>
      </w:rPr>
    </w:lvl>
    <w:lvl w:ilvl="3">
      <w:start w:val="1"/>
      <w:numFmt w:val="decimal"/>
      <w:lvlText w:val="%1.%2.%3.%4."/>
      <w:lvlJc w:val="left"/>
      <w:pPr>
        <w:ind w:left="1170" w:hanging="720"/>
      </w:pPr>
      <w:rPr>
        <w:rFonts w:cs="Times New Roman" w:hint="default"/>
      </w:rPr>
    </w:lvl>
    <w:lvl w:ilvl="4">
      <w:start w:val="1"/>
      <w:numFmt w:val="decimal"/>
      <w:lvlText w:val="%1.%2.%3.%4.%5."/>
      <w:lvlJc w:val="left"/>
      <w:pPr>
        <w:ind w:left="1530" w:hanging="1080"/>
      </w:pPr>
      <w:rPr>
        <w:rFonts w:cs="Times New Roman" w:hint="default"/>
      </w:rPr>
    </w:lvl>
    <w:lvl w:ilvl="5">
      <w:start w:val="1"/>
      <w:numFmt w:val="decimal"/>
      <w:lvlText w:val="%1.%2.%3.%4.%5.%6."/>
      <w:lvlJc w:val="left"/>
      <w:pPr>
        <w:ind w:left="1530" w:hanging="1080"/>
      </w:pPr>
      <w:rPr>
        <w:rFonts w:cs="Times New Roman" w:hint="default"/>
      </w:rPr>
    </w:lvl>
    <w:lvl w:ilvl="6">
      <w:start w:val="1"/>
      <w:numFmt w:val="decimal"/>
      <w:lvlText w:val="%1.%2.%3.%4.%5.%6.%7."/>
      <w:lvlJc w:val="left"/>
      <w:pPr>
        <w:ind w:left="1530" w:hanging="1080"/>
      </w:pPr>
      <w:rPr>
        <w:rFonts w:cs="Times New Roman" w:hint="default"/>
      </w:rPr>
    </w:lvl>
    <w:lvl w:ilvl="7">
      <w:start w:val="1"/>
      <w:numFmt w:val="decimal"/>
      <w:lvlText w:val="%1.%2.%3.%4.%5.%6.%7.%8."/>
      <w:lvlJc w:val="left"/>
      <w:pPr>
        <w:ind w:left="1890" w:hanging="1440"/>
      </w:pPr>
      <w:rPr>
        <w:rFonts w:cs="Times New Roman" w:hint="default"/>
      </w:rPr>
    </w:lvl>
    <w:lvl w:ilvl="8">
      <w:start w:val="1"/>
      <w:numFmt w:val="decimal"/>
      <w:lvlText w:val="%1.%2.%3.%4.%5.%6.%7.%8.%9."/>
      <w:lvlJc w:val="left"/>
      <w:pPr>
        <w:ind w:left="1890" w:hanging="1440"/>
      </w:pPr>
      <w:rPr>
        <w:rFonts w:cs="Times New Roman" w:hint="default"/>
      </w:rPr>
    </w:lvl>
  </w:abstractNum>
  <w:abstractNum w:abstractNumId="3" w15:restartNumberingAfterBreak="0">
    <w:nsid w:val="038A6EDD"/>
    <w:multiLevelType w:val="hybridMultilevel"/>
    <w:tmpl w:val="B0D20F80"/>
    <w:lvl w:ilvl="0" w:tplc="080A000F">
      <w:start w:val="242"/>
      <w:numFmt w:val="decimal"/>
      <w:lvlText w:val="%1."/>
      <w:lvlJc w:val="left"/>
      <w:pPr>
        <w:ind w:left="720" w:hanging="360"/>
      </w:pPr>
      <w:rPr>
        <w:rFonts w:hint="default"/>
      </w:rPr>
    </w:lvl>
    <w:lvl w:ilvl="1" w:tplc="080A0005">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0D5E46"/>
    <w:multiLevelType w:val="hybridMultilevel"/>
    <w:tmpl w:val="C7AC9C1E"/>
    <w:lvl w:ilvl="0" w:tplc="080A0005">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15:restartNumberingAfterBreak="0">
    <w:nsid w:val="09426C4A"/>
    <w:multiLevelType w:val="hybridMultilevel"/>
    <w:tmpl w:val="47E0DD3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96F0779"/>
    <w:multiLevelType w:val="hybridMultilevel"/>
    <w:tmpl w:val="119CECC2"/>
    <w:lvl w:ilvl="0" w:tplc="080A000F">
      <w:start w:val="1"/>
      <w:numFmt w:val="decimal"/>
      <w:lvlText w:val="%1."/>
      <w:lvlJc w:val="left"/>
      <w:pPr>
        <w:ind w:left="360" w:hanging="360"/>
      </w:pPr>
      <w:rPr>
        <w:rFonts w:cs="Times New Roman"/>
      </w:rPr>
    </w:lvl>
    <w:lvl w:ilvl="1" w:tplc="080A0019">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7" w15:restartNumberingAfterBreak="0">
    <w:nsid w:val="0994196D"/>
    <w:multiLevelType w:val="hybridMultilevel"/>
    <w:tmpl w:val="6DEA1208"/>
    <w:lvl w:ilvl="0" w:tplc="080A000F">
      <w:start w:val="1"/>
      <w:numFmt w:val="decimal"/>
      <w:lvlText w:val="%1."/>
      <w:lvlJc w:val="left"/>
      <w:pPr>
        <w:ind w:left="360" w:hanging="360"/>
      </w:pPr>
      <w:rPr>
        <w:rFonts w:cs="Times New Roman"/>
      </w:rPr>
    </w:lvl>
    <w:lvl w:ilvl="1" w:tplc="080A0019">
      <w:start w:val="1"/>
      <w:numFmt w:val="lowerLetter"/>
      <w:lvlText w:val="%2."/>
      <w:lvlJc w:val="left"/>
      <w:pPr>
        <w:ind w:left="1080" w:hanging="360"/>
      </w:pPr>
      <w:rPr>
        <w:rFonts w:cs="Times New Roman"/>
      </w:rPr>
    </w:lvl>
    <w:lvl w:ilvl="2" w:tplc="080A001B">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8" w15:restartNumberingAfterBreak="0">
    <w:nsid w:val="0D9548C2"/>
    <w:multiLevelType w:val="hybridMultilevel"/>
    <w:tmpl w:val="16EEFC1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F5B46D4"/>
    <w:multiLevelType w:val="hybridMultilevel"/>
    <w:tmpl w:val="8E524834"/>
    <w:lvl w:ilvl="0" w:tplc="080A000F">
      <w:start w:val="1"/>
      <w:numFmt w:val="decimal"/>
      <w:lvlText w:val="%1."/>
      <w:lvlJc w:val="left"/>
      <w:pPr>
        <w:ind w:left="360" w:hanging="360"/>
      </w:pPr>
      <w:rPr>
        <w:rFonts w:cs="Times New Roman"/>
      </w:rPr>
    </w:lvl>
    <w:lvl w:ilvl="1" w:tplc="080A0019">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0" w15:restartNumberingAfterBreak="0">
    <w:nsid w:val="10042A35"/>
    <w:multiLevelType w:val="hybridMultilevel"/>
    <w:tmpl w:val="EEA27FCA"/>
    <w:lvl w:ilvl="0" w:tplc="5C42BEEC">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1" w15:restartNumberingAfterBreak="0">
    <w:nsid w:val="10CD3152"/>
    <w:multiLevelType w:val="hybridMultilevel"/>
    <w:tmpl w:val="F8AA530A"/>
    <w:lvl w:ilvl="0" w:tplc="080A000F">
      <w:start w:val="1"/>
      <w:numFmt w:val="decimal"/>
      <w:lvlText w:val="%1."/>
      <w:lvlJc w:val="left"/>
      <w:pPr>
        <w:ind w:left="360" w:hanging="360"/>
      </w:pPr>
      <w:rPr>
        <w:rFonts w:cs="Times New Roman"/>
      </w:rPr>
    </w:lvl>
    <w:lvl w:ilvl="1" w:tplc="080A0005">
      <w:start w:val="1"/>
      <w:numFmt w:val="bullet"/>
      <w:lvlText w:val=""/>
      <w:lvlJc w:val="left"/>
      <w:pPr>
        <w:ind w:left="1080" w:hanging="360"/>
      </w:pPr>
      <w:rPr>
        <w:rFonts w:ascii="Wingdings" w:hAnsi="Wingdings" w:hint="default"/>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11371D55"/>
    <w:multiLevelType w:val="hybridMultilevel"/>
    <w:tmpl w:val="EC32C486"/>
    <w:lvl w:ilvl="0" w:tplc="080A0005">
      <w:start w:val="1"/>
      <w:numFmt w:val="bullet"/>
      <w:lvlText w:val=""/>
      <w:lvlJc w:val="left"/>
      <w:pPr>
        <w:ind w:left="2421" w:hanging="360"/>
      </w:pPr>
      <w:rPr>
        <w:rFonts w:ascii="Wingdings" w:hAnsi="Wingdings" w:hint="default"/>
      </w:rPr>
    </w:lvl>
    <w:lvl w:ilvl="1" w:tplc="080A0003" w:tentative="1">
      <w:start w:val="1"/>
      <w:numFmt w:val="bullet"/>
      <w:lvlText w:val="o"/>
      <w:lvlJc w:val="left"/>
      <w:pPr>
        <w:ind w:left="3141" w:hanging="360"/>
      </w:pPr>
      <w:rPr>
        <w:rFonts w:ascii="Courier New" w:hAnsi="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7374062"/>
    <w:multiLevelType w:val="hybridMultilevel"/>
    <w:tmpl w:val="5BD21C4E"/>
    <w:lvl w:ilvl="0" w:tplc="08090005">
      <w:start w:val="1"/>
      <w:numFmt w:val="bullet"/>
      <w:lvlText w:val=""/>
      <w:lvlJc w:val="left"/>
      <w:pPr>
        <w:ind w:left="360" w:hanging="360"/>
      </w:pPr>
      <w:rPr>
        <w:rFonts w:ascii="Wingdings" w:hAnsi="Wingdings" w:hint="default"/>
      </w:rPr>
    </w:lvl>
    <w:lvl w:ilvl="1" w:tplc="300A0003">
      <w:start w:val="1"/>
      <w:numFmt w:val="bullet"/>
      <w:lvlText w:val="o"/>
      <w:lvlJc w:val="left"/>
      <w:pPr>
        <w:ind w:left="1080" w:hanging="360"/>
      </w:pPr>
      <w:rPr>
        <w:rFonts w:ascii="Courier New" w:hAnsi="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5" w15:restartNumberingAfterBreak="0">
    <w:nsid w:val="24297ADD"/>
    <w:multiLevelType w:val="hybridMultilevel"/>
    <w:tmpl w:val="6DB2BA32"/>
    <w:lvl w:ilvl="0" w:tplc="080A000F">
      <w:start w:val="1"/>
      <w:numFmt w:val="decimal"/>
      <w:lvlText w:val="%1."/>
      <w:lvlJc w:val="left"/>
      <w:pPr>
        <w:ind w:left="1068" w:hanging="360"/>
      </w:pPr>
      <w:rPr>
        <w:rFonts w:cs="Times New Roman"/>
      </w:rPr>
    </w:lvl>
    <w:lvl w:ilvl="1" w:tplc="080A0019" w:tentative="1">
      <w:start w:val="1"/>
      <w:numFmt w:val="lowerLetter"/>
      <w:lvlText w:val="%2."/>
      <w:lvlJc w:val="left"/>
      <w:pPr>
        <w:ind w:left="1788" w:hanging="360"/>
      </w:pPr>
      <w:rPr>
        <w:rFonts w:cs="Times New Roman"/>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16" w15:restartNumberingAfterBreak="0">
    <w:nsid w:val="26DB5294"/>
    <w:multiLevelType w:val="hybridMultilevel"/>
    <w:tmpl w:val="5C2682B0"/>
    <w:lvl w:ilvl="0" w:tplc="080A0005">
      <w:start w:val="1"/>
      <w:numFmt w:val="bullet"/>
      <w:lvlText w:val=""/>
      <w:lvlJc w:val="left"/>
      <w:pPr>
        <w:ind w:left="761" w:hanging="360"/>
      </w:pPr>
      <w:rPr>
        <w:rFonts w:ascii="Wingdings" w:hAnsi="Wingdings" w:hint="default"/>
      </w:rPr>
    </w:lvl>
    <w:lvl w:ilvl="1" w:tplc="080A0005">
      <w:start w:val="1"/>
      <w:numFmt w:val="bullet"/>
      <w:lvlText w:val=""/>
      <w:lvlJc w:val="left"/>
      <w:pPr>
        <w:ind w:left="1481" w:hanging="360"/>
      </w:pPr>
      <w:rPr>
        <w:rFonts w:ascii="Wingdings" w:hAnsi="Wingdings" w:hint="default"/>
      </w:rPr>
    </w:lvl>
    <w:lvl w:ilvl="2" w:tplc="080A0005" w:tentative="1">
      <w:start w:val="1"/>
      <w:numFmt w:val="bullet"/>
      <w:lvlText w:val=""/>
      <w:lvlJc w:val="left"/>
      <w:pPr>
        <w:ind w:left="2201" w:hanging="360"/>
      </w:pPr>
      <w:rPr>
        <w:rFonts w:ascii="Wingdings" w:hAnsi="Wingdings" w:hint="default"/>
      </w:rPr>
    </w:lvl>
    <w:lvl w:ilvl="3" w:tplc="080A0001" w:tentative="1">
      <w:start w:val="1"/>
      <w:numFmt w:val="bullet"/>
      <w:lvlText w:val=""/>
      <w:lvlJc w:val="left"/>
      <w:pPr>
        <w:ind w:left="2921" w:hanging="360"/>
      </w:pPr>
      <w:rPr>
        <w:rFonts w:ascii="Symbol" w:hAnsi="Symbol" w:hint="default"/>
      </w:rPr>
    </w:lvl>
    <w:lvl w:ilvl="4" w:tplc="080A0003" w:tentative="1">
      <w:start w:val="1"/>
      <w:numFmt w:val="bullet"/>
      <w:lvlText w:val="o"/>
      <w:lvlJc w:val="left"/>
      <w:pPr>
        <w:ind w:left="3641" w:hanging="360"/>
      </w:pPr>
      <w:rPr>
        <w:rFonts w:ascii="Courier New" w:hAnsi="Courier New" w:hint="default"/>
      </w:rPr>
    </w:lvl>
    <w:lvl w:ilvl="5" w:tplc="080A0005" w:tentative="1">
      <w:start w:val="1"/>
      <w:numFmt w:val="bullet"/>
      <w:lvlText w:val=""/>
      <w:lvlJc w:val="left"/>
      <w:pPr>
        <w:ind w:left="4361" w:hanging="360"/>
      </w:pPr>
      <w:rPr>
        <w:rFonts w:ascii="Wingdings" w:hAnsi="Wingdings" w:hint="default"/>
      </w:rPr>
    </w:lvl>
    <w:lvl w:ilvl="6" w:tplc="080A0001" w:tentative="1">
      <w:start w:val="1"/>
      <w:numFmt w:val="bullet"/>
      <w:lvlText w:val=""/>
      <w:lvlJc w:val="left"/>
      <w:pPr>
        <w:ind w:left="5081" w:hanging="360"/>
      </w:pPr>
      <w:rPr>
        <w:rFonts w:ascii="Symbol" w:hAnsi="Symbol" w:hint="default"/>
      </w:rPr>
    </w:lvl>
    <w:lvl w:ilvl="7" w:tplc="080A0003" w:tentative="1">
      <w:start w:val="1"/>
      <w:numFmt w:val="bullet"/>
      <w:lvlText w:val="o"/>
      <w:lvlJc w:val="left"/>
      <w:pPr>
        <w:ind w:left="5801" w:hanging="360"/>
      </w:pPr>
      <w:rPr>
        <w:rFonts w:ascii="Courier New" w:hAnsi="Courier New" w:hint="default"/>
      </w:rPr>
    </w:lvl>
    <w:lvl w:ilvl="8" w:tplc="080A0005" w:tentative="1">
      <w:start w:val="1"/>
      <w:numFmt w:val="bullet"/>
      <w:lvlText w:val=""/>
      <w:lvlJc w:val="left"/>
      <w:pPr>
        <w:ind w:left="6521" w:hanging="360"/>
      </w:pPr>
      <w:rPr>
        <w:rFonts w:ascii="Wingdings" w:hAnsi="Wingdings" w:hint="default"/>
      </w:rPr>
    </w:lvl>
  </w:abstractNum>
  <w:abstractNum w:abstractNumId="17" w15:restartNumberingAfterBreak="0">
    <w:nsid w:val="273E32C7"/>
    <w:multiLevelType w:val="hybridMultilevel"/>
    <w:tmpl w:val="65FE3E9E"/>
    <w:lvl w:ilvl="0" w:tplc="080A001B">
      <w:start w:val="1"/>
      <w:numFmt w:val="lowerRoman"/>
      <w:lvlText w:val="%1."/>
      <w:lvlJc w:val="right"/>
      <w:pPr>
        <w:ind w:left="1068" w:hanging="360"/>
      </w:pPr>
      <w:rPr>
        <w:rFonts w:cs="Times New Roman" w:hint="default"/>
      </w:rPr>
    </w:lvl>
    <w:lvl w:ilvl="1" w:tplc="080A0005">
      <w:start w:val="1"/>
      <w:numFmt w:val="bullet"/>
      <w:lvlText w:val=""/>
      <w:lvlJc w:val="left"/>
      <w:pPr>
        <w:ind w:left="1788" w:hanging="360"/>
      </w:pPr>
      <w:rPr>
        <w:rFonts w:ascii="Wingdings" w:hAnsi="Wingding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8" w15:restartNumberingAfterBreak="0">
    <w:nsid w:val="28754C90"/>
    <w:multiLevelType w:val="hybridMultilevel"/>
    <w:tmpl w:val="DB34FC4E"/>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2AF81FFE"/>
    <w:multiLevelType w:val="hybridMultilevel"/>
    <w:tmpl w:val="33D24FE8"/>
    <w:lvl w:ilvl="0" w:tplc="080A001B">
      <w:start w:val="1"/>
      <w:numFmt w:val="lowerRoman"/>
      <w:lvlText w:val="%1."/>
      <w:lvlJc w:val="right"/>
      <w:pPr>
        <w:ind w:left="1068" w:hanging="360"/>
      </w:pPr>
      <w:rPr>
        <w:rFonts w:cs="Times New Roman"/>
      </w:rPr>
    </w:lvl>
    <w:lvl w:ilvl="1" w:tplc="080A0019" w:tentative="1">
      <w:start w:val="1"/>
      <w:numFmt w:val="lowerLetter"/>
      <w:lvlText w:val="%2."/>
      <w:lvlJc w:val="left"/>
      <w:pPr>
        <w:ind w:left="1788" w:hanging="360"/>
      </w:pPr>
      <w:rPr>
        <w:rFonts w:cs="Times New Roman"/>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20" w15:restartNumberingAfterBreak="0">
    <w:nsid w:val="2B742A11"/>
    <w:multiLevelType w:val="hybridMultilevel"/>
    <w:tmpl w:val="0EBA66DC"/>
    <w:lvl w:ilvl="0" w:tplc="5C42BEEC">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1" w15:restartNumberingAfterBreak="0">
    <w:nsid w:val="2D1246FC"/>
    <w:multiLevelType w:val="hybridMultilevel"/>
    <w:tmpl w:val="0EB8140E"/>
    <w:lvl w:ilvl="0" w:tplc="080A000F">
      <w:start w:val="1"/>
      <w:numFmt w:val="decimal"/>
      <w:lvlText w:val="%1."/>
      <w:lvlJc w:val="left"/>
      <w:pPr>
        <w:ind w:left="1068" w:hanging="360"/>
      </w:pPr>
      <w:rPr>
        <w:rFonts w:cs="Times New Roman" w:hint="default"/>
      </w:rPr>
    </w:lvl>
    <w:lvl w:ilvl="1" w:tplc="340A0003" w:tentative="1">
      <w:start w:val="1"/>
      <w:numFmt w:val="bullet"/>
      <w:lvlText w:val="o"/>
      <w:lvlJc w:val="left"/>
      <w:pPr>
        <w:ind w:left="1788" w:hanging="360"/>
      </w:pPr>
      <w:rPr>
        <w:rFonts w:ascii="Courier New" w:hAnsi="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22" w15:restartNumberingAfterBreak="0">
    <w:nsid w:val="2D375B3B"/>
    <w:multiLevelType w:val="hybridMultilevel"/>
    <w:tmpl w:val="737E2408"/>
    <w:lvl w:ilvl="0" w:tplc="080A0019">
      <w:start w:val="1"/>
      <w:numFmt w:val="lowerLetter"/>
      <w:lvlText w:val="%1."/>
      <w:lvlJc w:val="left"/>
      <w:pPr>
        <w:ind w:left="720" w:hanging="360"/>
      </w:pPr>
      <w:rPr>
        <w:rFonts w:cs="Times New Roman"/>
      </w:rPr>
    </w:lvl>
    <w:lvl w:ilvl="1" w:tplc="080A001B">
      <w:start w:val="1"/>
      <w:numFmt w:val="lowerRoman"/>
      <w:lvlText w:val="%2."/>
      <w:lvlJc w:val="righ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3" w15:restartNumberingAfterBreak="0">
    <w:nsid w:val="2DFB430F"/>
    <w:multiLevelType w:val="hybridMultilevel"/>
    <w:tmpl w:val="AFEEF4F8"/>
    <w:lvl w:ilvl="0" w:tplc="0409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2EBB794C"/>
    <w:multiLevelType w:val="hybridMultilevel"/>
    <w:tmpl w:val="46661100"/>
    <w:lvl w:ilvl="0" w:tplc="080A0001">
      <w:start w:val="1"/>
      <w:numFmt w:val="bullet"/>
      <w:lvlText w:val=""/>
      <w:lvlJc w:val="left"/>
      <w:pPr>
        <w:ind w:left="2469" w:hanging="360"/>
      </w:pPr>
      <w:rPr>
        <w:rFonts w:ascii="Symbol" w:hAnsi="Symbol" w:hint="default"/>
      </w:rPr>
    </w:lvl>
    <w:lvl w:ilvl="1" w:tplc="080A0005">
      <w:start w:val="1"/>
      <w:numFmt w:val="bullet"/>
      <w:lvlText w:val=""/>
      <w:lvlJc w:val="left"/>
      <w:pPr>
        <w:ind w:left="3189" w:hanging="360"/>
      </w:pPr>
      <w:rPr>
        <w:rFonts w:ascii="Wingdings" w:hAnsi="Wingdings" w:hint="default"/>
      </w:rPr>
    </w:lvl>
    <w:lvl w:ilvl="2" w:tplc="080A0005" w:tentative="1">
      <w:start w:val="1"/>
      <w:numFmt w:val="bullet"/>
      <w:lvlText w:val=""/>
      <w:lvlJc w:val="left"/>
      <w:pPr>
        <w:ind w:left="3909" w:hanging="360"/>
      </w:pPr>
      <w:rPr>
        <w:rFonts w:ascii="Wingdings" w:hAnsi="Wingdings" w:hint="default"/>
      </w:rPr>
    </w:lvl>
    <w:lvl w:ilvl="3" w:tplc="080A0001" w:tentative="1">
      <w:start w:val="1"/>
      <w:numFmt w:val="bullet"/>
      <w:lvlText w:val=""/>
      <w:lvlJc w:val="left"/>
      <w:pPr>
        <w:ind w:left="4629" w:hanging="360"/>
      </w:pPr>
      <w:rPr>
        <w:rFonts w:ascii="Symbol" w:hAnsi="Symbol" w:hint="default"/>
      </w:rPr>
    </w:lvl>
    <w:lvl w:ilvl="4" w:tplc="080A0003" w:tentative="1">
      <w:start w:val="1"/>
      <w:numFmt w:val="bullet"/>
      <w:lvlText w:val="o"/>
      <w:lvlJc w:val="left"/>
      <w:pPr>
        <w:ind w:left="5349" w:hanging="360"/>
      </w:pPr>
      <w:rPr>
        <w:rFonts w:ascii="Courier New" w:hAnsi="Courier New" w:cs="Courier New" w:hint="default"/>
      </w:rPr>
    </w:lvl>
    <w:lvl w:ilvl="5" w:tplc="080A0005" w:tentative="1">
      <w:start w:val="1"/>
      <w:numFmt w:val="bullet"/>
      <w:lvlText w:val=""/>
      <w:lvlJc w:val="left"/>
      <w:pPr>
        <w:ind w:left="6069" w:hanging="360"/>
      </w:pPr>
      <w:rPr>
        <w:rFonts w:ascii="Wingdings" w:hAnsi="Wingdings" w:hint="default"/>
      </w:rPr>
    </w:lvl>
    <w:lvl w:ilvl="6" w:tplc="080A0001" w:tentative="1">
      <w:start w:val="1"/>
      <w:numFmt w:val="bullet"/>
      <w:lvlText w:val=""/>
      <w:lvlJc w:val="left"/>
      <w:pPr>
        <w:ind w:left="6789" w:hanging="360"/>
      </w:pPr>
      <w:rPr>
        <w:rFonts w:ascii="Symbol" w:hAnsi="Symbol" w:hint="default"/>
      </w:rPr>
    </w:lvl>
    <w:lvl w:ilvl="7" w:tplc="080A0003" w:tentative="1">
      <w:start w:val="1"/>
      <w:numFmt w:val="bullet"/>
      <w:lvlText w:val="o"/>
      <w:lvlJc w:val="left"/>
      <w:pPr>
        <w:ind w:left="7509" w:hanging="360"/>
      </w:pPr>
      <w:rPr>
        <w:rFonts w:ascii="Courier New" w:hAnsi="Courier New" w:cs="Courier New" w:hint="default"/>
      </w:rPr>
    </w:lvl>
    <w:lvl w:ilvl="8" w:tplc="080A0005" w:tentative="1">
      <w:start w:val="1"/>
      <w:numFmt w:val="bullet"/>
      <w:lvlText w:val=""/>
      <w:lvlJc w:val="left"/>
      <w:pPr>
        <w:ind w:left="8229" w:hanging="360"/>
      </w:pPr>
      <w:rPr>
        <w:rFonts w:ascii="Wingdings" w:hAnsi="Wingdings" w:hint="default"/>
      </w:rPr>
    </w:lvl>
  </w:abstractNum>
  <w:abstractNum w:abstractNumId="25" w15:restartNumberingAfterBreak="0">
    <w:nsid w:val="2F0057D9"/>
    <w:multiLevelType w:val="hybridMultilevel"/>
    <w:tmpl w:val="E940DB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2FC67008"/>
    <w:multiLevelType w:val="hybridMultilevel"/>
    <w:tmpl w:val="6C8C99E0"/>
    <w:lvl w:ilvl="0" w:tplc="080A0005">
      <w:start w:val="1"/>
      <w:numFmt w:val="bullet"/>
      <w:lvlText w:val=""/>
      <w:lvlJc w:val="left"/>
      <w:pPr>
        <w:ind w:left="927" w:hanging="360"/>
      </w:pPr>
      <w:rPr>
        <w:rFonts w:ascii="Wingdings" w:hAnsi="Wingdings" w:hint="default"/>
      </w:rPr>
    </w:lvl>
    <w:lvl w:ilvl="1" w:tplc="080A0003" w:tentative="1">
      <w:start w:val="1"/>
      <w:numFmt w:val="bullet"/>
      <w:lvlText w:val="o"/>
      <w:lvlJc w:val="left"/>
      <w:pPr>
        <w:ind w:left="1647" w:hanging="360"/>
      </w:pPr>
      <w:rPr>
        <w:rFonts w:ascii="Courier New" w:hAnsi="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27" w15:restartNumberingAfterBreak="0">
    <w:nsid w:val="30917142"/>
    <w:multiLevelType w:val="hybridMultilevel"/>
    <w:tmpl w:val="8BC0EF54"/>
    <w:lvl w:ilvl="0" w:tplc="080A0005">
      <w:start w:val="1"/>
      <w:numFmt w:val="bullet"/>
      <w:lvlText w:val=""/>
      <w:lvlJc w:val="left"/>
      <w:pPr>
        <w:ind w:left="1068" w:hanging="360"/>
      </w:pPr>
      <w:rPr>
        <w:rFonts w:ascii="Wingdings" w:hAnsi="Wingdings" w:hint="default"/>
      </w:rPr>
    </w:lvl>
    <w:lvl w:ilvl="1" w:tplc="080A0019">
      <w:start w:val="1"/>
      <w:numFmt w:val="lowerLetter"/>
      <w:lvlText w:val="%2."/>
      <w:lvlJc w:val="left"/>
      <w:pPr>
        <w:ind w:left="1788" w:hanging="360"/>
      </w:pPr>
      <w:rPr>
        <w:rFonts w:cs="Times New Roman"/>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28" w15:restartNumberingAfterBreak="0">
    <w:nsid w:val="30C07241"/>
    <w:multiLevelType w:val="hybridMultilevel"/>
    <w:tmpl w:val="8D02F63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1BC4699"/>
    <w:multiLevelType w:val="hybridMultilevel"/>
    <w:tmpl w:val="67CC77D4"/>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30" w15:restartNumberingAfterBreak="0">
    <w:nsid w:val="31DF7C9F"/>
    <w:multiLevelType w:val="hybridMultilevel"/>
    <w:tmpl w:val="600E70BC"/>
    <w:lvl w:ilvl="0" w:tplc="080A0005">
      <w:start w:val="1"/>
      <w:numFmt w:val="bullet"/>
      <w:lvlText w:val=""/>
      <w:lvlJc w:val="left"/>
      <w:pPr>
        <w:ind w:left="810" w:hanging="360"/>
      </w:pPr>
      <w:rPr>
        <w:rFonts w:ascii="Wingdings" w:hAnsi="Wingdings" w:hint="default"/>
      </w:rPr>
    </w:lvl>
    <w:lvl w:ilvl="1" w:tplc="080A0003" w:tentative="1">
      <w:start w:val="1"/>
      <w:numFmt w:val="bullet"/>
      <w:lvlText w:val="o"/>
      <w:lvlJc w:val="left"/>
      <w:pPr>
        <w:ind w:left="1530" w:hanging="360"/>
      </w:pPr>
      <w:rPr>
        <w:rFonts w:ascii="Courier New" w:hAnsi="Courier New" w:hint="default"/>
      </w:rPr>
    </w:lvl>
    <w:lvl w:ilvl="2" w:tplc="080A0005" w:tentative="1">
      <w:start w:val="1"/>
      <w:numFmt w:val="bullet"/>
      <w:lvlText w:val=""/>
      <w:lvlJc w:val="left"/>
      <w:pPr>
        <w:ind w:left="2250" w:hanging="360"/>
      </w:pPr>
      <w:rPr>
        <w:rFonts w:ascii="Wingdings" w:hAnsi="Wingdings" w:hint="default"/>
      </w:rPr>
    </w:lvl>
    <w:lvl w:ilvl="3" w:tplc="080A0001" w:tentative="1">
      <w:start w:val="1"/>
      <w:numFmt w:val="bullet"/>
      <w:lvlText w:val=""/>
      <w:lvlJc w:val="left"/>
      <w:pPr>
        <w:ind w:left="2970" w:hanging="360"/>
      </w:pPr>
      <w:rPr>
        <w:rFonts w:ascii="Symbol" w:hAnsi="Symbol" w:hint="default"/>
      </w:rPr>
    </w:lvl>
    <w:lvl w:ilvl="4" w:tplc="080A0003" w:tentative="1">
      <w:start w:val="1"/>
      <w:numFmt w:val="bullet"/>
      <w:lvlText w:val="o"/>
      <w:lvlJc w:val="left"/>
      <w:pPr>
        <w:ind w:left="3690" w:hanging="360"/>
      </w:pPr>
      <w:rPr>
        <w:rFonts w:ascii="Courier New" w:hAnsi="Courier New" w:hint="default"/>
      </w:rPr>
    </w:lvl>
    <w:lvl w:ilvl="5" w:tplc="080A0005" w:tentative="1">
      <w:start w:val="1"/>
      <w:numFmt w:val="bullet"/>
      <w:lvlText w:val=""/>
      <w:lvlJc w:val="left"/>
      <w:pPr>
        <w:ind w:left="4410" w:hanging="360"/>
      </w:pPr>
      <w:rPr>
        <w:rFonts w:ascii="Wingdings" w:hAnsi="Wingdings" w:hint="default"/>
      </w:rPr>
    </w:lvl>
    <w:lvl w:ilvl="6" w:tplc="080A0001" w:tentative="1">
      <w:start w:val="1"/>
      <w:numFmt w:val="bullet"/>
      <w:lvlText w:val=""/>
      <w:lvlJc w:val="left"/>
      <w:pPr>
        <w:ind w:left="5130" w:hanging="360"/>
      </w:pPr>
      <w:rPr>
        <w:rFonts w:ascii="Symbol" w:hAnsi="Symbol" w:hint="default"/>
      </w:rPr>
    </w:lvl>
    <w:lvl w:ilvl="7" w:tplc="080A0003" w:tentative="1">
      <w:start w:val="1"/>
      <w:numFmt w:val="bullet"/>
      <w:lvlText w:val="o"/>
      <w:lvlJc w:val="left"/>
      <w:pPr>
        <w:ind w:left="5850" w:hanging="360"/>
      </w:pPr>
      <w:rPr>
        <w:rFonts w:ascii="Courier New" w:hAnsi="Courier New" w:hint="default"/>
      </w:rPr>
    </w:lvl>
    <w:lvl w:ilvl="8" w:tplc="080A0005" w:tentative="1">
      <w:start w:val="1"/>
      <w:numFmt w:val="bullet"/>
      <w:lvlText w:val=""/>
      <w:lvlJc w:val="left"/>
      <w:pPr>
        <w:ind w:left="6570" w:hanging="360"/>
      </w:pPr>
      <w:rPr>
        <w:rFonts w:ascii="Wingdings" w:hAnsi="Wingdings" w:hint="default"/>
      </w:rPr>
    </w:lvl>
  </w:abstractNum>
  <w:abstractNum w:abstractNumId="31" w15:restartNumberingAfterBreak="0">
    <w:nsid w:val="3446210C"/>
    <w:multiLevelType w:val="hybridMultilevel"/>
    <w:tmpl w:val="220EDDFC"/>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32" w15:restartNumberingAfterBreak="0">
    <w:nsid w:val="34B94ADE"/>
    <w:multiLevelType w:val="hybridMultilevel"/>
    <w:tmpl w:val="92CE4B4E"/>
    <w:lvl w:ilvl="0" w:tplc="83F6D8CA">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37613BCA"/>
    <w:multiLevelType w:val="hybridMultilevel"/>
    <w:tmpl w:val="EB944B10"/>
    <w:lvl w:ilvl="0" w:tplc="080A0005">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4" w15:restartNumberingAfterBreak="0">
    <w:nsid w:val="37FC036E"/>
    <w:multiLevelType w:val="hybridMultilevel"/>
    <w:tmpl w:val="67CC77D4"/>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35" w15:restartNumberingAfterBreak="0">
    <w:nsid w:val="3A797674"/>
    <w:multiLevelType w:val="hybridMultilevel"/>
    <w:tmpl w:val="4288A9EE"/>
    <w:lvl w:ilvl="0" w:tplc="080A000F">
      <w:start w:val="1"/>
      <w:numFmt w:val="decimal"/>
      <w:lvlText w:val="%1."/>
      <w:lvlJc w:val="left"/>
      <w:pPr>
        <w:ind w:left="360" w:hanging="360"/>
      </w:pPr>
      <w:rPr>
        <w:rFonts w:cs="Times New Roman"/>
      </w:rPr>
    </w:lvl>
    <w:lvl w:ilvl="1" w:tplc="AC20D12A">
      <w:start w:val="1"/>
      <w:numFmt w:val="lowerLetter"/>
      <w:lvlText w:val="(%2)"/>
      <w:lvlJc w:val="left"/>
      <w:pPr>
        <w:ind w:left="1080" w:hanging="360"/>
      </w:pPr>
      <w:rPr>
        <w:rFonts w:cs="Times New Roman" w:hint="default"/>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36" w15:restartNumberingAfterBreak="0">
    <w:nsid w:val="3BC22EFC"/>
    <w:multiLevelType w:val="hybridMultilevel"/>
    <w:tmpl w:val="8DD218FA"/>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7" w15:restartNumberingAfterBreak="0">
    <w:nsid w:val="3DCF7AED"/>
    <w:multiLevelType w:val="hybridMultilevel"/>
    <w:tmpl w:val="3D16E92C"/>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38" w15:restartNumberingAfterBreak="0">
    <w:nsid w:val="3E521679"/>
    <w:multiLevelType w:val="hybridMultilevel"/>
    <w:tmpl w:val="ADB21180"/>
    <w:lvl w:ilvl="0" w:tplc="0C0A0001">
      <w:start w:val="1"/>
      <w:numFmt w:val="bullet"/>
      <w:lvlText w:val=""/>
      <w:lvlJc w:val="left"/>
      <w:pPr>
        <w:tabs>
          <w:tab w:val="num" w:pos="720"/>
        </w:tabs>
        <w:ind w:left="720" w:hanging="360"/>
      </w:pPr>
      <w:rPr>
        <w:rFonts w:ascii="Symbol" w:hAnsi="Symbol" w:hint="default"/>
      </w:rPr>
    </w:lvl>
    <w:lvl w:ilvl="1" w:tplc="080A0019">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9" w15:restartNumberingAfterBreak="0">
    <w:nsid w:val="3EF46338"/>
    <w:multiLevelType w:val="hybridMultilevel"/>
    <w:tmpl w:val="C4AEDC70"/>
    <w:lvl w:ilvl="0" w:tplc="300A000F">
      <w:start w:val="1"/>
      <w:numFmt w:val="decimal"/>
      <w:lvlText w:val="%1."/>
      <w:lvlJc w:val="left"/>
      <w:pPr>
        <w:ind w:left="720" w:hanging="360"/>
      </w:pPr>
      <w:rPr>
        <w:rFonts w:cs="Times New Roman" w:hint="default"/>
      </w:rPr>
    </w:lvl>
    <w:lvl w:ilvl="1" w:tplc="300A0019" w:tentative="1">
      <w:start w:val="1"/>
      <w:numFmt w:val="lowerLetter"/>
      <w:lvlText w:val="%2."/>
      <w:lvlJc w:val="left"/>
      <w:pPr>
        <w:ind w:left="1440" w:hanging="360"/>
      </w:pPr>
      <w:rPr>
        <w:rFonts w:cs="Times New Roman"/>
      </w:rPr>
    </w:lvl>
    <w:lvl w:ilvl="2" w:tplc="300A001B" w:tentative="1">
      <w:start w:val="1"/>
      <w:numFmt w:val="lowerRoman"/>
      <w:lvlText w:val="%3."/>
      <w:lvlJc w:val="right"/>
      <w:pPr>
        <w:ind w:left="2160" w:hanging="180"/>
      </w:pPr>
      <w:rPr>
        <w:rFonts w:cs="Times New Roman"/>
      </w:rPr>
    </w:lvl>
    <w:lvl w:ilvl="3" w:tplc="300A000F" w:tentative="1">
      <w:start w:val="1"/>
      <w:numFmt w:val="decimal"/>
      <w:lvlText w:val="%4."/>
      <w:lvlJc w:val="left"/>
      <w:pPr>
        <w:ind w:left="2880" w:hanging="360"/>
      </w:pPr>
      <w:rPr>
        <w:rFonts w:cs="Times New Roman"/>
      </w:rPr>
    </w:lvl>
    <w:lvl w:ilvl="4" w:tplc="300A0019" w:tentative="1">
      <w:start w:val="1"/>
      <w:numFmt w:val="lowerLetter"/>
      <w:lvlText w:val="%5."/>
      <w:lvlJc w:val="left"/>
      <w:pPr>
        <w:ind w:left="3600" w:hanging="360"/>
      </w:pPr>
      <w:rPr>
        <w:rFonts w:cs="Times New Roman"/>
      </w:rPr>
    </w:lvl>
    <w:lvl w:ilvl="5" w:tplc="300A001B" w:tentative="1">
      <w:start w:val="1"/>
      <w:numFmt w:val="lowerRoman"/>
      <w:lvlText w:val="%6."/>
      <w:lvlJc w:val="right"/>
      <w:pPr>
        <w:ind w:left="4320" w:hanging="180"/>
      </w:pPr>
      <w:rPr>
        <w:rFonts w:cs="Times New Roman"/>
      </w:rPr>
    </w:lvl>
    <w:lvl w:ilvl="6" w:tplc="300A000F" w:tentative="1">
      <w:start w:val="1"/>
      <w:numFmt w:val="decimal"/>
      <w:lvlText w:val="%7."/>
      <w:lvlJc w:val="left"/>
      <w:pPr>
        <w:ind w:left="5040" w:hanging="360"/>
      </w:pPr>
      <w:rPr>
        <w:rFonts w:cs="Times New Roman"/>
      </w:rPr>
    </w:lvl>
    <w:lvl w:ilvl="7" w:tplc="300A0019" w:tentative="1">
      <w:start w:val="1"/>
      <w:numFmt w:val="lowerLetter"/>
      <w:lvlText w:val="%8."/>
      <w:lvlJc w:val="left"/>
      <w:pPr>
        <w:ind w:left="5760" w:hanging="360"/>
      </w:pPr>
      <w:rPr>
        <w:rFonts w:cs="Times New Roman"/>
      </w:rPr>
    </w:lvl>
    <w:lvl w:ilvl="8" w:tplc="300A001B" w:tentative="1">
      <w:start w:val="1"/>
      <w:numFmt w:val="lowerRoman"/>
      <w:lvlText w:val="%9."/>
      <w:lvlJc w:val="right"/>
      <w:pPr>
        <w:ind w:left="6480" w:hanging="180"/>
      </w:pPr>
      <w:rPr>
        <w:rFonts w:cs="Times New Roman"/>
      </w:rPr>
    </w:lvl>
  </w:abstractNum>
  <w:abstractNum w:abstractNumId="40" w15:restartNumberingAfterBreak="0">
    <w:nsid w:val="3EF923E1"/>
    <w:multiLevelType w:val="hybridMultilevel"/>
    <w:tmpl w:val="6C6AA39C"/>
    <w:lvl w:ilvl="0" w:tplc="080A0019">
      <w:start w:val="1"/>
      <w:numFmt w:val="lowerLetter"/>
      <w:lvlText w:val="%1."/>
      <w:lvlJc w:val="left"/>
      <w:pPr>
        <w:ind w:left="1080" w:hanging="360"/>
      </w:pPr>
      <w:rPr>
        <w:rFonts w:cs="Times New Roman"/>
      </w:rPr>
    </w:lvl>
    <w:lvl w:ilvl="1" w:tplc="080A0019" w:tentative="1">
      <w:start w:val="1"/>
      <w:numFmt w:val="lowerLetter"/>
      <w:lvlText w:val="%2."/>
      <w:lvlJc w:val="left"/>
      <w:pPr>
        <w:ind w:left="1800" w:hanging="360"/>
      </w:pPr>
      <w:rPr>
        <w:rFonts w:cs="Times New Roman"/>
      </w:rPr>
    </w:lvl>
    <w:lvl w:ilvl="2" w:tplc="080A001B" w:tentative="1">
      <w:start w:val="1"/>
      <w:numFmt w:val="lowerRoman"/>
      <w:lvlText w:val="%3."/>
      <w:lvlJc w:val="right"/>
      <w:pPr>
        <w:ind w:left="2520" w:hanging="180"/>
      </w:pPr>
      <w:rPr>
        <w:rFonts w:cs="Times New Roman"/>
      </w:rPr>
    </w:lvl>
    <w:lvl w:ilvl="3" w:tplc="080A000F" w:tentative="1">
      <w:start w:val="1"/>
      <w:numFmt w:val="decimal"/>
      <w:lvlText w:val="%4."/>
      <w:lvlJc w:val="left"/>
      <w:pPr>
        <w:ind w:left="3240" w:hanging="360"/>
      </w:pPr>
      <w:rPr>
        <w:rFonts w:cs="Times New Roman"/>
      </w:rPr>
    </w:lvl>
    <w:lvl w:ilvl="4" w:tplc="080A0019" w:tentative="1">
      <w:start w:val="1"/>
      <w:numFmt w:val="lowerLetter"/>
      <w:lvlText w:val="%5."/>
      <w:lvlJc w:val="left"/>
      <w:pPr>
        <w:ind w:left="3960" w:hanging="360"/>
      </w:pPr>
      <w:rPr>
        <w:rFonts w:cs="Times New Roman"/>
      </w:rPr>
    </w:lvl>
    <w:lvl w:ilvl="5" w:tplc="080A001B" w:tentative="1">
      <w:start w:val="1"/>
      <w:numFmt w:val="lowerRoman"/>
      <w:lvlText w:val="%6."/>
      <w:lvlJc w:val="right"/>
      <w:pPr>
        <w:ind w:left="4680" w:hanging="180"/>
      </w:pPr>
      <w:rPr>
        <w:rFonts w:cs="Times New Roman"/>
      </w:rPr>
    </w:lvl>
    <w:lvl w:ilvl="6" w:tplc="080A000F" w:tentative="1">
      <w:start w:val="1"/>
      <w:numFmt w:val="decimal"/>
      <w:lvlText w:val="%7."/>
      <w:lvlJc w:val="left"/>
      <w:pPr>
        <w:ind w:left="5400" w:hanging="360"/>
      </w:pPr>
      <w:rPr>
        <w:rFonts w:cs="Times New Roman"/>
      </w:rPr>
    </w:lvl>
    <w:lvl w:ilvl="7" w:tplc="080A0019" w:tentative="1">
      <w:start w:val="1"/>
      <w:numFmt w:val="lowerLetter"/>
      <w:lvlText w:val="%8."/>
      <w:lvlJc w:val="left"/>
      <w:pPr>
        <w:ind w:left="6120" w:hanging="360"/>
      </w:pPr>
      <w:rPr>
        <w:rFonts w:cs="Times New Roman"/>
      </w:rPr>
    </w:lvl>
    <w:lvl w:ilvl="8" w:tplc="080A001B" w:tentative="1">
      <w:start w:val="1"/>
      <w:numFmt w:val="lowerRoman"/>
      <w:lvlText w:val="%9."/>
      <w:lvlJc w:val="right"/>
      <w:pPr>
        <w:ind w:left="6840" w:hanging="180"/>
      </w:pPr>
      <w:rPr>
        <w:rFonts w:cs="Times New Roman"/>
      </w:rPr>
    </w:lvl>
  </w:abstractNum>
  <w:abstractNum w:abstractNumId="41" w15:restartNumberingAfterBreak="0">
    <w:nsid w:val="44C3213A"/>
    <w:multiLevelType w:val="hybridMultilevel"/>
    <w:tmpl w:val="CDACD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FB002F"/>
    <w:multiLevelType w:val="hybridMultilevel"/>
    <w:tmpl w:val="811EEFC6"/>
    <w:lvl w:ilvl="0" w:tplc="080A0005">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43" w15:restartNumberingAfterBreak="0">
    <w:nsid w:val="46211E6D"/>
    <w:multiLevelType w:val="hybridMultilevel"/>
    <w:tmpl w:val="F4B430B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4" w15:restartNumberingAfterBreak="0">
    <w:nsid w:val="46AB525B"/>
    <w:multiLevelType w:val="hybridMultilevel"/>
    <w:tmpl w:val="72EAFBD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470F5CB8"/>
    <w:multiLevelType w:val="hybridMultilevel"/>
    <w:tmpl w:val="1FCE79A4"/>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46" w15:restartNumberingAfterBreak="0">
    <w:nsid w:val="4AA85ECA"/>
    <w:multiLevelType w:val="hybridMultilevel"/>
    <w:tmpl w:val="7FE862B4"/>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47" w15:restartNumberingAfterBreak="0">
    <w:nsid w:val="4FE30E60"/>
    <w:multiLevelType w:val="hybridMultilevel"/>
    <w:tmpl w:val="6EFC4E6C"/>
    <w:lvl w:ilvl="0" w:tplc="080A0005">
      <w:start w:val="1"/>
      <w:numFmt w:val="bullet"/>
      <w:lvlText w:val=""/>
      <w:lvlJc w:val="left"/>
      <w:pPr>
        <w:ind w:left="810" w:hanging="360"/>
      </w:pPr>
      <w:rPr>
        <w:rFonts w:ascii="Wingdings" w:hAnsi="Wingdings" w:hint="default"/>
      </w:rPr>
    </w:lvl>
    <w:lvl w:ilvl="1" w:tplc="080A0003" w:tentative="1">
      <w:start w:val="1"/>
      <w:numFmt w:val="bullet"/>
      <w:lvlText w:val="o"/>
      <w:lvlJc w:val="left"/>
      <w:pPr>
        <w:ind w:left="1530" w:hanging="360"/>
      </w:pPr>
      <w:rPr>
        <w:rFonts w:ascii="Courier New" w:hAnsi="Courier New" w:hint="default"/>
      </w:rPr>
    </w:lvl>
    <w:lvl w:ilvl="2" w:tplc="080A0005" w:tentative="1">
      <w:start w:val="1"/>
      <w:numFmt w:val="bullet"/>
      <w:lvlText w:val=""/>
      <w:lvlJc w:val="left"/>
      <w:pPr>
        <w:ind w:left="2250" w:hanging="360"/>
      </w:pPr>
      <w:rPr>
        <w:rFonts w:ascii="Wingdings" w:hAnsi="Wingdings" w:hint="default"/>
      </w:rPr>
    </w:lvl>
    <w:lvl w:ilvl="3" w:tplc="080A0001" w:tentative="1">
      <w:start w:val="1"/>
      <w:numFmt w:val="bullet"/>
      <w:lvlText w:val=""/>
      <w:lvlJc w:val="left"/>
      <w:pPr>
        <w:ind w:left="2970" w:hanging="360"/>
      </w:pPr>
      <w:rPr>
        <w:rFonts w:ascii="Symbol" w:hAnsi="Symbol" w:hint="default"/>
      </w:rPr>
    </w:lvl>
    <w:lvl w:ilvl="4" w:tplc="080A0003" w:tentative="1">
      <w:start w:val="1"/>
      <w:numFmt w:val="bullet"/>
      <w:lvlText w:val="o"/>
      <w:lvlJc w:val="left"/>
      <w:pPr>
        <w:ind w:left="3690" w:hanging="360"/>
      </w:pPr>
      <w:rPr>
        <w:rFonts w:ascii="Courier New" w:hAnsi="Courier New" w:hint="default"/>
      </w:rPr>
    </w:lvl>
    <w:lvl w:ilvl="5" w:tplc="080A0005" w:tentative="1">
      <w:start w:val="1"/>
      <w:numFmt w:val="bullet"/>
      <w:lvlText w:val=""/>
      <w:lvlJc w:val="left"/>
      <w:pPr>
        <w:ind w:left="4410" w:hanging="360"/>
      </w:pPr>
      <w:rPr>
        <w:rFonts w:ascii="Wingdings" w:hAnsi="Wingdings" w:hint="default"/>
      </w:rPr>
    </w:lvl>
    <w:lvl w:ilvl="6" w:tplc="080A0001" w:tentative="1">
      <w:start w:val="1"/>
      <w:numFmt w:val="bullet"/>
      <w:lvlText w:val=""/>
      <w:lvlJc w:val="left"/>
      <w:pPr>
        <w:ind w:left="5130" w:hanging="360"/>
      </w:pPr>
      <w:rPr>
        <w:rFonts w:ascii="Symbol" w:hAnsi="Symbol" w:hint="default"/>
      </w:rPr>
    </w:lvl>
    <w:lvl w:ilvl="7" w:tplc="080A0003" w:tentative="1">
      <w:start w:val="1"/>
      <w:numFmt w:val="bullet"/>
      <w:lvlText w:val="o"/>
      <w:lvlJc w:val="left"/>
      <w:pPr>
        <w:ind w:left="5850" w:hanging="360"/>
      </w:pPr>
      <w:rPr>
        <w:rFonts w:ascii="Courier New" w:hAnsi="Courier New" w:hint="default"/>
      </w:rPr>
    </w:lvl>
    <w:lvl w:ilvl="8" w:tplc="080A0005" w:tentative="1">
      <w:start w:val="1"/>
      <w:numFmt w:val="bullet"/>
      <w:lvlText w:val=""/>
      <w:lvlJc w:val="left"/>
      <w:pPr>
        <w:ind w:left="6570" w:hanging="360"/>
      </w:pPr>
      <w:rPr>
        <w:rFonts w:ascii="Wingdings" w:hAnsi="Wingdings" w:hint="default"/>
      </w:rPr>
    </w:lvl>
  </w:abstractNum>
  <w:abstractNum w:abstractNumId="48" w15:restartNumberingAfterBreak="0">
    <w:nsid w:val="50731666"/>
    <w:multiLevelType w:val="hybridMultilevel"/>
    <w:tmpl w:val="F8324186"/>
    <w:lvl w:ilvl="0" w:tplc="080A0005">
      <w:start w:val="1"/>
      <w:numFmt w:val="bullet"/>
      <w:lvlText w:val=""/>
      <w:lvlJc w:val="left"/>
      <w:pPr>
        <w:ind w:left="810" w:hanging="360"/>
      </w:pPr>
      <w:rPr>
        <w:rFonts w:ascii="Wingdings" w:hAnsi="Wingdings" w:hint="default"/>
      </w:rPr>
    </w:lvl>
    <w:lvl w:ilvl="1" w:tplc="080A0003" w:tentative="1">
      <w:start w:val="1"/>
      <w:numFmt w:val="bullet"/>
      <w:lvlText w:val="o"/>
      <w:lvlJc w:val="left"/>
      <w:pPr>
        <w:ind w:left="1530" w:hanging="360"/>
      </w:pPr>
      <w:rPr>
        <w:rFonts w:ascii="Courier New" w:hAnsi="Courier New" w:hint="default"/>
      </w:rPr>
    </w:lvl>
    <w:lvl w:ilvl="2" w:tplc="080A0005" w:tentative="1">
      <w:start w:val="1"/>
      <w:numFmt w:val="bullet"/>
      <w:lvlText w:val=""/>
      <w:lvlJc w:val="left"/>
      <w:pPr>
        <w:ind w:left="2250" w:hanging="360"/>
      </w:pPr>
      <w:rPr>
        <w:rFonts w:ascii="Wingdings" w:hAnsi="Wingdings" w:hint="default"/>
      </w:rPr>
    </w:lvl>
    <w:lvl w:ilvl="3" w:tplc="080A0001" w:tentative="1">
      <w:start w:val="1"/>
      <w:numFmt w:val="bullet"/>
      <w:lvlText w:val=""/>
      <w:lvlJc w:val="left"/>
      <w:pPr>
        <w:ind w:left="2970" w:hanging="360"/>
      </w:pPr>
      <w:rPr>
        <w:rFonts w:ascii="Symbol" w:hAnsi="Symbol" w:hint="default"/>
      </w:rPr>
    </w:lvl>
    <w:lvl w:ilvl="4" w:tplc="080A0003" w:tentative="1">
      <w:start w:val="1"/>
      <w:numFmt w:val="bullet"/>
      <w:lvlText w:val="o"/>
      <w:lvlJc w:val="left"/>
      <w:pPr>
        <w:ind w:left="3690" w:hanging="360"/>
      </w:pPr>
      <w:rPr>
        <w:rFonts w:ascii="Courier New" w:hAnsi="Courier New" w:hint="default"/>
      </w:rPr>
    </w:lvl>
    <w:lvl w:ilvl="5" w:tplc="080A0005" w:tentative="1">
      <w:start w:val="1"/>
      <w:numFmt w:val="bullet"/>
      <w:lvlText w:val=""/>
      <w:lvlJc w:val="left"/>
      <w:pPr>
        <w:ind w:left="4410" w:hanging="360"/>
      </w:pPr>
      <w:rPr>
        <w:rFonts w:ascii="Wingdings" w:hAnsi="Wingdings" w:hint="default"/>
      </w:rPr>
    </w:lvl>
    <w:lvl w:ilvl="6" w:tplc="080A0001" w:tentative="1">
      <w:start w:val="1"/>
      <w:numFmt w:val="bullet"/>
      <w:lvlText w:val=""/>
      <w:lvlJc w:val="left"/>
      <w:pPr>
        <w:ind w:left="5130" w:hanging="360"/>
      </w:pPr>
      <w:rPr>
        <w:rFonts w:ascii="Symbol" w:hAnsi="Symbol" w:hint="default"/>
      </w:rPr>
    </w:lvl>
    <w:lvl w:ilvl="7" w:tplc="080A0003" w:tentative="1">
      <w:start w:val="1"/>
      <w:numFmt w:val="bullet"/>
      <w:lvlText w:val="o"/>
      <w:lvlJc w:val="left"/>
      <w:pPr>
        <w:ind w:left="5850" w:hanging="360"/>
      </w:pPr>
      <w:rPr>
        <w:rFonts w:ascii="Courier New" w:hAnsi="Courier New" w:hint="default"/>
      </w:rPr>
    </w:lvl>
    <w:lvl w:ilvl="8" w:tplc="080A0005" w:tentative="1">
      <w:start w:val="1"/>
      <w:numFmt w:val="bullet"/>
      <w:lvlText w:val=""/>
      <w:lvlJc w:val="left"/>
      <w:pPr>
        <w:ind w:left="6570" w:hanging="360"/>
      </w:pPr>
      <w:rPr>
        <w:rFonts w:ascii="Wingdings" w:hAnsi="Wingdings" w:hint="default"/>
      </w:rPr>
    </w:lvl>
  </w:abstractNum>
  <w:abstractNum w:abstractNumId="49" w15:restartNumberingAfterBreak="0">
    <w:nsid w:val="537B66E4"/>
    <w:multiLevelType w:val="hybridMultilevel"/>
    <w:tmpl w:val="D7CC2696"/>
    <w:lvl w:ilvl="0" w:tplc="080A0019">
      <w:start w:val="1"/>
      <w:numFmt w:val="lowerLetter"/>
      <w:lvlText w:val="%1."/>
      <w:lvlJc w:val="left"/>
      <w:pPr>
        <w:ind w:left="1080" w:hanging="360"/>
      </w:pPr>
      <w:rPr>
        <w:rFonts w:cs="Times New Roman"/>
      </w:rPr>
    </w:lvl>
    <w:lvl w:ilvl="1" w:tplc="080A0019" w:tentative="1">
      <w:start w:val="1"/>
      <w:numFmt w:val="lowerLetter"/>
      <w:lvlText w:val="%2."/>
      <w:lvlJc w:val="left"/>
      <w:pPr>
        <w:ind w:left="1800" w:hanging="360"/>
      </w:pPr>
      <w:rPr>
        <w:rFonts w:cs="Times New Roman"/>
      </w:rPr>
    </w:lvl>
    <w:lvl w:ilvl="2" w:tplc="080A001B" w:tentative="1">
      <w:start w:val="1"/>
      <w:numFmt w:val="lowerRoman"/>
      <w:lvlText w:val="%3."/>
      <w:lvlJc w:val="right"/>
      <w:pPr>
        <w:ind w:left="2520" w:hanging="180"/>
      </w:pPr>
      <w:rPr>
        <w:rFonts w:cs="Times New Roman"/>
      </w:rPr>
    </w:lvl>
    <w:lvl w:ilvl="3" w:tplc="080A000F" w:tentative="1">
      <w:start w:val="1"/>
      <w:numFmt w:val="decimal"/>
      <w:lvlText w:val="%4."/>
      <w:lvlJc w:val="left"/>
      <w:pPr>
        <w:ind w:left="3240" w:hanging="360"/>
      </w:pPr>
      <w:rPr>
        <w:rFonts w:cs="Times New Roman"/>
      </w:rPr>
    </w:lvl>
    <w:lvl w:ilvl="4" w:tplc="080A0019" w:tentative="1">
      <w:start w:val="1"/>
      <w:numFmt w:val="lowerLetter"/>
      <w:lvlText w:val="%5."/>
      <w:lvlJc w:val="left"/>
      <w:pPr>
        <w:ind w:left="3960" w:hanging="360"/>
      </w:pPr>
      <w:rPr>
        <w:rFonts w:cs="Times New Roman"/>
      </w:rPr>
    </w:lvl>
    <w:lvl w:ilvl="5" w:tplc="080A001B" w:tentative="1">
      <w:start w:val="1"/>
      <w:numFmt w:val="lowerRoman"/>
      <w:lvlText w:val="%6."/>
      <w:lvlJc w:val="right"/>
      <w:pPr>
        <w:ind w:left="4680" w:hanging="180"/>
      </w:pPr>
      <w:rPr>
        <w:rFonts w:cs="Times New Roman"/>
      </w:rPr>
    </w:lvl>
    <w:lvl w:ilvl="6" w:tplc="080A000F" w:tentative="1">
      <w:start w:val="1"/>
      <w:numFmt w:val="decimal"/>
      <w:lvlText w:val="%7."/>
      <w:lvlJc w:val="left"/>
      <w:pPr>
        <w:ind w:left="5400" w:hanging="360"/>
      </w:pPr>
      <w:rPr>
        <w:rFonts w:cs="Times New Roman"/>
      </w:rPr>
    </w:lvl>
    <w:lvl w:ilvl="7" w:tplc="080A0019" w:tentative="1">
      <w:start w:val="1"/>
      <w:numFmt w:val="lowerLetter"/>
      <w:lvlText w:val="%8."/>
      <w:lvlJc w:val="left"/>
      <w:pPr>
        <w:ind w:left="6120" w:hanging="360"/>
      </w:pPr>
      <w:rPr>
        <w:rFonts w:cs="Times New Roman"/>
      </w:rPr>
    </w:lvl>
    <w:lvl w:ilvl="8" w:tplc="080A001B" w:tentative="1">
      <w:start w:val="1"/>
      <w:numFmt w:val="lowerRoman"/>
      <w:lvlText w:val="%9."/>
      <w:lvlJc w:val="right"/>
      <w:pPr>
        <w:ind w:left="6840" w:hanging="180"/>
      </w:pPr>
      <w:rPr>
        <w:rFonts w:cs="Times New Roman"/>
      </w:rPr>
    </w:lvl>
  </w:abstractNum>
  <w:abstractNum w:abstractNumId="50" w15:restartNumberingAfterBreak="0">
    <w:nsid w:val="550437E0"/>
    <w:multiLevelType w:val="hybridMultilevel"/>
    <w:tmpl w:val="7438F72A"/>
    <w:lvl w:ilvl="0" w:tplc="080A0005">
      <w:start w:val="1"/>
      <w:numFmt w:val="bullet"/>
      <w:lvlText w:val=""/>
      <w:lvlJc w:val="left"/>
      <w:pPr>
        <w:ind w:left="1236" w:hanging="360"/>
      </w:pPr>
      <w:rPr>
        <w:rFonts w:ascii="Wingdings" w:hAnsi="Wingdings" w:hint="default"/>
      </w:rPr>
    </w:lvl>
    <w:lvl w:ilvl="1" w:tplc="080A0003" w:tentative="1">
      <w:start w:val="1"/>
      <w:numFmt w:val="bullet"/>
      <w:lvlText w:val="o"/>
      <w:lvlJc w:val="left"/>
      <w:pPr>
        <w:ind w:left="1956" w:hanging="360"/>
      </w:pPr>
      <w:rPr>
        <w:rFonts w:ascii="Courier New" w:hAnsi="Courier New" w:hint="default"/>
      </w:rPr>
    </w:lvl>
    <w:lvl w:ilvl="2" w:tplc="080A0005" w:tentative="1">
      <w:start w:val="1"/>
      <w:numFmt w:val="bullet"/>
      <w:lvlText w:val=""/>
      <w:lvlJc w:val="left"/>
      <w:pPr>
        <w:ind w:left="2676" w:hanging="360"/>
      </w:pPr>
      <w:rPr>
        <w:rFonts w:ascii="Wingdings" w:hAnsi="Wingdings" w:hint="default"/>
      </w:rPr>
    </w:lvl>
    <w:lvl w:ilvl="3" w:tplc="080A0001" w:tentative="1">
      <w:start w:val="1"/>
      <w:numFmt w:val="bullet"/>
      <w:lvlText w:val=""/>
      <w:lvlJc w:val="left"/>
      <w:pPr>
        <w:ind w:left="3396" w:hanging="360"/>
      </w:pPr>
      <w:rPr>
        <w:rFonts w:ascii="Symbol" w:hAnsi="Symbol" w:hint="default"/>
      </w:rPr>
    </w:lvl>
    <w:lvl w:ilvl="4" w:tplc="080A0003" w:tentative="1">
      <w:start w:val="1"/>
      <w:numFmt w:val="bullet"/>
      <w:lvlText w:val="o"/>
      <w:lvlJc w:val="left"/>
      <w:pPr>
        <w:ind w:left="4116" w:hanging="360"/>
      </w:pPr>
      <w:rPr>
        <w:rFonts w:ascii="Courier New" w:hAnsi="Courier New" w:hint="default"/>
      </w:rPr>
    </w:lvl>
    <w:lvl w:ilvl="5" w:tplc="080A0005" w:tentative="1">
      <w:start w:val="1"/>
      <w:numFmt w:val="bullet"/>
      <w:lvlText w:val=""/>
      <w:lvlJc w:val="left"/>
      <w:pPr>
        <w:ind w:left="4836" w:hanging="360"/>
      </w:pPr>
      <w:rPr>
        <w:rFonts w:ascii="Wingdings" w:hAnsi="Wingdings" w:hint="default"/>
      </w:rPr>
    </w:lvl>
    <w:lvl w:ilvl="6" w:tplc="080A0001" w:tentative="1">
      <w:start w:val="1"/>
      <w:numFmt w:val="bullet"/>
      <w:lvlText w:val=""/>
      <w:lvlJc w:val="left"/>
      <w:pPr>
        <w:ind w:left="5556" w:hanging="360"/>
      </w:pPr>
      <w:rPr>
        <w:rFonts w:ascii="Symbol" w:hAnsi="Symbol" w:hint="default"/>
      </w:rPr>
    </w:lvl>
    <w:lvl w:ilvl="7" w:tplc="080A0003" w:tentative="1">
      <w:start w:val="1"/>
      <w:numFmt w:val="bullet"/>
      <w:lvlText w:val="o"/>
      <w:lvlJc w:val="left"/>
      <w:pPr>
        <w:ind w:left="6276" w:hanging="360"/>
      </w:pPr>
      <w:rPr>
        <w:rFonts w:ascii="Courier New" w:hAnsi="Courier New" w:hint="default"/>
      </w:rPr>
    </w:lvl>
    <w:lvl w:ilvl="8" w:tplc="080A0005" w:tentative="1">
      <w:start w:val="1"/>
      <w:numFmt w:val="bullet"/>
      <w:lvlText w:val=""/>
      <w:lvlJc w:val="left"/>
      <w:pPr>
        <w:ind w:left="6996" w:hanging="360"/>
      </w:pPr>
      <w:rPr>
        <w:rFonts w:ascii="Wingdings" w:hAnsi="Wingdings" w:hint="default"/>
      </w:rPr>
    </w:lvl>
  </w:abstractNum>
  <w:abstractNum w:abstractNumId="51" w15:restartNumberingAfterBreak="0">
    <w:nsid w:val="56751EAB"/>
    <w:multiLevelType w:val="hybridMultilevel"/>
    <w:tmpl w:val="7F94F3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56D0412E"/>
    <w:multiLevelType w:val="hybridMultilevel"/>
    <w:tmpl w:val="8F10C8EC"/>
    <w:lvl w:ilvl="0" w:tplc="080A0005">
      <w:start w:val="1"/>
      <w:numFmt w:val="bullet"/>
      <w:lvlText w:val=""/>
      <w:lvlJc w:val="left"/>
      <w:pPr>
        <w:ind w:left="810" w:hanging="360"/>
      </w:pPr>
      <w:rPr>
        <w:rFonts w:ascii="Wingdings" w:hAnsi="Wingdings" w:hint="default"/>
      </w:rPr>
    </w:lvl>
    <w:lvl w:ilvl="1" w:tplc="080A0003" w:tentative="1">
      <w:start w:val="1"/>
      <w:numFmt w:val="bullet"/>
      <w:lvlText w:val="o"/>
      <w:lvlJc w:val="left"/>
      <w:pPr>
        <w:ind w:left="1530" w:hanging="360"/>
      </w:pPr>
      <w:rPr>
        <w:rFonts w:ascii="Courier New" w:hAnsi="Courier New" w:hint="default"/>
      </w:rPr>
    </w:lvl>
    <w:lvl w:ilvl="2" w:tplc="080A0005" w:tentative="1">
      <w:start w:val="1"/>
      <w:numFmt w:val="bullet"/>
      <w:lvlText w:val=""/>
      <w:lvlJc w:val="left"/>
      <w:pPr>
        <w:ind w:left="2250" w:hanging="360"/>
      </w:pPr>
      <w:rPr>
        <w:rFonts w:ascii="Wingdings" w:hAnsi="Wingdings" w:hint="default"/>
      </w:rPr>
    </w:lvl>
    <w:lvl w:ilvl="3" w:tplc="080A0001" w:tentative="1">
      <w:start w:val="1"/>
      <w:numFmt w:val="bullet"/>
      <w:lvlText w:val=""/>
      <w:lvlJc w:val="left"/>
      <w:pPr>
        <w:ind w:left="2970" w:hanging="360"/>
      </w:pPr>
      <w:rPr>
        <w:rFonts w:ascii="Symbol" w:hAnsi="Symbol" w:hint="default"/>
      </w:rPr>
    </w:lvl>
    <w:lvl w:ilvl="4" w:tplc="080A0003" w:tentative="1">
      <w:start w:val="1"/>
      <w:numFmt w:val="bullet"/>
      <w:lvlText w:val="o"/>
      <w:lvlJc w:val="left"/>
      <w:pPr>
        <w:ind w:left="3690" w:hanging="360"/>
      </w:pPr>
      <w:rPr>
        <w:rFonts w:ascii="Courier New" w:hAnsi="Courier New" w:hint="default"/>
      </w:rPr>
    </w:lvl>
    <w:lvl w:ilvl="5" w:tplc="080A0005" w:tentative="1">
      <w:start w:val="1"/>
      <w:numFmt w:val="bullet"/>
      <w:lvlText w:val=""/>
      <w:lvlJc w:val="left"/>
      <w:pPr>
        <w:ind w:left="4410" w:hanging="360"/>
      </w:pPr>
      <w:rPr>
        <w:rFonts w:ascii="Wingdings" w:hAnsi="Wingdings" w:hint="default"/>
      </w:rPr>
    </w:lvl>
    <w:lvl w:ilvl="6" w:tplc="080A0001" w:tentative="1">
      <w:start w:val="1"/>
      <w:numFmt w:val="bullet"/>
      <w:lvlText w:val=""/>
      <w:lvlJc w:val="left"/>
      <w:pPr>
        <w:ind w:left="5130" w:hanging="360"/>
      </w:pPr>
      <w:rPr>
        <w:rFonts w:ascii="Symbol" w:hAnsi="Symbol" w:hint="default"/>
      </w:rPr>
    </w:lvl>
    <w:lvl w:ilvl="7" w:tplc="080A0003" w:tentative="1">
      <w:start w:val="1"/>
      <w:numFmt w:val="bullet"/>
      <w:lvlText w:val="o"/>
      <w:lvlJc w:val="left"/>
      <w:pPr>
        <w:ind w:left="5850" w:hanging="360"/>
      </w:pPr>
      <w:rPr>
        <w:rFonts w:ascii="Courier New" w:hAnsi="Courier New" w:hint="default"/>
      </w:rPr>
    </w:lvl>
    <w:lvl w:ilvl="8" w:tplc="080A0005" w:tentative="1">
      <w:start w:val="1"/>
      <w:numFmt w:val="bullet"/>
      <w:lvlText w:val=""/>
      <w:lvlJc w:val="left"/>
      <w:pPr>
        <w:ind w:left="6570" w:hanging="360"/>
      </w:pPr>
      <w:rPr>
        <w:rFonts w:ascii="Wingdings" w:hAnsi="Wingdings" w:hint="default"/>
      </w:rPr>
    </w:lvl>
  </w:abstractNum>
  <w:abstractNum w:abstractNumId="53" w15:restartNumberingAfterBreak="0">
    <w:nsid w:val="57715B65"/>
    <w:multiLevelType w:val="hybridMultilevel"/>
    <w:tmpl w:val="D874548A"/>
    <w:lvl w:ilvl="0" w:tplc="300A000F">
      <w:start w:val="1"/>
      <w:numFmt w:val="decimal"/>
      <w:lvlText w:val="%1."/>
      <w:lvlJc w:val="left"/>
      <w:pPr>
        <w:ind w:left="360" w:hanging="360"/>
      </w:pPr>
      <w:rPr>
        <w:rFonts w:cs="Times New Roman"/>
      </w:rPr>
    </w:lvl>
    <w:lvl w:ilvl="1" w:tplc="300A0019">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54" w15:restartNumberingAfterBreak="0">
    <w:nsid w:val="58AE571E"/>
    <w:multiLevelType w:val="hybridMultilevel"/>
    <w:tmpl w:val="24BCCBEE"/>
    <w:lvl w:ilvl="0" w:tplc="080A0005">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55" w15:restartNumberingAfterBreak="0">
    <w:nsid w:val="5B5E7BC7"/>
    <w:multiLevelType w:val="hybridMultilevel"/>
    <w:tmpl w:val="99E0AAEE"/>
    <w:lvl w:ilvl="0" w:tplc="080A0005">
      <w:start w:val="1"/>
      <w:numFmt w:val="bullet"/>
      <w:lvlText w:val=""/>
      <w:lvlJc w:val="left"/>
      <w:pPr>
        <w:ind w:left="1155" w:hanging="705"/>
      </w:pPr>
      <w:rPr>
        <w:rFonts w:ascii="Wingdings" w:hAnsi="Wingdings" w:hint="default"/>
      </w:rPr>
    </w:lvl>
    <w:lvl w:ilvl="1" w:tplc="F394FEE4">
      <w:start w:val="1"/>
      <w:numFmt w:val="lowerRoman"/>
      <w:lvlText w:val="(%2)"/>
      <w:lvlJc w:val="left"/>
      <w:pPr>
        <w:ind w:left="1890" w:hanging="720"/>
      </w:pPr>
      <w:rPr>
        <w:rFonts w:cs="Times New Roman" w:hint="default"/>
      </w:rPr>
    </w:lvl>
    <w:lvl w:ilvl="2" w:tplc="080A001B" w:tentative="1">
      <w:start w:val="1"/>
      <w:numFmt w:val="lowerRoman"/>
      <w:lvlText w:val="%3."/>
      <w:lvlJc w:val="right"/>
      <w:pPr>
        <w:ind w:left="2250" w:hanging="180"/>
      </w:pPr>
      <w:rPr>
        <w:rFonts w:cs="Times New Roman"/>
      </w:rPr>
    </w:lvl>
    <w:lvl w:ilvl="3" w:tplc="080A000F" w:tentative="1">
      <w:start w:val="1"/>
      <w:numFmt w:val="decimal"/>
      <w:lvlText w:val="%4."/>
      <w:lvlJc w:val="left"/>
      <w:pPr>
        <w:ind w:left="2970" w:hanging="360"/>
      </w:pPr>
      <w:rPr>
        <w:rFonts w:cs="Times New Roman"/>
      </w:rPr>
    </w:lvl>
    <w:lvl w:ilvl="4" w:tplc="080A0019" w:tentative="1">
      <w:start w:val="1"/>
      <w:numFmt w:val="lowerLetter"/>
      <w:lvlText w:val="%5."/>
      <w:lvlJc w:val="left"/>
      <w:pPr>
        <w:ind w:left="3690" w:hanging="360"/>
      </w:pPr>
      <w:rPr>
        <w:rFonts w:cs="Times New Roman"/>
      </w:rPr>
    </w:lvl>
    <w:lvl w:ilvl="5" w:tplc="080A001B" w:tentative="1">
      <w:start w:val="1"/>
      <w:numFmt w:val="lowerRoman"/>
      <w:lvlText w:val="%6."/>
      <w:lvlJc w:val="right"/>
      <w:pPr>
        <w:ind w:left="4410" w:hanging="180"/>
      </w:pPr>
      <w:rPr>
        <w:rFonts w:cs="Times New Roman"/>
      </w:rPr>
    </w:lvl>
    <w:lvl w:ilvl="6" w:tplc="080A000F" w:tentative="1">
      <w:start w:val="1"/>
      <w:numFmt w:val="decimal"/>
      <w:lvlText w:val="%7."/>
      <w:lvlJc w:val="left"/>
      <w:pPr>
        <w:ind w:left="5130" w:hanging="360"/>
      </w:pPr>
      <w:rPr>
        <w:rFonts w:cs="Times New Roman"/>
      </w:rPr>
    </w:lvl>
    <w:lvl w:ilvl="7" w:tplc="080A0019" w:tentative="1">
      <w:start w:val="1"/>
      <w:numFmt w:val="lowerLetter"/>
      <w:lvlText w:val="%8."/>
      <w:lvlJc w:val="left"/>
      <w:pPr>
        <w:ind w:left="5850" w:hanging="360"/>
      </w:pPr>
      <w:rPr>
        <w:rFonts w:cs="Times New Roman"/>
      </w:rPr>
    </w:lvl>
    <w:lvl w:ilvl="8" w:tplc="080A001B" w:tentative="1">
      <w:start w:val="1"/>
      <w:numFmt w:val="lowerRoman"/>
      <w:lvlText w:val="%9."/>
      <w:lvlJc w:val="right"/>
      <w:pPr>
        <w:ind w:left="6570" w:hanging="180"/>
      </w:pPr>
      <w:rPr>
        <w:rFonts w:cs="Times New Roman"/>
      </w:rPr>
    </w:lvl>
  </w:abstractNum>
  <w:abstractNum w:abstractNumId="56" w15:restartNumberingAfterBreak="0">
    <w:nsid w:val="5B7154B3"/>
    <w:multiLevelType w:val="hybridMultilevel"/>
    <w:tmpl w:val="5944060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5C3F2BE2"/>
    <w:multiLevelType w:val="hybridMultilevel"/>
    <w:tmpl w:val="C21E8CB0"/>
    <w:lvl w:ilvl="0" w:tplc="B72E02E0">
      <w:start w:val="1"/>
      <w:numFmt w:val="decimal"/>
      <w:lvlText w:val="%1."/>
      <w:lvlJc w:val="left"/>
      <w:pPr>
        <w:ind w:left="720" w:hanging="360"/>
      </w:pPr>
      <w:rPr>
        <w:b w:val="0"/>
        <w:color w:val="auto"/>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8" w15:restartNumberingAfterBreak="0">
    <w:nsid w:val="5F686EB3"/>
    <w:multiLevelType w:val="hybridMultilevel"/>
    <w:tmpl w:val="1D408BF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609E4658"/>
    <w:multiLevelType w:val="hybridMultilevel"/>
    <w:tmpl w:val="65166DEE"/>
    <w:lvl w:ilvl="0" w:tplc="300A000F">
      <w:start w:val="1"/>
      <w:numFmt w:val="decimal"/>
      <w:lvlText w:val="%1."/>
      <w:lvlJc w:val="left"/>
      <w:pPr>
        <w:ind w:left="360" w:hanging="360"/>
      </w:pPr>
      <w:rPr>
        <w:rFonts w:cs="Times New Roman"/>
      </w:rPr>
    </w:lvl>
    <w:lvl w:ilvl="1" w:tplc="300A0019" w:tentative="1">
      <w:start w:val="1"/>
      <w:numFmt w:val="lowerLetter"/>
      <w:lvlText w:val="%2."/>
      <w:lvlJc w:val="left"/>
      <w:pPr>
        <w:ind w:left="1080" w:hanging="360"/>
      </w:pPr>
      <w:rPr>
        <w:rFonts w:cs="Times New Roman"/>
      </w:rPr>
    </w:lvl>
    <w:lvl w:ilvl="2" w:tplc="300A001B" w:tentative="1">
      <w:start w:val="1"/>
      <w:numFmt w:val="lowerRoman"/>
      <w:lvlText w:val="%3."/>
      <w:lvlJc w:val="right"/>
      <w:pPr>
        <w:ind w:left="1800" w:hanging="180"/>
      </w:pPr>
      <w:rPr>
        <w:rFonts w:cs="Times New Roman"/>
      </w:rPr>
    </w:lvl>
    <w:lvl w:ilvl="3" w:tplc="300A000F" w:tentative="1">
      <w:start w:val="1"/>
      <w:numFmt w:val="decimal"/>
      <w:lvlText w:val="%4."/>
      <w:lvlJc w:val="left"/>
      <w:pPr>
        <w:ind w:left="2520" w:hanging="360"/>
      </w:pPr>
      <w:rPr>
        <w:rFonts w:cs="Times New Roman"/>
      </w:rPr>
    </w:lvl>
    <w:lvl w:ilvl="4" w:tplc="300A0019" w:tentative="1">
      <w:start w:val="1"/>
      <w:numFmt w:val="lowerLetter"/>
      <w:lvlText w:val="%5."/>
      <w:lvlJc w:val="left"/>
      <w:pPr>
        <w:ind w:left="3240" w:hanging="360"/>
      </w:pPr>
      <w:rPr>
        <w:rFonts w:cs="Times New Roman"/>
      </w:rPr>
    </w:lvl>
    <w:lvl w:ilvl="5" w:tplc="300A001B" w:tentative="1">
      <w:start w:val="1"/>
      <w:numFmt w:val="lowerRoman"/>
      <w:lvlText w:val="%6."/>
      <w:lvlJc w:val="right"/>
      <w:pPr>
        <w:ind w:left="3960" w:hanging="180"/>
      </w:pPr>
      <w:rPr>
        <w:rFonts w:cs="Times New Roman"/>
      </w:rPr>
    </w:lvl>
    <w:lvl w:ilvl="6" w:tplc="300A000F" w:tentative="1">
      <w:start w:val="1"/>
      <w:numFmt w:val="decimal"/>
      <w:lvlText w:val="%7."/>
      <w:lvlJc w:val="left"/>
      <w:pPr>
        <w:ind w:left="4680" w:hanging="360"/>
      </w:pPr>
      <w:rPr>
        <w:rFonts w:cs="Times New Roman"/>
      </w:rPr>
    </w:lvl>
    <w:lvl w:ilvl="7" w:tplc="300A0019" w:tentative="1">
      <w:start w:val="1"/>
      <w:numFmt w:val="lowerLetter"/>
      <w:lvlText w:val="%8."/>
      <w:lvlJc w:val="left"/>
      <w:pPr>
        <w:ind w:left="5400" w:hanging="360"/>
      </w:pPr>
      <w:rPr>
        <w:rFonts w:cs="Times New Roman"/>
      </w:rPr>
    </w:lvl>
    <w:lvl w:ilvl="8" w:tplc="300A001B" w:tentative="1">
      <w:start w:val="1"/>
      <w:numFmt w:val="lowerRoman"/>
      <w:lvlText w:val="%9."/>
      <w:lvlJc w:val="right"/>
      <w:pPr>
        <w:ind w:left="6120" w:hanging="180"/>
      </w:pPr>
      <w:rPr>
        <w:rFonts w:cs="Times New Roman"/>
      </w:rPr>
    </w:lvl>
  </w:abstractNum>
  <w:abstractNum w:abstractNumId="60" w15:restartNumberingAfterBreak="0">
    <w:nsid w:val="66687ED5"/>
    <w:multiLevelType w:val="hybridMultilevel"/>
    <w:tmpl w:val="E8B29CA6"/>
    <w:lvl w:ilvl="0" w:tplc="0C0A0001">
      <w:start w:val="1"/>
      <w:numFmt w:val="bullet"/>
      <w:lvlText w:val=""/>
      <w:lvlJc w:val="left"/>
      <w:pPr>
        <w:tabs>
          <w:tab w:val="num" w:pos="720"/>
        </w:tabs>
        <w:ind w:left="720" w:hanging="360"/>
      </w:pPr>
      <w:rPr>
        <w:rFonts w:ascii="Symbol" w:hAnsi="Symbol" w:hint="default"/>
      </w:rPr>
    </w:lvl>
    <w:lvl w:ilvl="1" w:tplc="080A0019">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1" w15:restartNumberingAfterBreak="0">
    <w:nsid w:val="6CD15177"/>
    <w:multiLevelType w:val="hybridMultilevel"/>
    <w:tmpl w:val="ED0EFABE"/>
    <w:lvl w:ilvl="0" w:tplc="080A0005">
      <w:start w:val="1"/>
      <w:numFmt w:val="bullet"/>
      <w:lvlText w:val=""/>
      <w:lvlJc w:val="left"/>
      <w:pPr>
        <w:ind w:left="2151" w:hanging="360"/>
      </w:pPr>
      <w:rPr>
        <w:rFonts w:ascii="Wingdings" w:hAnsi="Wingdings" w:hint="default"/>
      </w:rPr>
    </w:lvl>
    <w:lvl w:ilvl="1" w:tplc="080A0003" w:tentative="1">
      <w:start w:val="1"/>
      <w:numFmt w:val="bullet"/>
      <w:lvlText w:val="o"/>
      <w:lvlJc w:val="left"/>
      <w:pPr>
        <w:ind w:left="2871" w:hanging="360"/>
      </w:pPr>
      <w:rPr>
        <w:rFonts w:ascii="Courier New" w:hAnsi="Courier New" w:hint="default"/>
      </w:rPr>
    </w:lvl>
    <w:lvl w:ilvl="2" w:tplc="080A0005" w:tentative="1">
      <w:start w:val="1"/>
      <w:numFmt w:val="bullet"/>
      <w:lvlText w:val=""/>
      <w:lvlJc w:val="left"/>
      <w:pPr>
        <w:ind w:left="3591" w:hanging="360"/>
      </w:pPr>
      <w:rPr>
        <w:rFonts w:ascii="Wingdings" w:hAnsi="Wingdings" w:hint="default"/>
      </w:rPr>
    </w:lvl>
    <w:lvl w:ilvl="3" w:tplc="080A0001" w:tentative="1">
      <w:start w:val="1"/>
      <w:numFmt w:val="bullet"/>
      <w:lvlText w:val=""/>
      <w:lvlJc w:val="left"/>
      <w:pPr>
        <w:ind w:left="4311" w:hanging="360"/>
      </w:pPr>
      <w:rPr>
        <w:rFonts w:ascii="Symbol" w:hAnsi="Symbol" w:hint="default"/>
      </w:rPr>
    </w:lvl>
    <w:lvl w:ilvl="4" w:tplc="080A0003" w:tentative="1">
      <w:start w:val="1"/>
      <w:numFmt w:val="bullet"/>
      <w:lvlText w:val="o"/>
      <w:lvlJc w:val="left"/>
      <w:pPr>
        <w:ind w:left="5031" w:hanging="360"/>
      </w:pPr>
      <w:rPr>
        <w:rFonts w:ascii="Courier New" w:hAnsi="Courier New" w:hint="default"/>
      </w:rPr>
    </w:lvl>
    <w:lvl w:ilvl="5" w:tplc="080A0005" w:tentative="1">
      <w:start w:val="1"/>
      <w:numFmt w:val="bullet"/>
      <w:lvlText w:val=""/>
      <w:lvlJc w:val="left"/>
      <w:pPr>
        <w:ind w:left="5751" w:hanging="360"/>
      </w:pPr>
      <w:rPr>
        <w:rFonts w:ascii="Wingdings" w:hAnsi="Wingdings" w:hint="default"/>
      </w:rPr>
    </w:lvl>
    <w:lvl w:ilvl="6" w:tplc="080A0001" w:tentative="1">
      <w:start w:val="1"/>
      <w:numFmt w:val="bullet"/>
      <w:lvlText w:val=""/>
      <w:lvlJc w:val="left"/>
      <w:pPr>
        <w:ind w:left="6471" w:hanging="360"/>
      </w:pPr>
      <w:rPr>
        <w:rFonts w:ascii="Symbol" w:hAnsi="Symbol" w:hint="default"/>
      </w:rPr>
    </w:lvl>
    <w:lvl w:ilvl="7" w:tplc="080A0003" w:tentative="1">
      <w:start w:val="1"/>
      <w:numFmt w:val="bullet"/>
      <w:lvlText w:val="o"/>
      <w:lvlJc w:val="left"/>
      <w:pPr>
        <w:ind w:left="7191" w:hanging="360"/>
      </w:pPr>
      <w:rPr>
        <w:rFonts w:ascii="Courier New" w:hAnsi="Courier New" w:hint="default"/>
      </w:rPr>
    </w:lvl>
    <w:lvl w:ilvl="8" w:tplc="080A0005" w:tentative="1">
      <w:start w:val="1"/>
      <w:numFmt w:val="bullet"/>
      <w:lvlText w:val=""/>
      <w:lvlJc w:val="left"/>
      <w:pPr>
        <w:ind w:left="7911" w:hanging="360"/>
      </w:pPr>
      <w:rPr>
        <w:rFonts w:ascii="Wingdings" w:hAnsi="Wingdings" w:hint="default"/>
      </w:rPr>
    </w:lvl>
  </w:abstractNum>
  <w:abstractNum w:abstractNumId="62" w15:restartNumberingAfterBreak="0">
    <w:nsid w:val="6E866B13"/>
    <w:multiLevelType w:val="hybridMultilevel"/>
    <w:tmpl w:val="27A43408"/>
    <w:lvl w:ilvl="0" w:tplc="08090005">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63" w15:restartNumberingAfterBreak="0">
    <w:nsid w:val="7112226C"/>
    <w:multiLevelType w:val="hybridMultilevel"/>
    <w:tmpl w:val="79CE7776"/>
    <w:lvl w:ilvl="0" w:tplc="080A000F">
      <w:start w:val="1"/>
      <w:numFmt w:val="decimal"/>
      <w:lvlText w:val="%1."/>
      <w:lvlJc w:val="left"/>
      <w:pPr>
        <w:ind w:left="1068" w:hanging="360"/>
      </w:pPr>
      <w:rPr>
        <w:rFonts w:cs="Times New Roman"/>
      </w:rPr>
    </w:lvl>
    <w:lvl w:ilvl="1" w:tplc="080A0019">
      <w:start w:val="1"/>
      <w:numFmt w:val="lowerLetter"/>
      <w:lvlText w:val="%2."/>
      <w:lvlJc w:val="left"/>
      <w:pPr>
        <w:ind w:left="1788" w:hanging="360"/>
      </w:pPr>
      <w:rPr>
        <w:rFonts w:cs="Times New Roman"/>
      </w:rPr>
    </w:lvl>
    <w:lvl w:ilvl="2" w:tplc="080A001B" w:tentative="1">
      <w:start w:val="1"/>
      <w:numFmt w:val="lowerRoman"/>
      <w:lvlText w:val="%3."/>
      <w:lvlJc w:val="right"/>
      <w:pPr>
        <w:ind w:left="2508" w:hanging="180"/>
      </w:pPr>
      <w:rPr>
        <w:rFonts w:cs="Times New Roman"/>
      </w:rPr>
    </w:lvl>
    <w:lvl w:ilvl="3" w:tplc="080A000F" w:tentative="1">
      <w:start w:val="1"/>
      <w:numFmt w:val="decimal"/>
      <w:lvlText w:val="%4."/>
      <w:lvlJc w:val="left"/>
      <w:pPr>
        <w:ind w:left="3228" w:hanging="360"/>
      </w:pPr>
      <w:rPr>
        <w:rFonts w:cs="Times New Roman"/>
      </w:rPr>
    </w:lvl>
    <w:lvl w:ilvl="4" w:tplc="080A0019" w:tentative="1">
      <w:start w:val="1"/>
      <w:numFmt w:val="lowerLetter"/>
      <w:lvlText w:val="%5."/>
      <w:lvlJc w:val="left"/>
      <w:pPr>
        <w:ind w:left="3948" w:hanging="360"/>
      </w:pPr>
      <w:rPr>
        <w:rFonts w:cs="Times New Roman"/>
      </w:rPr>
    </w:lvl>
    <w:lvl w:ilvl="5" w:tplc="080A001B" w:tentative="1">
      <w:start w:val="1"/>
      <w:numFmt w:val="lowerRoman"/>
      <w:lvlText w:val="%6."/>
      <w:lvlJc w:val="right"/>
      <w:pPr>
        <w:ind w:left="4668" w:hanging="180"/>
      </w:pPr>
      <w:rPr>
        <w:rFonts w:cs="Times New Roman"/>
      </w:rPr>
    </w:lvl>
    <w:lvl w:ilvl="6" w:tplc="080A000F" w:tentative="1">
      <w:start w:val="1"/>
      <w:numFmt w:val="decimal"/>
      <w:lvlText w:val="%7."/>
      <w:lvlJc w:val="left"/>
      <w:pPr>
        <w:ind w:left="5388" w:hanging="360"/>
      </w:pPr>
      <w:rPr>
        <w:rFonts w:cs="Times New Roman"/>
      </w:rPr>
    </w:lvl>
    <w:lvl w:ilvl="7" w:tplc="080A0019" w:tentative="1">
      <w:start w:val="1"/>
      <w:numFmt w:val="lowerLetter"/>
      <w:lvlText w:val="%8."/>
      <w:lvlJc w:val="left"/>
      <w:pPr>
        <w:ind w:left="6108" w:hanging="360"/>
      </w:pPr>
      <w:rPr>
        <w:rFonts w:cs="Times New Roman"/>
      </w:rPr>
    </w:lvl>
    <w:lvl w:ilvl="8" w:tplc="080A001B" w:tentative="1">
      <w:start w:val="1"/>
      <w:numFmt w:val="lowerRoman"/>
      <w:lvlText w:val="%9."/>
      <w:lvlJc w:val="right"/>
      <w:pPr>
        <w:ind w:left="6828" w:hanging="180"/>
      </w:pPr>
      <w:rPr>
        <w:rFonts w:cs="Times New Roman"/>
      </w:rPr>
    </w:lvl>
  </w:abstractNum>
  <w:abstractNum w:abstractNumId="64" w15:restartNumberingAfterBreak="0">
    <w:nsid w:val="73B1244B"/>
    <w:multiLevelType w:val="hybridMultilevel"/>
    <w:tmpl w:val="36DA902A"/>
    <w:lvl w:ilvl="0" w:tplc="0C0A0001">
      <w:start w:val="1"/>
      <w:numFmt w:val="bullet"/>
      <w:lvlText w:val=""/>
      <w:lvlJc w:val="left"/>
      <w:pPr>
        <w:tabs>
          <w:tab w:val="num" w:pos="720"/>
        </w:tabs>
        <w:ind w:left="720" w:hanging="360"/>
      </w:pPr>
      <w:rPr>
        <w:rFonts w:ascii="Symbol" w:hAnsi="Symbol" w:hint="default"/>
      </w:rPr>
    </w:lvl>
    <w:lvl w:ilvl="1" w:tplc="080A0019">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65" w15:restartNumberingAfterBreak="0">
    <w:nsid w:val="75EA6D13"/>
    <w:multiLevelType w:val="hybridMultilevel"/>
    <w:tmpl w:val="94F27FF0"/>
    <w:lvl w:ilvl="0" w:tplc="080A000F">
      <w:start w:val="1"/>
      <w:numFmt w:val="decimal"/>
      <w:lvlText w:val="%1."/>
      <w:lvlJc w:val="left"/>
      <w:pPr>
        <w:ind w:left="1068" w:hanging="360"/>
      </w:pPr>
      <w:rPr>
        <w:rFonts w:hint="default"/>
      </w:rPr>
    </w:lvl>
    <w:lvl w:ilvl="1" w:tplc="080A0003" w:tentative="1">
      <w:start w:val="1"/>
      <w:numFmt w:val="bullet"/>
      <w:lvlText w:val="o"/>
      <w:lvlJc w:val="left"/>
      <w:pPr>
        <w:ind w:left="1788" w:hanging="360"/>
      </w:pPr>
      <w:rPr>
        <w:rFonts w:ascii="Courier New" w:hAnsi="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6" w15:restartNumberingAfterBreak="0">
    <w:nsid w:val="76F847F2"/>
    <w:multiLevelType w:val="hybridMultilevel"/>
    <w:tmpl w:val="A90228D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71E0D25"/>
    <w:multiLevelType w:val="hybridMultilevel"/>
    <w:tmpl w:val="CD26C3CA"/>
    <w:lvl w:ilvl="0" w:tplc="080A0005">
      <w:start w:val="1"/>
      <w:numFmt w:val="bullet"/>
      <w:lvlText w:val=""/>
      <w:lvlJc w:val="left"/>
      <w:pPr>
        <w:ind w:left="765" w:hanging="360"/>
      </w:pPr>
      <w:rPr>
        <w:rFonts w:ascii="Wingdings" w:hAnsi="Wingdings" w:hint="default"/>
      </w:rPr>
    </w:lvl>
    <w:lvl w:ilvl="1" w:tplc="080A0005">
      <w:start w:val="1"/>
      <w:numFmt w:val="bullet"/>
      <w:lvlText w:val=""/>
      <w:lvlJc w:val="left"/>
      <w:pPr>
        <w:ind w:left="1485" w:hanging="360"/>
      </w:pPr>
      <w:rPr>
        <w:rFonts w:ascii="Wingdings" w:hAnsi="Wingdings"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68" w15:restartNumberingAfterBreak="0">
    <w:nsid w:val="77DD3A66"/>
    <w:multiLevelType w:val="hybridMultilevel"/>
    <w:tmpl w:val="4A306054"/>
    <w:lvl w:ilvl="0" w:tplc="30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C412640"/>
    <w:multiLevelType w:val="hybridMultilevel"/>
    <w:tmpl w:val="2A9C0EFE"/>
    <w:lvl w:ilvl="0" w:tplc="080A000F">
      <w:start w:val="242"/>
      <w:numFmt w:val="decimal"/>
      <w:lvlText w:val="%1."/>
      <w:lvlJc w:val="left"/>
      <w:pPr>
        <w:ind w:left="720" w:hanging="360"/>
      </w:pPr>
      <w:rPr>
        <w:rFonts w:hint="default"/>
      </w:rPr>
    </w:lvl>
    <w:lvl w:ilvl="1" w:tplc="080A0005">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29"/>
  </w:num>
  <w:num w:numId="3">
    <w:abstractNumId w:val="31"/>
  </w:num>
  <w:num w:numId="4">
    <w:abstractNumId w:val="59"/>
  </w:num>
  <w:num w:numId="5">
    <w:abstractNumId w:val="62"/>
  </w:num>
  <w:num w:numId="6">
    <w:abstractNumId w:val="14"/>
  </w:num>
  <w:num w:numId="7">
    <w:abstractNumId w:val="45"/>
  </w:num>
  <w:num w:numId="8">
    <w:abstractNumId w:val="46"/>
  </w:num>
  <w:num w:numId="9">
    <w:abstractNumId w:val="34"/>
  </w:num>
  <w:num w:numId="10">
    <w:abstractNumId w:val="9"/>
  </w:num>
  <w:num w:numId="11">
    <w:abstractNumId w:val="22"/>
  </w:num>
  <w:num w:numId="12">
    <w:abstractNumId w:val="7"/>
  </w:num>
  <w:num w:numId="13">
    <w:abstractNumId w:val="44"/>
  </w:num>
  <w:num w:numId="14">
    <w:abstractNumId w:val="6"/>
  </w:num>
  <w:num w:numId="15">
    <w:abstractNumId w:val="37"/>
  </w:num>
  <w:num w:numId="16">
    <w:abstractNumId w:val="11"/>
  </w:num>
  <w:num w:numId="17">
    <w:abstractNumId w:val="27"/>
  </w:num>
  <w:num w:numId="18">
    <w:abstractNumId w:val="28"/>
  </w:num>
  <w:num w:numId="19">
    <w:abstractNumId w:val="63"/>
  </w:num>
  <w:num w:numId="20">
    <w:abstractNumId w:val="21"/>
  </w:num>
  <w:num w:numId="21">
    <w:abstractNumId w:val="15"/>
  </w:num>
  <w:num w:numId="22">
    <w:abstractNumId w:val="4"/>
  </w:num>
  <w:num w:numId="23">
    <w:abstractNumId w:val="18"/>
  </w:num>
  <w:num w:numId="24">
    <w:abstractNumId w:val="55"/>
  </w:num>
  <w:num w:numId="25">
    <w:abstractNumId w:val="61"/>
  </w:num>
  <w:num w:numId="26">
    <w:abstractNumId w:val="16"/>
  </w:num>
  <w:num w:numId="27">
    <w:abstractNumId w:val="54"/>
  </w:num>
  <w:num w:numId="28">
    <w:abstractNumId w:val="33"/>
  </w:num>
  <w:num w:numId="29">
    <w:abstractNumId w:val="19"/>
  </w:num>
  <w:num w:numId="30">
    <w:abstractNumId w:val="42"/>
  </w:num>
  <w:num w:numId="31">
    <w:abstractNumId w:val="58"/>
  </w:num>
  <w:num w:numId="32">
    <w:abstractNumId w:val="25"/>
  </w:num>
  <w:num w:numId="33">
    <w:abstractNumId w:val="56"/>
  </w:num>
  <w:num w:numId="34">
    <w:abstractNumId w:val="5"/>
  </w:num>
  <w:num w:numId="35">
    <w:abstractNumId w:val="50"/>
  </w:num>
  <w:num w:numId="36">
    <w:abstractNumId w:val="26"/>
  </w:num>
  <w:num w:numId="37">
    <w:abstractNumId w:val="47"/>
  </w:num>
  <w:num w:numId="38">
    <w:abstractNumId w:val="30"/>
  </w:num>
  <w:num w:numId="39">
    <w:abstractNumId w:val="48"/>
  </w:num>
  <w:num w:numId="40">
    <w:abstractNumId w:val="52"/>
  </w:num>
  <w:num w:numId="41">
    <w:abstractNumId w:val="12"/>
  </w:num>
  <w:num w:numId="42">
    <w:abstractNumId w:val="17"/>
  </w:num>
  <w:num w:numId="43">
    <w:abstractNumId w:val="49"/>
  </w:num>
  <w:num w:numId="44">
    <w:abstractNumId w:val="2"/>
  </w:num>
  <w:num w:numId="45">
    <w:abstractNumId w:val="67"/>
  </w:num>
  <w:num w:numId="46">
    <w:abstractNumId w:val="23"/>
  </w:num>
  <w:num w:numId="47">
    <w:abstractNumId w:val="53"/>
  </w:num>
  <w:num w:numId="48">
    <w:abstractNumId w:val="68"/>
  </w:num>
  <w:num w:numId="49">
    <w:abstractNumId w:val="0"/>
  </w:num>
  <w:num w:numId="50">
    <w:abstractNumId w:val="39"/>
  </w:num>
  <w:num w:numId="51">
    <w:abstractNumId w:val="43"/>
  </w:num>
  <w:num w:numId="52">
    <w:abstractNumId w:val="40"/>
  </w:num>
  <w:num w:numId="53">
    <w:abstractNumId w:val="35"/>
  </w:num>
  <w:num w:numId="54">
    <w:abstractNumId w:val="60"/>
  </w:num>
  <w:num w:numId="55">
    <w:abstractNumId w:val="8"/>
  </w:num>
  <w:num w:numId="56">
    <w:abstractNumId w:val="66"/>
  </w:num>
  <w:num w:numId="57">
    <w:abstractNumId w:val="38"/>
  </w:num>
  <w:num w:numId="58">
    <w:abstractNumId w:val="64"/>
  </w:num>
  <w:num w:numId="59">
    <w:abstractNumId w:val="57"/>
  </w:num>
  <w:num w:numId="60">
    <w:abstractNumId w:val="32"/>
  </w:num>
  <w:num w:numId="61">
    <w:abstractNumId w:val="24"/>
  </w:num>
  <w:num w:numId="62">
    <w:abstractNumId w:val="36"/>
  </w:num>
  <w:num w:numId="63">
    <w:abstractNumId w:val="65"/>
  </w:num>
  <w:num w:numId="64">
    <w:abstractNumId w:val="10"/>
  </w:num>
  <w:num w:numId="65">
    <w:abstractNumId w:val="20"/>
  </w:num>
  <w:num w:numId="66">
    <w:abstractNumId w:val="51"/>
  </w:num>
  <w:num w:numId="67">
    <w:abstractNumId w:val="1"/>
  </w:num>
  <w:num w:numId="68">
    <w:abstractNumId w:val="41"/>
  </w:num>
  <w:num w:numId="69">
    <w:abstractNumId w:val="69"/>
  </w:num>
  <w:num w:numId="70">
    <w:abstractNumId w:val="3"/>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4E5"/>
    <w:rsid w:val="000000B6"/>
    <w:rsid w:val="0000123E"/>
    <w:rsid w:val="00004701"/>
    <w:rsid w:val="00004772"/>
    <w:rsid w:val="000058CF"/>
    <w:rsid w:val="00006400"/>
    <w:rsid w:val="00007549"/>
    <w:rsid w:val="00007631"/>
    <w:rsid w:val="000113A2"/>
    <w:rsid w:val="000122D7"/>
    <w:rsid w:val="00013B41"/>
    <w:rsid w:val="000176C7"/>
    <w:rsid w:val="00017808"/>
    <w:rsid w:val="00017E9F"/>
    <w:rsid w:val="00020612"/>
    <w:rsid w:val="00020FF9"/>
    <w:rsid w:val="0002283B"/>
    <w:rsid w:val="0002309A"/>
    <w:rsid w:val="00023424"/>
    <w:rsid w:val="00023F53"/>
    <w:rsid w:val="000247EF"/>
    <w:rsid w:val="00024DA7"/>
    <w:rsid w:val="00024F8E"/>
    <w:rsid w:val="000264EF"/>
    <w:rsid w:val="00027BD8"/>
    <w:rsid w:val="00030065"/>
    <w:rsid w:val="00030351"/>
    <w:rsid w:val="000325BA"/>
    <w:rsid w:val="000325F2"/>
    <w:rsid w:val="000336CC"/>
    <w:rsid w:val="00033A90"/>
    <w:rsid w:val="00034D3F"/>
    <w:rsid w:val="00036CCC"/>
    <w:rsid w:val="000379AE"/>
    <w:rsid w:val="00040B81"/>
    <w:rsid w:val="00042FB5"/>
    <w:rsid w:val="00043A9F"/>
    <w:rsid w:val="00043B6A"/>
    <w:rsid w:val="00043F78"/>
    <w:rsid w:val="000456C9"/>
    <w:rsid w:val="0004597C"/>
    <w:rsid w:val="000462FF"/>
    <w:rsid w:val="00046DB7"/>
    <w:rsid w:val="00046ECF"/>
    <w:rsid w:val="00050685"/>
    <w:rsid w:val="00050723"/>
    <w:rsid w:val="00051332"/>
    <w:rsid w:val="00051435"/>
    <w:rsid w:val="00052AE2"/>
    <w:rsid w:val="0005308B"/>
    <w:rsid w:val="000546F2"/>
    <w:rsid w:val="00057F20"/>
    <w:rsid w:val="000615CC"/>
    <w:rsid w:val="00061E66"/>
    <w:rsid w:val="00062265"/>
    <w:rsid w:val="0006238F"/>
    <w:rsid w:val="00064083"/>
    <w:rsid w:val="00064F78"/>
    <w:rsid w:val="00065518"/>
    <w:rsid w:val="0007026B"/>
    <w:rsid w:val="00070330"/>
    <w:rsid w:val="00071984"/>
    <w:rsid w:val="00074E8F"/>
    <w:rsid w:val="000751D2"/>
    <w:rsid w:val="000778A4"/>
    <w:rsid w:val="00080119"/>
    <w:rsid w:val="0008072A"/>
    <w:rsid w:val="0008115A"/>
    <w:rsid w:val="00081C74"/>
    <w:rsid w:val="00083412"/>
    <w:rsid w:val="000847FD"/>
    <w:rsid w:val="00084C32"/>
    <w:rsid w:val="00084CA1"/>
    <w:rsid w:val="00085A5C"/>
    <w:rsid w:val="00085F0E"/>
    <w:rsid w:val="00087CE0"/>
    <w:rsid w:val="00087D00"/>
    <w:rsid w:val="0009103C"/>
    <w:rsid w:val="00091498"/>
    <w:rsid w:val="00091892"/>
    <w:rsid w:val="00091EF1"/>
    <w:rsid w:val="00092439"/>
    <w:rsid w:val="0009248B"/>
    <w:rsid w:val="00092492"/>
    <w:rsid w:val="00093E87"/>
    <w:rsid w:val="000941E3"/>
    <w:rsid w:val="0009506E"/>
    <w:rsid w:val="00095775"/>
    <w:rsid w:val="00095CD3"/>
    <w:rsid w:val="000961C8"/>
    <w:rsid w:val="0009760C"/>
    <w:rsid w:val="00097F9E"/>
    <w:rsid w:val="000A0089"/>
    <w:rsid w:val="000A0F8C"/>
    <w:rsid w:val="000A22CC"/>
    <w:rsid w:val="000A245A"/>
    <w:rsid w:val="000A2FB4"/>
    <w:rsid w:val="000A305B"/>
    <w:rsid w:val="000A353A"/>
    <w:rsid w:val="000A37A6"/>
    <w:rsid w:val="000A45D9"/>
    <w:rsid w:val="000A4B3B"/>
    <w:rsid w:val="000A65C6"/>
    <w:rsid w:val="000B0AFE"/>
    <w:rsid w:val="000B189B"/>
    <w:rsid w:val="000B199F"/>
    <w:rsid w:val="000B19C0"/>
    <w:rsid w:val="000B1CF0"/>
    <w:rsid w:val="000B2BC6"/>
    <w:rsid w:val="000B2CF2"/>
    <w:rsid w:val="000B333E"/>
    <w:rsid w:val="000B3845"/>
    <w:rsid w:val="000B38C7"/>
    <w:rsid w:val="000B4F6C"/>
    <w:rsid w:val="000B50C9"/>
    <w:rsid w:val="000B53AC"/>
    <w:rsid w:val="000B5E43"/>
    <w:rsid w:val="000B7542"/>
    <w:rsid w:val="000C05FE"/>
    <w:rsid w:val="000C0D64"/>
    <w:rsid w:val="000C223B"/>
    <w:rsid w:val="000C236E"/>
    <w:rsid w:val="000C3617"/>
    <w:rsid w:val="000C3D36"/>
    <w:rsid w:val="000C54D2"/>
    <w:rsid w:val="000C54D7"/>
    <w:rsid w:val="000C5CE0"/>
    <w:rsid w:val="000C60D0"/>
    <w:rsid w:val="000D067A"/>
    <w:rsid w:val="000D0724"/>
    <w:rsid w:val="000D08BC"/>
    <w:rsid w:val="000D2611"/>
    <w:rsid w:val="000D311F"/>
    <w:rsid w:val="000D3FF7"/>
    <w:rsid w:val="000D4036"/>
    <w:rsid w:val="000D59B7"/>
    <w:rsid w:val="000D5AB4"/>
    <w:rsid w:val="000D6950"/>
    <w:rsid w:val="000D7F63"/>
    <w:rsid w:val="000D7FA9"/>
    <w:rsid w:val="000E0A8B"/>
    <w:rsid w:val="000E0E9E"/>
    <w:rsid w:val="000E14F1"/>
    <w:rsid w:val="000E1C50"/>
    <w:rsid w:val="000E2891"/>
    <w:rsid w:val="000E2F06"/>
    <w:rsid w:val="000E2F6D"/>
    <w:rsid w:val="000E44E9"/>
    <w:rsid w:val="000E48DD"/>
    <w:rsid w:val="000E54AE"/>
    <w:rsid w:val="000E572B"/>
    <w:rsid w:val="000E5B32"/>
    <w:rsid w:val="000E5BFE"/>
    <w:rsid w:val="000E62AD"/>
    <w:rsid w:val="000E65A5"/>
    <w:rsid w:val="000E6DBC"/>
    <w:rsid w:val="000E70F4"/>
    <w:rsid w:val="000E74FC"/>
    <w:rsid w:val="000E78D0"/>
    <w:rsid w:val="000E7E29"/>
    <w:rsid w:val="000F10A4"/>
    <w:rsid w:val="000F136E"/>
    <w:rsid w:val="000F281E"/>
    <w:rsid w:val="000F2DE4"/>
    <w:rsid w:val="000F5679"/>
    <w:rsid w:val="000F57F0"/>
    <w:rsid w:val="000F5BAE"/>
    <w:rsid w:val="000F5F5D"/>
    <w:rsid w:val="000F5F68"/>
    <w:rsid w:val="000F7A1B"/>
    <w:rsid w:val="0010055B"/>
    <w:rsid w:val="00100C76"/>
    <w:rsid w:val="0010117C"/>
    <w:rsid w:val="00101BFF"/>
    <w:rsid w:val="001032E1"/>
    <w:rsid w:val="001033E8"/>
    <w:rsid w:val="00103410"/>
    <w:rsid w:val="00103810"/>
    <w:rsid w:val="0010501E"/>
    <w:rsid w:val="001062F6"/>
    <w:rsid w:val="001078BC"/>
    <w:rsid w:val="00107B92"/>
    <w:rsid w:val="00107C57"/>
    <w:rsid w:val="001108B1"/>
    <w:rsid w:val="001144EA"/>
    <w:rsid w:val="00114902"/>
    <w:rsid w:val="0011498C"/>
    <w:rsid w:val="001162CD"/>
    <w:rsid w:val="0011683A"/>
    <w:rsid w:val="001173A1"/>
    <w:rsid w:val="001175B4"/>
    <w:rsid w:val="00117779"/>
    <w:rsid w:val="00117BE1"/>
    <w:rsid w:val="0012114E"/>
    <w:rsid w:val="001218A6"/>
    <w:rsid w:val="00122495"/>
    <w:rsid w:val="00122C15"/>
    <w:rsid w:val="00123E44"/>
    <w:rsid w:val="00123EC4"/>
    <w:rsid w:val="00125CDA"/>
    <w:rsid w:val="00131334"/>
    <w:rsid w:val="00131A7A"/>
    <w:rsid w:val="00132C09"/>
    <w:rsid w:val="00134249"/>
    <w:rsid w:val="00134B64"/>
    <w:rsid w:val="00134E51"/>
    <w:rsid w:val="00135A78"/>
    <w:rsid w:val="00136173"/>
    <w:rsid w:val="00136214"/>
    <w:rsid w:val="00136965"/>
    <w:rsid w:val="00136CA1"/>
    <w:rsid w:val="00136F66"/>
    <w:rsid w:val="00137187"/>
    <w:rsid w:val="001377F7"/>
    <w:rsid w:val="001400DB"/>
    <w:rsid w:val="001403EB"/>
    <w:rsid w:val="00141887"/>
    <w:rsid w:val="00141F9F"/>
    <w:rsid w:val="00142298"/>
    <w:rsid w:val="001425E7"/>
    <w:rsid w:val="0014307D"/>
    <w:rsid w:val="001434C4"/>
    <w:rsid w:val="00143C54"/>
    <w:rsid w:val="00145151"/>
    <w:rsid w:val="0014618C"/>
    <w:rsid w:val="00146B67"/>
    <w:rsid w:val="00150BE5"/>
    <w:rsid w:val="00151894"/>
    <w:rsid w:val="00153F02"/>
    <w:rsid w:val="00154ADB"/>
    <w:rsid w:val="00154CB8"/>
    <w:rsid w:val="0015530A"/>
    <w:rsid w:val="00155644"/>
    <w:rsid w:val="00155EBC"/>
    <w:rsid w:val="00155EF1"/>
    <w:rsid w:val="00160493"/>
    <w:rsid w:val="00160BF9"/>
    <w:rsid w:val="00161465"/>
    <w:rsid w:val="00161D14"/>
    <w:rsid w:val="00161EAC"/>
    <w:rsid w:val="001623BB"/>
    <w:rsid w:val="0016248B"/>
    <w:rsid w:val="00162AC4"/>
    <w:rsid w:val="00163569"/>
    <w:rsid w:val="00163ABC"/>
    <w:rsid w:val="00163FE2"/>
    <w:rsid w:val="0016439F"/>
    <w:rsid w:val="00166156"/>
    <w:rsid w:val="0016655C"/>
    <w:rsid w:val="0016750F"/>
    <w:rsid w:val="00171038"/>
    <w:rsid w:val="00171F83"/>
    <w:rsid w:val="001721BB"/>
    <w:rsid w:val="00172552"/>
    <w:rsid w:val="00173F79"/>
    <w:rsid w:val="00174F7C"/>
    <w:rsid w:val="0017516A"/>
    <w:rsid w:val="00176B74"/>
    <w:rsid w:val="001770C3"/>
    <w:rsid w:val="001801D1"/>
    <w:rsid w:val="001803A1"/>
    <w:rsid w:val="00180E35"/>
    <w:rsid w:val="001821B1"/>
    <w:rsid w:val="001826DF"/>
    <w:rsid w:val="00182A80"/>
    <w:rsid w:val="00182D2C"/>
    <w:rsid w:val="00184262"/>
    <w:rsid w:val="001851A0"/>
    <w:rsid w:val="00186769"/>
    <w:rsid w:val="00186DBC"/>
    <w:rsid w:val="00187827"/>
    <w:rsid w:val="00190237"/>
    <w:rsid w:val="00191697"/>
    <w:rsid w:val="0019190C"/>
    <w:rsid w:val="00191CCC"/>
    <w:rsid w:val="0019557C"/>
    <w:rsid w:val="00196D0C"/>
    <w:rsid w:val="00196EB9"/>
    <w:rsid w:val="00197260"/>
    <w:rsid w:val="001979BA"/>
    <w:rsid w:val="00197A5D"/>
    <w:rsid w:val="001A03DD"/>
    <w:rsid w:val="001A2F21"/>
    <w:rsid w:val="001A3792"/>
    <w:rsid w:val="001A434E"/>
    <w:rsid w:val="001A5F83"/>
    <w:rsid w:val="001A62E0"/>
    <w:rsid w:val="001A6AE1"/>
    <w:rsid w:val="001A6C7E"/>
    <w:rsid w:val="001A704F"/>
    <w:rsid w:val="001A76A5"/>
    <w:rsid w:val="001A7F70"/>
    <w:rsid w:val="001B02B5"/>
    <w:rsid w:val="001B0BFB"/>
    <w:rsid w:val="001B0D65"/>
    <w:rsid w:val="001B1014"/>
    <w:rsid w:val="001B1B07"/>
    <w:rsid w:val="001B1C48"/>
    <w:rsid w:val="001B2EBE"/>
    <w:rsid w:val="001B2ED1"/>
    <w:rsid w:val="001B3CD0"/>
    <w:rsid w:val="001B5A8E"/>
    <w:rsid w:val="001B610D"/>
    <w:rsid w:val="001B6BB2"/>
    <w:rsid w:val="001B710D"/>
    <w:rsid w:val="001C032E"/>
    <w:rsid w:val="001C0542"/>
    <w:rsid w:val="001C0CDF"/>
    <w:rsid w:val="001C0F30"/>
    <w:rsid w:val="001C102C"/>
    <w:rsid w:val="001C298C"/>
    <w:rsid w:val="001C2AA1"/>
    <w:rsid w:val="001C2CB2"/>
    <w:rsid w:val="001C3EBE"/>
    <w:rsid w:val="001C413F"/>
    <w:rsid w:val="001C5023"/>
    <w:rsid w:val="001C50DD"/>
    <w:rsid w:val="001C5113"/>
    <w:rsid w:val="001C57F9"/>
    <w:rsid w:val="001C7033"/>
    <w:rsid w:val="001C72F3"/>
    <w:rsid w:val="001D12F0"/>
    <w:rsid w:val="001D3033"/>
    <w:rsid w:val="001D4B7A"/>
    <w:rsid w:val="001D4EC9"/>
    <w:rsid w:val="001D75D6"/>
    <w:rsid w:val="001D7C8D"/>
    <w:rsid w:val="001E0059"/>
    <w:rsid w:val="001E14E7"/>
    <w:rsid w:val="001E2E7F"/>
    <w:rsid w:val="001E41F6"/>
    <w:rsid w:val="001E42AA"/>
    <w:rsid w:val="001E4BB0"/>
    <w:rsid w:val="001E5B3E"/>
    <w:rsid w:val="001E6832"/>
    <w:rsid w:val="001E69C2"/>
    <w:rsid w:val="001E7610"/>
    <w:rsid w:val="001F27EF"/>
    <w:rsid w:val="001F3CA7"/>
    <w:rsid w:val="001F582E"/>
    <w:rsid w:val="001F61DD"/>
    <w:rsid w:val="001F6B88"/>
    <w:rsid w:val="001F6E7A"/>
    <w:rsid w:val="001F7195"/>
    <w:rsid w:val="0020022C"/>
    <w:rsid w:val="00201333"/>
    <w:rsid w:val="00201C24"/>
    <w:rsid w:val="00203E31"/>
    <w:rsid w:val="00204EE2"/>
    <w:rsid w:val="00205F77"/>
    <w:rsid w:val="00205FDF"/>
    <w:rsid w:val="00206141"/>
    <w:rsid w:val="00207482"/>
    <w:rsid w:val="00207A5F"/>
    <w:rsid w:val="00207D5B"/>
    <w:rsid w:val="00207E92"/>
    <w:rsid w:val="002103BB"/>
    <w:rsid w:val="002107BB"/>
    <w:rsid w:val="002108A4"/>
    <w:rsid w:val="0021096C"/>
    <w:rsid w:val="00211D48"/>
    <w:rsid w:val="00213476"/>
    <w:rsid w:val="00214C72"/>
    <w:rsid w:val="00217463"/>
    <w:rsid w:val="002175AC"/>
    <w:rsid w:val="0021774F"/>
    <w:rsid w:val="00220CDA"/>
    <w:rsid w:val="0022227B"/>
    <w:rsid w:val="002225B5"/>
    <w:rsid w:val="00222E3E"/>
    <w:rsid w:val="00223790"/>
    <w:rsid w:val="00226101"/>
    <w:rsid w:val="00226B35"/>
    <w:rsid w:val="00227C9A"/>
    <w:rsid w:val="00231496"/>
    <w:rsid w:val="0023295F"/>
    <w:rsid w:val="00232A7F"/>
    <w:rsid w:val="00234D88"/>
    <w:rsid w:val="002351B1"/>
    <w:rsid w:val="00235894"/>
    <w:rsid w:val="002364CC"/>
    <w:rsid w:val="00236DA4"/>
    <w:rsid w:val="002407FA"/>
    <w:rsid w:val="00240DC6"/>
    <w:rsid w:val="00240EA8"/>
    <w:rsid w:val="00242521"/>
    <w:rsid w:val="00243E5E"/>
    <w:rsid w:val="002449DC"/>
    <w:rsid w:val="00244F80"/>
    <w:rsid w:val="00245774"/>
    <w:rsid w:val="00245A4C"/>
    <w:rsid w:val="00250162"/>
    <w:rsid w:val="0025125D"/>
    <w:rsid w:val="00251CF5"/>
    <w:rsid w:val="00251DFB"/>
    <w:rsid w:val="00252C7A"/>
    <w:rsid w:val="00253FD8"/>
    <w:rsid w:val="00254371"/>
    <w:rsid w:val="0025440C"/>
    <w:rsid w:val="0025683E"/>
    <w:rsid w:val="002571BD"/>
    <w:rsid w:val="002575CA"/>
    <w:rsid w:val="00257C16"/>
    <w:rsid w:val="002612D2"/>
    <w:rsid w:val="002613FE"/>
    <w:rsid w:val="00266434"/>
    <w:rsid w:val="00267384"/>
    <w:rsid w:val="00267A44"/>
    <w:rsid w:val="00267D63"/>
    <w:rsid w:val="00270231"/>
    <w:rsid w:val="002708E3"/>
    <w:rsid w:val="00270B1F"/>
    <w:rsid w:val="002725D6"/>
    <w:rsid w:val="00275271"/>
    <w:rsid w:val="00277607"/>
    <w:rsid w:val="00280BCF"/>
    <w:rsid w:val="00280D0A"/>
    <w:rsid w:val="00280D51"/>
    <w:rsid w:val="002812E2"/>
    <w:rsid w:val="002825AB"/>
    <w:rsid w:val="0028346C"/>
    <w:rsid w:val="002835DC"/>
    <w:rsid w:val="00283999"/>
    <w:rsid w:val="0028596C"/>
    <w:rsid w:val="00286ADA"/>
    <w:rsid w:val="0028726A"/>
    <w:rsid w:val="00287942"/>
    <w:rsid w:val="00290A73"/>
    <w:rsid w:val="002910A9"/>
    <w:rsid w:val="00291F1B"/>
    <w:rsid w:val="00292C4D"/>
    <w:rsid w:val="00292FA9"/>
    <w:rsid w:val="0029396D"/>
    <w:rsid w:val="00293D9C"/>
    <w:rsid w:val="00294AEE"/>
    <w:rsid w:val="00294C35"/>
    <w:rsid w:val="00295B98"/>
    <w:rsid w:val="00296F6C"/>
    <w:rsid w:val="002A0C11"/>
    <w:rsid w:val="002A11D7"/>
    <w:rsid w:val="002A168A"/>
    <w:rsid w:val="002A36A5"/>
    <w:rsid w:val="002A453C"/>
    <w:rsid w:val="002A558C"/>
    <w:rsid w:val="002A6205"/>
    <w:rsid w:val="002A639F"/>
    <w:rsid w:val="002A752B"/>
    <w:rsid w:val="002A7BA8"/>
    <w:rsid w:val="002B0163"/>
    <w:rsid w:val="002B06E7"/>
    <w:rsid w:val="002B3129"/>
    <w:rsid w:val="002B3CDF"/>
    <w:rsid w:val="002B3F2F"/>
    <w:rsid w:val="002B46DB"/>
    <w:rsid w:val="002B498F"/>
    <w:rsid w:val="002B577A"/>
    <w:rsid w:val="002B6124"/>
    <w:rsid w:val="002B6274"/>
    <w:rsid w:val="002B68E7"/>
    <w:rsid w:val="002B733E"/>
    <w:rsid w:val="002B7BCA"/>
    <w:rsid w:val="002C3F35"/>
    <w:rsid w:val="002C699F"/>
    <w:rsid w:val="002C6FD1"/>
    <w:rsid w:val="002C76E4"/>
    <w:rsid w:val="002C77DD"/>
    <w:rsid w:val="002D00C1"/>
    <w:rsid w:val="002D115F"/>
    <w:rsid w:val="002D198C"/>
    <w:rsid w:val="002D199C"/>
    <w:rsid w:val="002D1A4D"/>
    <w:rsid w:val="002D20A3"/>
    <w:rsid w:val="002D24F2"/>
    <w:rsid w:val="002D2995"/>
    <w:rsid w:val="002D3DB8"/>
    <w:rsid w:val="002D4D36"/>
    <w:rsid w:val="002D7FA8"/>
    <w:rsid w:val="002E111E"/>
    <w:rsid w:val="002E1AC0"/>
    <w:rsid w:val="002E546E"/>
    <w:rsid w:val="002E57B0"/>
    <w:rsid w:val="002E63BA"/>
    <w:rsid w:val="002E68F9"/>
    <w:rsid w:val="002F091C"/>
    <w:rsid w:val="002F0A55"/>
    <w:rsid w:val="002F370A"/>
    <w:rsid w:val="002F4314"/>
    <w:rsid w:val="002F47AD"/>
    <w:rsid w:val="002F6C89"/>
    <w:rsid w:val="00300A86"/>
    <w:rsid w:val="00300E28"/>
    <w:rsid w:val="00301285"/>
    <w:rsid w:val="00301E1B"/>
    <w:rsid w:val="00302131"/>
    <w:rsid w:val="0030221D"/>
    <w:rsid w:val="00303AAD"/>
    <w:rsid w:val="003046CF"/>
    <w:rsid w:val="00304C00"/>
    <w:rsid w:val="003052AE"/>
    <w:rsid w:val="0030633E"/>
    <w:rsid w:val="00306DFF"/>
    <w:rsid w:val="003079AF"/>
    <w:rsid w:val="00307D5D"/>
    <w:rsid w:val="003109C5"/>
    <w:rsid w:val="00310AF4"/>
    <w:rsid w:val="00312252"/>
    <w:rsid w:val="00312CDE"/>
    <w:rsid w:val="00315391"/>
    <w:rsid w:val="00315981"/>
    <w:rsid w:val="0031720C"/>
    <w:rsid w:val="003177BB"/>
    <w:rsid w:val="00320531"/>
    <w:rsid w:val="00321668"/>
    <w:rsid w:val="003240E6"/>
    <w:rsid w:val="00325C93"/>
    <w:rsid w:val="00326131"/>
    <w:rsid w:val="00330FD2"/>
    <w:rsid w:val="00331662"/>
    <w:rsid w:val="00331D1D"/>
    <w:rsid w:val="003338DC"/>
    <w:rsid w:val="00333ACD"/>
    <w:rsid w:val="00333DD1"/>
    <w:rsid w:val="00334F79"/>
    <w:rsid w:val="00335109"/>
    <w:rsid w:val="00336E24"/>
    <w:rsid w:val="00336F81"/>
    <w:rsid w:val="003379F6"/>
    <w:rsid w:val="0034063F"/>
    <w:rsid w:val="00340AE2"/>
    <w:rsid w:val="0034130B"/>
    <w:rsid w:val="00341447"/>
    <w:rsid w:val="003415F0"/>
    <w:rsid w:val="00341D0F"/>
    <w:rsid w:val="00341D8E"/>
    <w:rsid w:val="00341EB8"/>
    <w:rsid w:val="00342263"/>
    <w:rsid w:val="00343974"/>
    <w:rsid w:val="0034558C"/>
    <w:rsid w:val="00346524"/>
    <w:rsid w:val="0034720C"/>
    <w:rsid w:val="00347347"/>
    <w:rsid w:val="00350B8B"/>
    <w:rsid w:val="00354A33"/>
    <w:rsid w:val="00356F86"/>
    <w:rsid w:val="00360E5F"/>
    <w:rsid w:val="00361270"/>
    <w:rsid w:val="003619C5"/>
    <w:rsid w:val="0036312A"/>
    <w:rsid w:val="003644BB"/>
    <w:rsid w:val="00364778"/>
    <w:rsid w:val="00366E7B"/>
    <w:rsid w:val="00370294"/>
    <w:rsid w:val="003709B8"/>
    <w:rsid w:val="003728CD"/>
    <w:rsid w:val="0037301C"/>
    <w:rsid w:val="003734A0"/>
    <w:rsid w:val="00373ADF"/>
    <w:rsid w:val="00373C10"/>
    <w:rsid w:val="00375527"/>
    <w:rsid w:val="00376594"/>
    <w:rsid w:val="00376D98"/>
    <w:rsid w:val="0038059E"/>
    <w:rsid w:val="00381629"/>
    <w:rsid w:val="003817A9"/>
    <w:rsid w:val="00385BC4"/>
    <w:rsid w:val="00385CFC"/>
    <w:rsid w:val="003869A4"/>
    <w:rsid w:val="00386E6E"/>
    <w:rsid w:val="003875AF"/>
    <w:rsid w:val="00387816"/>
    <w:rsid w:val="003911D0"/>
    <w:rsid w:val="0039404F"/>
    <w:rsid w:val="003946D7"/>
    <w:rsid w:val="003972F1"/>
    <w:rsid w:val="00397B85"/>
    <w:rsid w:val="003A0809"/>
    <w:rsid w:val="003A385D"/>
    <w:rsid w:val="003A3EAE"/>
    <w:rsid w:val="003A61E8"/>
    <w:rsid w:val="003A6C0F"/>
    <w:rsid w:val="003A6D6A"/>
    <w:rsid w:val="003A707A"/>
    <w:rsid w:val="003B0936"/>
    <w:rsid w:val="003B0F00"/>
    <w:rsid w:val="003B31C1"/>
    <w:rsid w:val="003B447C"/>
    <w:rsid w:val="003B49F6"/>
    <w:rsid w:val="003B506C"/>
    <w:rsid w:val="003B5659"/>
    <w:rsid w:val="003B62AD"/>
    <w:rsid w:val="003B7CB7"/>
    <w:rsid w:val="003C17DA"/>
    <w:rsid w:val="003C1A15"/>
    <w:rsid w:val="003C1EE2"/>
    <w:rsid w:val="003C20F1"/>
    <w:rsid w:val="003C30B8"/>
    <w:rsid w:val="003C3B83"/>
    <w:rsid w:val="003C4B2F"/>
    <w:rsid w:val="003C4CA7"/>
    <w:rsid w:val="003C5858"/>
    <w:rsid w:val="003C60F8"/>
    <w:rsid w:val="003C6ED8"/>
    <w:rsid w:val="003D088F"/>
    <w:rsid w:val="003D09BE"/>
    <w:rsid w:val="003D09E6"/>
    <w:rsid w:val="003D2172"/>
    <w:rsid w:val="003D2EE0"/>
    <w:rsid w:val="003D305A"/>
    <w:rsid w:val="003D3B58"/>
    <w:rsid w:val="003D5853"/>
    <w:rsid w:val="003D5B10"/>
    <w:rsid w:val="003D6F62"/>
    <w:rsid w:val="003D73AF"/>
    <w:rsid w:val="003D7AEB"/>
    <w:rsid w:val="003E1326"/>
    <w:rsid w:val="003E1ED0"/>
    <w:rsid w:val="003E3212"/>
    <w:rsid w:val="003E335A"/>
    <w:rsid w:val="003E5768"/>
    <w:rsid w:val="003E5A94"/>
    <w:rsid w:val="003F20FD"/>
    <w:rsid w:val="003F237A"/>
    <w:rsid w:val="003F3390"/>
    <w:rsid w:val="003F4C60"/>
    <w:rsid w:val="003F4DAF"/>
    <w:rsid w:val="00400526"/>
    <w:rsid w:val="00400D17"/>
    <w:rsid w:val="00400E67"/>
    <w:rsid w:val="004016E8"/>
    <w:rsid w:val="00403958"/>
    <w:rsid w:val="0040454B"/>
    <w:rsid w:val="004049EF"/>
    <w:rsid w:val="00404A3E"/>
    <w:rsid w:val="00404B05"/>
    <w:rsid w:val="00405377"/>
    <w:rsid w:val="004068E5"/>
    <w:rsid w:val="004068FB"/>
    <w:rsid w:val="00406F2C"/>
    <w:rsid w:val="004079AA"/>
    <w:rsid w:val="004110A6"/>
    <w:rsid w:val="00414A75"/>
    <w:rsid w:val="00414E42"/>
    <w:rsid w:val="004150CB"/>
    <w:rsid w:val="00420A83"/>
    <w:rsid w:val="00422B46"/>
    <w:rsid w:val="004230E1"/>
    <w:rsid w:val="00423610"/>
    <w:rsid w:val="00423935"/>
    <w:rsid w:val="004258C7"/>
    <w:rsid w:val="004273E8"/>
    <w:rsid w:val="00427A65"/>
    <w:rsid w:val="00427D58"/>
    <w:rsid w:val="0043196B"/>
    <w:rsid w:val="004329AF"/>
    <w:rsid w:val="00432E06"/>
    <w:rsid w:val="00433773"/>
    <w:rsid w:val="00433B5C"/>
    <w:rsid w:val="0043470E"/>
    <w:rsid w:val="00434B40"/>
    <w:rsid w:val="00434FC7"/>
    <w:rsid w:val="00435F89"/>
    <w:rsid w:val="00436636"/>
    <w:rsid w:val="00437E18"/>
    <w:rsid w:val="00437F82"/>
    <w:rsid w:val="00440A7B"/>
    <w:rsid w:val="004414AD"/>
    <w:rsid w:val="004435F0"/>
    <w:rsid w:val="004437D5"/>
    <w:rsid w:val="00444D01"/>
    <w:rsid w:val="00444FF6"/>
    <w:rsid w:val="00447B45"/>
    <w:rsid w:val="0045021A"/>
    <w:rsid w:val="00450A59"/>
    <w:rsid w:val="00450CFC"/>
    <w:rsid w:val="0045426E"/>
    <w:rsid w:val="00454329"/>
    <w:rsid w:val="00454D8D"/>
    <w:rsid w:val="00455C28"/>
    <w:rsid w:val="00455F79"/>
    <w:rsid w:val="00456486"/>
    <w:rsid w:val="00456C15"/>
    <w:rsid w:val="0046021B"/>
    <w:rsid w:val="004605E9"/>
    <w:rsid w:val="00460912"/>
    <w:rsid w:val="00461480"/>
    <w:rsid w:val="0046189F"/>
    <w:rsid w:val="00462109"/>
    <w:rsid w:val="00464967"/>
    <w:rsid w:val="004667F5"/>
    <w:rsid w:val="004669B4"/>
    <w:rsid w:val="0047152B"/>
    <w:rsid w:val="00472787"/>
    <w:rsid w:val="0047390B"/>
    <w:rsid w:val="0047430C"/>
    <w:rsid w:val="004744D5"/>
    <w:rsid w:val="00474E2F"/>
    <w:rsid w:val="0047504A"/>
    <w:rsid w:val="00475495"/>
    <w:rsid w:val="00476B7C"/>
    <w:rsid w:val="0047703A"/>
    <w:rsid w:val="00477DE5"/>
    <w:rsid w:val="00480B82"/>
    <w:rsid w:val="00481331"/>
    <w:rsid w:val="00481364"/>
    <w:rsid w:val="004820E6"/>
    <w:rsid w:val="00482167"/>
    <w:rsid w:val="004828BE"/>
    <w:rsid w:val="00482973"/>
    <w:rsid w:val="00482F17"/>
    <w:rsid w:val="004836CE"/>
    <w:rsid w:val="00483ACE"/>
    <w:rsid w:val="00483B4B"/>
    <w:rsid w:val="004840C3"/>
    <w:rsid w:val="004847B4"/>
    <w:rsid w:val="0048535C"/>
    <w:rsid w:val="00485D34"/>
    <w:rsid w:val="00485E82"/>
    <w:rsid w:val="004869B2"/>
    <w:rsid w:val="00487C99"/>
    <w:rsid w:val="00490DAC"/>
    <w:rsid w:val="004913E6"/>
    <w:rsid w:val="00491844"/>
    <w:rsid w:val="004922B6"/>
    <w:rsid w:val="004931B6"/>
    <w:rsid w:val="00493AA6"/>
    <w:rsid w:val="00493C94"/>
    <w:rsid w:val="00495A7F"/>
    <w:rsid w:val="00495CE0"/>
    <w:rsid w:val="00496B91"/>
    <w:rsid w:val="0049766C"/>
    <w:rsid w:val="00497C8F"/>
    <w:rsid w:val="004A081D"/>
    <w:rsid w:val="004A097B"/>
    <w:rsid w:val="004A150A"/>
    <w:rsid w:val="004A1D4B"/>
    <w:rsid w:val="004A1D51"/>
    <w:rsid w:val="004A1E0F"/>
    <w:rsid w:val="004A2381"/>
    <w:rsid w:val="004A2AD6"/>
    <w:rsid w:val="004A2C91"/>
    <w:rsid w:val="004A3083"/>
    <w:rsid w:val="004A40F9"/>
    <w:rsid w:val="004A4130"/>
    <w:rsid w:val="004A4FFA"/>
    <w:rsid w:val="004A5350"/>
    <w:rsid w:val="004A5DEE"/>
    <w:rsid w:val="004A5EB4"/>
    <w:rsid w:val="004B19A6"/>
    <w:rsid w:val="004B2168"/>
    <w:rsid w:val="004B23EA"/>
    <w:rsid w:val="004B2C1B"/>
    <w:rsid w:val="004B307D"/>
    <w:rsid w:val="004B3AA3"/>
    <w:rsid w:val="004B565F"/>
    <w:rsid w:val="004B592C"/>
    <w:rsid w:val="004B612C"/>
    <w:rsid w:val="004B61B4"/>
    <w:rsid w:val="004B7228"/>
    <w:rsid w:val="004B7544"/>
    <w:rsid w:val="004B76DB"/>
    <w:rsid w:val="004C03AE"/>
    <w:rsid w:val="004C1476"/>
    <w:rsid w:val="004C2D1F"/>
    <w:rsid w:val="004C3130"/>
    <w:rsid w:val="004C3181"/>
    <w:rsid w:val="004C3EDC"/>
    <w:rsid w:val="004C47A3"/>
    <w:rsid w:val="004C5B32"/>
    <w:rsid w:val="004C6712"/>
    <w:rsid w:val="004C6A36"/>
    <w:rsid w:val="004C6D61"/>
    <w:rsid w:val="004C6E2D"/>
    <w:rsid w:val="004C7D5F"/>
    <w:rsid w:val="004D1573"/>
    <w:rsid w:val="004D38CF"/>
    <w:rsid w:val="004D5154"/>
    <w:rsid w:val="004D609A"/>
    <w:rsid w:val="004D67E6"/>
    <w:rsid w:val="004D7C67"/>
    <w:rsid w:val="004E007A"/>
    <w:rsid w:val="004E03A8"/>
    <w:rsid w:val="004E0529"/>
    <w:rsid w:val="004E1DBB"/>
    <w:rsid w:val="004E28A7"/>
    <w:rsid w:val="004E28D9"/>
    <w:rsid w:val="004E2963"/>
    <w:rsid w:val="004E3F7C"/>
    <w:rsid w:val="004E4148"/>
    <w:rsid w:val="004E44DE"/>
    <w:rsid w:val="004E5C28"/>
    <w:rsid w:val="004E5EFA"/>
    <w:rsid w:val="004E6206"/>
    <w:rsid w:val="004E6698"/>
    <w:rsid w:val="004E6AFD"/>
    <w:rsid w:val="004E6B03"/>
    <w:rsid w:val="004E72DF"/>
    <w:rsid w:val="004E7CD1"/>
    <w:rsid w:val="004E7E3E"/>
    <w:rsid w:val="004E7F09"/>
    <w:rsid w:val="004F0C2E"/>
    <w:rsid w:val="004F1288"/>
    <w:rsid w:val="004F1325"/>
    <w:rsid w:val="004F1431"/>
    <w:rsid w:val="004F1DAC"/>
    <w:rsid w:val="004F3015"/>
    <w:rsid w:val="004F323F"/>
    <w:rsid w:val="004F435D"/>
    <w:rsid w:val="004F45CF"/>
    <w:rsid w:val="004F60EF"/>
    <w:rsid w:val="004F78A0"/>
    <w:rsid w:val="004F7DAF"/>
    <w:rsid w:val="005036F8"/>
    <w:rsid w:val="005055BE"/>
    <w:rsid w:val="005058FF"/>
    <w:rsid w:val="00506EB8"/>
    <w:rsid w:val="0050719F"/>
    <w:rsid w:val="00507B95"/>
    <w:rsid w:val="00507CCD"/>
    <w:rsid w:val="0051093D"/>
    <w:rsid w:val="00510E7F"/>
    <w:rsid w:val="00511ABF"/>
    <w:rsid w:val="005130F6"/>
    <w:rsid w:val="005133A7"/>
    <w:rsid w:val="00513927"/>
    <w:rsid w:val="00513D18"/>
    <w:rsid w:val="00514847"/>
    <w:rsid w:val="00514C0A"/>
    <w:rsid w:val="00515A79"/>
    <w:rsid w:val="0051662A"/>
    <w:rsid w:val="00516DE0"/>
    <w:rsid w:val="005171A9"/>
    <w:rsid w:val="005174C6"/>
    <w:rsid w:val="0051779C"/>
    <w:rsid w:val="00517C97"/>
    <w:rsid w:val="00520A60"/>
    <w:rsid w:val="00521296"/>
    <w:rsid w:val="00521362"/>
    <w:rsid w:val="0052202F"/>
    <w:rsid w:val="005231A9"/>
    <w:rsid w:val="005231FF"/>
    <w:rsid w:val="005238E7"/>
    <w:rsid w:val="005239E5"/>
    <w:rsid w:val="00526B51"/>
    <w:rsid w:val="00526D0E"/>
    <w:rsid w:val="00526D3B"/>
    <w:rsid w:val="005272EC"/>
    <w:rsid w:val="00527D35"/>
    <w:rsid w:val="00530324"/>
    <w:rsid w:val="005326FA"/>
    <w:rsid w:val="005330C0"/>
    <w:rsid w:val="0053356F"/>
    <w:rsid w:val="00534AE9"/>
    <w:rsid w:val="005351A8"/>
    <w:rsid w:val="005366F5"/>
    <w:rsid w:val="005371FA"/>
    <w:rsid w:val="0054052F"/>
    <w:rsid w:val="0054081B"/>
    <w:rsid w:val="00541134"/>
    <w:rsid w:val="00541738"/>
    <w:rsid w:val="0054485D"/>
    <w:rsid w:val="00544D4A"/>
    <w:rsid w:val="005451EC"/>
    <w:rsid w:val="00546162"/>
    <w:rsid w:val="005463F3"/>
    <w:rsid w:val="00546743"/>
    <w:rsid w:val="00546A7F"/>
    <w:rsid w:val="00547537"/>
    <w:rsid w:val="005520D9"/>
    <w:rsid w:val="00552703"/>
    <w:rsid w:val="005553FB"/>
    <w:rsid w:val="005554FB"/>
    <w:rsid w:val="00555586"/>
    <w:rsid w:val="0055578A"/>
    <w:rsid w:val="00557420"/>
    <w:rsid w:val="0055747C"/>
    <w:rsid w:val="00557A13"/>
    <w:rsid w:val="00557DF4"/>
    <w:rsid w:val="005609F7"/>
    <w:rsid w:val="00560C1A"/>
    <w:rsid w:val="005613C1"/>
    <w:rsid w:val="00561530"/>
    <w:rsid w:val="00562065"/>
    <w:rsid w:val="005625F8"/>
    <w:rsid w:val="00563E64"/>
    <w:rsid w:val="005641CA"/>
    <w:rsid w:val="00565A24"/>
    <w:rsid w:val="00566D5A"/>
    <w:rsid w:val="00567D25"/>
    <w:rsid w:val="0057063A"/>
    <w:rsid w:val="00570BE0"/>
    <w:rsid w:val="00570E2F"/>
    <w:rsid w:val="00572EEB"/>
    <w:rsid w:val="0057366F"/>
    <w:rsid w:val="00573CAC"/>
    <w:rsid w:val="005742C8"/>
    <w:rsid w:val="00574A24"/>
    <w:rsid w:val="005769DF"/>
    <w:rsid w:val="00576CFD"/>
    <w:rsid w:val="00576EE2"/>
    <w:rsid w:val="005838B7"/>
    <w:rsid w:val="005848B9"/>
    <w:rsid w:val="005849B5"/>
    <w:rsid w:val="00585B75"/>
    <w:rsid w:val="00586C46"/>
    <w:rsid w:val="00587B55"/>
    <w:rsid w:val="00590132"/>
    <w:rsid w:val="005913CF"/>
    <w:rsid w:val="00591569"/>
    <w:rsid w:val="00591DFD"/>
    <w:rsid w:val="0059227F"/>
    <w:rsid w:val="00593055"/>
    <w:rsid w:val="0059327E"/>
    <w:rsid w:val="0059383E"/>
    <w:rsid w:val="00593DB5"/>
    <w:rsid w:val="0059678D"/>
    <w:rsid w:val="00596E9A"/>
    <w:rsid w:val="005972FE"/>
    <w:rsid w:val="0059746A"/>
    <w:rsid w:val="005A0CCB"/>
    <w:rsid w:val="005A1ADD"/>
    <w:rsid w:val="005A2369"/>
    <w:rsid w:val="005A3608"/>
    <w:rsid w:val="005A4372"/>
    <w:rsid w:val="005A4BD7"/>
    <w:rsid w:val="005A6440"/>
    <w:rsid w:val="005A7655"/>
    <w:rsid w:val="005A76BF"/>
    <w:rsid w:val="005A7CEE"/>
    <w:rsid w:val="005B0143"/>
    <w:rsid w:val="005B01C9"/>
    <w:rsid w:val="005B3E69"/>
    <w:rsid w:val="005B4901"/>
    <w:rsid w:val="005B4BF7"/>
    <w:rsid w:val="005B50DE"/>
    <w:rsid w:val="005B543C"/>
    <w:rsid w:val="005B5BBA"/>
    <w:rsid w:val="005B68E4"/>
    <w:rsid w:val="005B70C8"/>
    <w:rsid w:val="005B7E4C"/>
    <w:rsid w:val="005C10E3"/>
    <w:rsid w:val="005C21EA"/>
    <w:rsid w:val="005C2477"/>
    <w:rsid w:val="005C2D44"/>
    <w:rsid w:val="005C41B9"/>
    <w:rsid w:val="005C4413"/>
    <w:rsid w:val="005C4536"/>
    <w:rsid w:val="005C6FA0"/>
    <w:rsid w:val="005C7542"/>
    <w:rsid w:val="005D129B"/>
    <w:rsid w:val="005D13F8"/>
    <w:rsid w:val="005D1852"/>
    <w:rsid w:val="005D1897"/>
    <w:rsid w:val="005D2CE0"/>
    <w:rsid w:val="005D311D"/>
    <w:rsid w:val="005D6570"/>
    <w:rsid w:val="005D7031"/>
    <w:rsid w:val="005E00DC"/>
    <w:rsid w:val="005E17E1"/>
    <w:rsid w:val="005E2045"/>
    <w:rsid w:val="005E23F1"/>
    <w:rsid w:val="005E3175"/>
    <w:rsid w:val="005E36B3"/>
    <w:rsid w:val="005E3C57"/>
    <w:rsid w:val="005E3CA4"/>
    <w:rsid w:val="005E506C"/>
    <w:rsid w:val="005E5379"/>
    <w:rsid w:val="005E629B"/>
    <w:rsid w:val="005E6E1C"/>
    <w:rsid w:val="005F2B1A"/>
    <w:rsid w:val="005F6166"/>
    <w:rsid w:val="005F7B43"/>
    <w:rsid w:val="005F7C3E"/>
    <w:rsid w:val="00601722"/>
    <w:rsid w:val="00601F6D"/>
    <w:rsid w:val="00602852"/>
    <w:rsid w:val="00602F16"/>
    <w:rsid w:val="00603D72"/>
    <w:rsid w:val="0060417B"/>
    <w:rsid w:val="0060421A"/>
    <w:rsid w:val="0060727D"/>
    <w:rsid w:val="0060751A"/>
    <w:rsid w:val="006101C3"/>
    <w:rsid w:val="006111F2"/>
    <w:rsid w:val="006114C2"/>
    <w:rsid w:val="00611EF8"/>
    <w:rsid w:val="00612812"/>
    <w:rsid w:val="006128A9"/>
    <w:rsid w:val="00612E86"/>
    <w:rsid w:val="00613233"/>
    <w:rsid w:val="00613417"/>
    <w:rsid w:val="00613D86"/>
    <w:rsid w:val="00614C61"/>
    <w:rsid w:val="006172F2"/>
    <w:rsid w:val="00617AF5"/>
    <w:rsid w:val="00617E01"/>
    <w:rsid w:val="00617E2A"/>
    <w:rsid w:val="00621C1B"/>
    <w:rsid w:val="00621D2B"/>
    <w:rsid w:val="0062243F"/>
    <w:rsid w:val="00623766"/>
    <w:rsid w:val="00625536"/>
    <w:rsid w:val="006261C2"/>
    <w:rsid w:val="00626E09"/>
    <w:rsid w:val="00630C41"/>
    <w:rsid w:val="00631268"/>
    <w:rsid w:val="00631B70"/>
    <w:rsid w:val="00631C5C"/>
    <w:rsid w:val="006327C9"/>
    <w:rsid w:val="00632AB5"/>
    <w:rsid w:val="00632DCC"/>
    <w:rsid w:val="00635926"/>
    <w:rsid w:val="006367E2"/>
    <w:rsid w:val="00636E39"/>
    <w:rsid w:val="00640B81"/>
    <w:rsid w:val="006412E0"/>
    <w:rsid w:val="006438D4"/>
    <w:rsid w:val="00644BE5"/>
    <w:rsid w:val="00644CAE"/>
    <w:rsid w:val="006453AF"/>
    <w:rsid w:val="006460A5"/>
    <w:rsid w:val="00646596"/>
    <w:rsid w:val="00646959"/>
    <w:rsid w:val="00646A46"/>
    <w:rsid w:val="00646AA8"/>
    <w:rsid w:val="00646FCB"/>
    <w:rsid w:val="006514C2"/>
    <w:rsid w:val="00652C4B"/>
    <w:rsid w:val="00653EE3"/>
    <w:rsid w:val="00654ABF"/>
    <w:rsid w:val="006554E2"/>
    <w:rsid w:val="00656E13"/>
    <w:rsid w:val="00660B9D"/>
    <w:rsid w:val="006611A5"/>
    <w:rsid w:val="00662211"/>
    <w:rsid w:val="00664F1F"/>
    <w:rsid w:val="00664F4A"/>
    <w:rsid w:val="0066520C"/>
    <w:rsid w:val="00666C2A"/>
    <w:rsid w:val="00670DFC"/>
    <w:rsid w:val="0067114C"/>
    <w:rsid w:val="006719E3"/>
    <w:rsid w:val="00672CC5"/>
    <w:rsid w:val="00673056"/>
    <w:rsid w:val="0067468E"/>
    <w:rsid w:val="00674B9E"/>
    <w:rsid w:val="00675DA4"/>
    <w:rsid w:val="00675F17"/>
    <w:rsid w:val="00677760"/>
    <w:rsid w:val="00677EBB"/>
    <w:rsid w:val="00684A57"/>
    <w:rsid w:val="0068602E"/>
    <w:rsid w:val="00686943"/>
    <w:rsid w:val="00687A1D"/>
    <w:rsid w:val="006932D4"/>
    <w:rsid w:val="00694A61"/>
    <w:rsid w:val="00694B3A"/>
    <w:rsid w:val="00694F0E"/>
    <w:rsid w:val="00695876"/>
    <w:rsid w:val="00695CB6"/>
    <w:rsid w:val="006971DE"/>
    <w:rsid w:val="006A087C"/>
    <w:rsid w:val="006A1711"/>
    <w:rsid w:val="006A22C3"/>
    <w:rsid w:val="006A26DB"/>
    <w:rsid w:val="006A4804"/>
    <w:rsid w:val="006A4972"/>
    <w:rsid w:val="006A4F79"/>
    <w:rsid w:val="006A5356"/>
    <w:rsid w:val="006A5595"/>
    <w:rsid w:val="006B0EBF"/>
    <w:rsid w:val="006B165A"/>
    <w:rsid w:val="006B19F1"/>
    <w:rsid w:val="006B2A76"/>
    <w:rsid w:val="006B301D"/>
    <w:rsid w:val="006B3867"/>
    <w:rsid w:val="006B4839"/>
    <w:rsid w:val="006B6266"/>
    <w:rsid w:val="006B637F"/>
    <w:rsid w:val="006B6D57"/>
    <w:rsid w:val="006B6F64"/>
    <w:rsid w:val="006B7935"/>
    <w:rsid w:val="006C00D6"/>
    <w:rsid w:val="006C3103"/>
    <w:rsid w:val="006C37BA"/>
    <w:rsid w:val="006C489A"/>
    <w:rsid w:val="006C4BC1"/>
    <w:rsid w:val="006C52F4"/>
    <w:rsid w:val="006C5D70"/>
    <w:rsid w:val="006C6D52"/>
    <w:rsid w:val="006C7AB1"/>
    <w:rsid w:val="006C7ECD"/>
    <w:rsid w:val="006D023C"/>
    <w:rsid w:val="006D180B"/>
    <w:rsid w:val="006D484A"/>
    <w:rsid w:val="006D52B0"/>
    <w:rsid w:val="006D6F77"/>
    <w:rsid w:val="006D7677"/>
    <w:rsid w:val="006E06CB"/>
    <w:rsid w:val="006E1FC7"/>
    <w:rsid w:val="006E331B"/>
    <w:rsid w:val="006E397F"/>
    <w:rsid w:val="006E5546"/>
    <w:rsid w:val="006E71CD"/>
    <w:rsid w:val="006E71FE"/>
    <w:rsid w:val="006F0000"/>
    <w:rsid w:val="006F018B"/>
    <w:rsid w:val="006F0809"/>
    <w:rsid w:val="006F0A87"/>
    <w:rsid w:val="006F0B6C"/>
    <w:rsid w:val="006F0C1D"/>
    <w:rsid w:val="006F0CFF"/>
    <w:rsid w:val="006F0E8C"/>
    <w:rsid w:val="006F1DE2"/>
    <w:rsid w:val="006F27DF"/>
    <w:rsid w:val="006F431C"/>
    <w:rsid w:val="006F469C"/>
    <w:rsid w:val="006F4CA2"/>
    <w:rsid w:val="006F51B6"/>
    <w:rsid w:val="006F56F7"/>
    <w:rsid w:val="006F57CC"/>
    <w:rsid w:val="006F5FC3"/>
    <w:rsid w:val="006F6F72"/>
    <w:rsid w:val="00701AAA"/>
    <w:rsid w:val="00702983"/>
    <w:rsid w:val="0070303C"/>
    <w:rsid w:val="00706960"/>
    <w:rsid w:val="00707118"/>
    <w:rsid w:val="00707B26"/>
    <w:rsid w:val="00707F2D"/>
    <w:rsid w:val="0071309C"/>
    <w:rsid w:val="00713CA7"/>
    <w:rsid w:val="00716CFA"/>
    <w:rsid w:val="00717303"/>
    <w:rsid w:val="00720496"/>
    <w:rsid w:val="00721730"/>
    <w:rsid w:val="007231AE"/>
    <w:rsid w:val="0072409A"/>
    <w:rsid w:val="007245CC"/>
    <w:rsid w:val="007253C6"/>
    <w:rsid w:val="00725967"/>
    <w:rsid w:val="00726245"/>
    <w:rsid w:val="007265D2"/>
    <w:rsid w:val="00726D50"/>
    <w:rsid w:val="00731618"/>
    <w:rsid w:val="00732E63"/>
    <w:rsid w:val="00733F40"/>
    <w:rsid w:val="007344DB"/>
    <w:rsid w:val="007345A7"/>
    <w:rsid w:val="00735D58"/>
    <w:rsid w:val="00737876"/>
    <w:rsid w:val="00737902"/>
    <w:rsid w:val="0074017F"/>
    <w:rsid w:val="00740FF1"/>
    <w:rsid w:val="007424AC"/>
    <w:rsid w:val="00744543"/>
    <w:rsid w:val="0074471D"/>
    <w:rsid w:val="007458C7"/>
    <w:rsid w:val="007467AA"/>
    <w:rsid w:val="007473E7"/>
    <w:rsid w:val="00747A5A"/>
    <w:rsid w:val="00751D42"/>
    <w:rsid w:val="00752F5D"/>
    <w:rsid w:val="00755D17"/>
    <w:rsid w:val="00755EBF"/>
    <w:rsid w:val="00757CD8"/>
    <w:rsid w:val="00760128"/>
    <w:rsid w:val="007606B3"/>
    <w:rsid w:val="007606BA"/>
    <w:rsid w:val="0076175B"/>
    <w:rsid w:val="0076256A"/>
    <w:rsid w:val="00763E08"/>
    <w:rsid w:val="007674F9"/>
    <w:rsid w:val="00770A64"/>
    <w:rsid w:val="0077137F"/>
    <w:rsid w:val="0077284D"/>
    <w:rsid w:val="00772A9B"/>
    <w:rsid w:val="007739CD"/>
    <w:rsid w:val="00773ACC"/>
    <w:rsid w:val="00773D35"/>
    <w:rsid w:val="00773E9D"/>
    <w:rsid w:val="0077438A"/>
    <w:rsid w:val="00774672"/>
    <w:rsid w:val="007756F8"/>
    <w:rsid w:val="00775829"/>
    <w:rsid w:val="00775894"/>
    <w:rsid w:val="007764B3"/>
    <w:rsid w:val="007769E6"/>
    <w:rsid w:val="0077718C"/>
    <w:rsid w:val="00780A08"/>
    <w:rsid w:val="00782178"/>
    <w:rsid w:val="0078227A"/>
    <w:rsid w:val="00782C5A"/>
    <w:rsid w:val="00782EAF"/>
    <w:rsid w:val="00783890"/>
    <w:rsid w:val="00783BC8"/>
    <w:rsid w:val="007854F1"/>
    <w:rsid w:val="0078631A"/>
    <w:rsid w:val="0078681C"/>
    <w:rsid w:val="00787963"/>
    <w:rsid w:val="00790E3A"/>
    <w:rsid w:val="00793A12"/>
    <w:rsid w:val="007950D4"/>
    <w:rsid w:val="00797B4C"/>
    <w:rsid w:val="007A0E1A"/>
    <w:rsid w:val="007A16E7"/>
    <w:rsid w:val="007A2D65"/>
    <w:rsid w:val="007A2E5E"/>
    <w:rsid w:val="007A31F7"/>
    <w:rsid w:val="007A36A4"/>
    <w:rsid w:val="007A3BAF"/>
    <w:rsid w:val="007A3C2E"/>
    <w:rsid w:val="007A680E"/>
    <w:rsid w:val="007A68C2"/>
    <w:rsid w:val="007A6D02"/>
    <w:rsid w:val="007A770D"/>
    <w:rsid w:val="007A7BC3"/>
    <w:rsid w:val="007B000A"/>
    <w:rsid w:val="007B08A2"/>
    <w:rsid w:val="007B12CD"/>
    <w:rsid w:val="007B1ADC"/>
    <w:rsid w:val="007B25AF"/>
    <w:rsid w:val="007B274C"/>
    <w:rsid w:val="007B304E"/>
    <w:rsid w:val="007B308B"/>
    <w:rsid w:val="007B33AD"/>
    <w:rsid w:val="007B373E"/>
    <w:rsid w:val="007B3872"/>
    <w:rsid w:val="007B391C"/>
    <w:rsid w:val="007B478B"/>
    <w:rsid w:val="007B5197"/>
    <w:rsid w:val="007B6004"/>
    <w:rsid w:val="007C059B"/>
    <w:rsid w:val="007C07FD"/>
    <w:rsid w:val="007C0929"/>
    <w:rsid w:val="007C0D2C"/>
    <w:rsid w:val="007C15EA"/>
    <w:rsid w:val="007C31C7"/>
    <w:rsid w:val="007C474E"/>
    <w:rsid w:val="007C4FD6"/>
    <w:rsid w:val="007C5611"/>
    <w:rsid w:val="007C6DF3"/>
    <w:rsid w:val="007C6F97"/>
    <w:rsid w:val="007C7243"/>
    <w:rsid w:val="007D06CE"/>
    <w:rsid w:val="007D15B2"/>
    <w:rsid w:val="007D1BDE"/>
    <w:rsid w:val="007D1F6E"/>
    <w:rsid w:val="007D2F58"/>
    <w:rsid w:val="007D4EA9"/>
    <w:rsid w:val="007D5A7E"/>
    <w:rsid w:val="007D65D3"/>
    <w:rsid w:val="007D68AD"/>
    <w:rsid w:val="007D6D02"/>
    <w:rsid w:val="007D6E09"/>
    <w:rsid w:val="007D6F53"/>
    <w:rsid w:val="007D6FFD"/>
    <w:rsid w:val="007E1202"/>
    <w:rsid w:val="007E2378"/>
    <w:rsid w:val="007E2537"/>
    <w:rsid w:val="007E4769"/>
    <w:rsid w:val="007E4E7D"/>
    <w:rsid w:val="007E69CD"/>
    <w:rsid w:val="007E70E9"/>
    <w:rsid w:val="007E72C0"/>
    <w:rsid w:val="007E75DD"/>
    <w:rsid w:val="007F0FD0"/>
    <w:rsid w:val="007F1398"/>
    <w:rsid w:val="007F1612"/>
    <w:rsid w:val="007F373E"/>
    <w:rsid w:val="007F4398"/>
    <w:rsid w:val="007F53A9"/>
    <w:rsid w:val="007F633E"/>
    <w:rsid w:val="007F63A8"/>
    <w:rsid w:val="00804879"/>
    <w:rsid w:val="00805876"/>
    <w:rsid w:val="00805ADF"/>
    <w:rsid w:val="008064F8"/>
    <w:rsid w:val="008072D1"/>
    <w:rsid w:val="00807433"/>
    <w:rsid w:val="0081016B"/>
    <w:rsid w:val="0081077A"/>
    <w:rsid w:val="00811ABF"/>
    <w:rsid w:val="00811EB1"/>
    <w:rsid w:val="0081414D"/>
    <w:rsid w:val="00814F25"/>
    <w:rsid w:val="00815E57"/>
    <w:rsid w:val="008168BD"/>
    <w:rsid w:val="008178D7"/>
    <w:rsid w:val="00820FD3"/>
    <w:rsid w:val="008218FF"/>
    <w:rsid w:val="00822B02"/>
    <w:rsid w:val="00823AF0"/>
    <w:rsid w:val="00823C41"/>
    <w:rsid w:val="008275E1"/>
    <w:rsid w:val="00827A2B"/>
    <w:rsid w:val="00831017"/>
    <w:rsid w:val="00831C0B"/>
    <w:rsid w:val="008326A4"/>
    <w:rsid w:val="00832718"/>
    <w:rsid w:val="00832A18"/>
    <w:rsid w:val="00833103"/>
    <w:rsid w:val="008338B9"/>
    <w:rsid w:val="00833A90"/>
    <w:rsid w:val="00833BE0"/>
    <w:rsid w:val="008359D8"/>
    <w:rsid w:val="0083602F"/>
    <w:rsid w:val="00836066"/>
    <w:rsid w:val="00836D40"/>
    <w:rsid w:val="00837C53"/>
    <w:rsid w:val="008409BB"/>
    <w:rsid w:val="008410C0"/>
    <w:rsid w:val="00842189"/>
    <w:rsid w:val="008437B1"/>
    <w:rsid w:val="00843B66"/>
    <w:rsid w:val="008441EB"/>
    <w:rsid w:val="00846756"/>
    <w:rsid w:val="008472C5"/>
    <w:rsid w:val="00847B0D"/>
    <w:rsid w:val="008508CC"/>
    <w:rsid w:val="00850C4D"/>
    <w:rsid w:val="00850D7E"/>
    <w:rsid w:val="00851189"/>
    <w:rsid w:val="00852927"/>
    <w:rsid w:val="008543C2"/>
    <w:rsid w:val="008543F4"/>
    <w:rsid w:val="00854D16"/>
    <w:rsid w:val="00855186"/>
    <w:rsid w:val="008555F4"/>
    <w:rsid w:val="00855850"/>
    <w:rsid w:val="00855EAC"/>
    <w:rsid w:val="008560A4"/>
    <w:rsid w:val="008566E8"/>
    <w:rsid w:val="00856DDA"/>
    <w:rsid w:val="00860D5A"/>
    <w:rsid w:val="008624F8"/>
    <w:rsid w:val="008627F6"/>
    <w:rsid w:val="00862886"/>
    <w:rsid w:val="00865B6A"/>
    <w:rsid w:val="008661B9"/>
    <w:rsid w:val="00866284"/>
    <w:rsid w:val="008663B8"/>
    <w:rsid w:val="00866BCD"/>
    <w:rsid w:val="008670C8"/>
    <w:rsid w:val="00867F18"/>
    <w:rsid w:val="008705E1"/>
    <w:rsid w:val="00871325"/>
    <w:rsid w:val="00871EF3"/>
    <w:rsid w:val="008722D1"/>
    <w:rsid w:val="00872576"/>
    <w:rsid w:val="0087374C"/>
    <w:rsid w:val="008739CA"/>
    <w:rsid w:val="00873EF8"/>
    <w:rsid w:val="008744E5"/>
    <w:rsid w:val="008752B1"/>
    <w:rsid w:val="0087676F"/>
    <w:rsid w:val="00876C02"/>
    <w:rsid w:val="00877077"/>
    <w:rsid w:val="00881469"/>
    <w:rsid w:val="00882505"/>
    <w:rsid w:val="008829E8"/>
    <w:rsid w:val="00882B05"/>
    <w:rsid w:val="008836B2"/>
    <w:rsid w:val="0088409E"/>
    <w:rsid w:val="008858E7"/>
    <w:rsid w:val="00885F06"/>
    <w:rsid w:val="00886056"/>
    <w:rsid w:val="00886969"/>
    <w:rsid w:val="008908E1"/>
    <w:rsid w:val="00891A82"/>
    <w:rsid w:val="00891EC6"/>
    <w:rsid w:val="008922B9"/>
    <w:rsid w:val="00892A72"/>
    <w:rsid w:val="00893754"/>
    <w:rsid w:val="00896CFE"/>
    <w:rsid w:val="008A163E"/>
    <w:rsid w:val="008A201D"/>
    <w:rsid w:val="008A2719"/>
    <w:rsid w:val="008A3358"/>
    <w:rsid w:val="008A3906"/>
    <w:rsid w:val="008B2504"/>
    <w:rsid w:val="008B33C8"/>
    <w:rsid w:val="008B4ED4"/>
    <w:rsid w:val="008B56A4"/>
    <w:rsid w:val="008B5ACC"/>
    <w:rsid w:val="008B606C"/>
    <w:rsid w:val="008B6E72"/>
    <w:rsid w:val="008B79FB"/>
    <w:rsid w:val="008C00E8"/>
    <w:rsid w:val="008C05A9"/>
    <w:rsid w:val="008C16AD"/>
    <w:rsid w:val="008C1FE3"/>
    <w:rsid w:val="008C3091"/>
    <w:rsid w:val="008C3BCF"/>
    <w:rsid w:val="008C47D7"/>
    <w:rsid w:val="008C4F7B"/>
    <w:rsid w:val="008C6716"/>
    <w:rsid w:val="008C795F"/>
    <w:rsid w:val="008C7C68"/>
    <w:rsid w:val="008C7F31"/>
    <w:rsid w:val="008D1348"/>
    <w:rsid w:val="008D1672"/>
    <w:rsid w:val="008D1F63"/>
    <w:rsid w:val="008D40F8"/>
    <w:rsid w:val="008D46D6"/>
    <w:rsid w:val="008D478E"/>
    <w:rsid w:val="008D53C4"/>
    <w:rsid w:val="008D5490"/>
    <w:rsid w:val="008D6CF9"/>
    <w:rsid w:val="008D6F74"/>
    <w:rsid w:val="008E0327"/>
    <w:rsid w:val="008E17B9"/>
    <w:rsid w:val="008E20F5"/>
    <w:rsid w:val="008E27DE"/>
    <w:rsid w:val="008E2A0F"/>
    <w:rsid w:val="008E40AE"/>
    <w:rsid w:val="008E4B06"/>
    <w:rsid w:val="008E4C37"/>
    <w:rsid w:val="008E667B"/>
    <w:rsid w:val="008E6B96"/>
    <w:rsid w:val="008E75DC"/>
    <w:rsid w:val="008E79AD"/>
    <w:rsid w:val="008E7A0B"/>
    <w:rsid w:val="008F058C"/>
    <w:rsid w:val="008F25A1"/>
    <w:rsid w:val="008F39AC"/>
    <w:rsid w:val="008F3D91"/>
    <w:rsid w:val="008F5EDA"/>
    <w:rsid w:val="008F78A4"/>
    <w:rsid w:val="008F7BE5"/>
    <w:rsid w:val="0090137D"/>
    <w:rsid w:val="00901558"/>
    <w:rsid w:val="00901624"/>
    <w:rsid w:val="0090165D"/>
    <w:rsid w:val="009017FD"/>
    <w:rsid w:val="0090185F"/>
    <w:rsid w:val="00901A88"/>
    <w:rsid w:val="00901AC7"/>
    <w:rsid w:val="00902692"/>
    <w:rsid w:val="00902AB8"/>
    <w:rsid w:val="00902C30"/>
    <w:rsid w:val="00903354"/>
    <w:rsid w:val="00905BEB"/>
    <w:rsid w:val="0090612D"/>
    <w:rsid w:val="00906E84"/>
    <w:rsid w:val="009077D9"/>
    <w:rsid w:val="00907F34"/>
    <w:rsid w:val="00910561"/>
    <w:rsid w:val="00911514"/>
    <w:rsid w:val="009124B7"/>
    <w:rsid w:val="0091269C"/>
    <w:rsid w:val="00912A2A"/>
    <w:rsid w:val="00913014"/>
    <w:rsid w:val="00913668"/>
    <w:rsid w:val="00914060"/>
    <w:rsid w:val="00915354"/>
    <w:rsid w:val="00915CB9"/>
    <w:rsid w:val="009160E5"/>
    <w:rsid w:val="009178C5"/>
    <w:rsid w:val="00920427"/>
    <w:rsid w:val="00920C7A"/>
    <w:rsid w:val="009212BC"/>
    <w:rsid w:val="00923B7E"/>
    <w:rsid w:val="009252E2"/>
    <w:rsid w:val="0092571D"/>
    <w:rsid w:val="0092595E"/>
    <w:rsid w:val="00927712"/>
    <w:rsid w:val="00927AB4"/>
    <w:rsid w:val="00930FCA"/>
    <w:rsid w:val="009311CA"/>
    <w:rsid w:val="00931C9B"/>
    <w:rsid w:val="00932184"/>
    <w:rsid w:val="009324DA"/>
    <w:rsid w:val="009327C2"/>
    <w:rsid w:val="00933629"/>
    <w:rsid w:val="00933AA5"/>
    <w:rsid w:val="009347C3"/>
    <w:rsid w:val="00934E54"/>
    <w:rsid w:val="0093536D"/>
    <w:rsid w:val="00936879"/>
    <w:rsid w:val="00937029"/>
    <w:rsid w:val="0094038B"/>
    <w:rsid w:val="0094158F"/>
    <w:rsid w:val="00942F36"/>
    <w:rsid w:val="00943ACD"/>
    <w:rsid w:val="00943D7B"/>
    <w:rsid w:val="0094458F"/>
    <w:rsid w:val="009445F0"/>
    <w:rsid w:val="00946236"/>
    <w:rsid w:val="009506F8"/>
    <w:rsid w:val="00951112"/>
    <w:rsid w:val="009527B2"/>
    <w:rsid w:val="00954428"/>
    <w:rsid w:val="00955464"/>
    <w:rsid w:val="0095571D"/>
    <w:rsid w:val="00957DFD"/>
    <w:rsid w:val="009606BA"/>
    <w:rsid w:val="00960A1E"/>
    <w:rsid w:val="00960F2B"/>
    <w:rsid w:val="009613C4"/>
    <w:rsid w:val="00961667"/>
    <w:rsid w:val="00961964"/>
    <w:rsid w:val="009629F8"/>
    <w:rsid w:val="00963E5D"/>
    <w:rsid w:val="00964256"/>
    <w:rsid w:val="00965850"/>
    <w:rsid w:val="0096597C"/>
    <w:rsid w:val="00967E50"/>
    <w:rsid w:val="00967EB0"/>
    <w:rsid w:val="009708D9"/>
    <w:rsid w:val="00971E4F"/>
    <w:rsid w:val="009736FB"/>
    <w:rsid w:val="009741D4"/>
    <w:rsid w:val="0097518A"/>
    <w:rsid w:val="00975C6F"/>
    <w:rsid w:val="00976691"/>
    <w:rsid w:val="00976DE4"/>
    <w:rsid w:val="009776F6"/>
    <w:rsid w:val="00981A2D"/>
    <w:rsid w:val="00983F06"/>
    <w:rsid w:val="009845F9"/>
    <w:rsid w:val="0098557A"/>
    <w:rsid w:val="00985907"/>
    <w:rsid w:val="009860F2"/>
    <w:rsid w:val="00990AFB"/>
    <w:rsid w:val="009911B8"/>
    <w:rsid w:val="00992E69"/>
    <w:rsid w:val="0099418F"/>
    <w:rsid w:val="009945D9"/>
    <w:rsid w:val="0099514F"/>
    <w:rsid w:val="00997A51"/>
    <w:rsid w:val="009A26BC"/>
    <w:rsid w:val="009A466A"/>
    <w:rsid w:val="009A60F4"/>
    <w:rsid w:val="009A7B54"/>
    <w:rsid w:val="009B04DD"/>
    <w:rsid w:val="009B1203"/>
    <w:rsid w:val="009B1A42"/>
    <w:rsid w:val="009B3D64"/>
    <w:rsid w:val="009B441E"/>
    <w:rsid w:val="009B47BD"/>
    <w:rsid w:val="009B4CBD"/>
    <w:rsid w:val="009B5401"/>
    <w:rsid w:val="009B626F"/>
    <w:rsid w:val="009B7A23"/>
    <w:rsid w:val="009C07C3"/>
    <w:rsid w:val="009C15C6"/>
    <w:rsid w:val="009C1BBF"/>
    <w:rsid w:val="009C54DE"/>
    <w:rsid w:val="009C6058"/>
    <w:rsid w:val="009C6885"/>
    <w:rsid w:val="009C7E58"/>
    <w:rsid w:val="009D0337"/>
    <w:rsid w:val="009D1F57"/>
    <w:rsid w:val="009D2D8C"/>
    <w:rsid w:val="009D3DC3"/>
    <w:rsid w:val="009D4262"/>
    <w:rsid w:val="009D5042"/>
    <w:rsid w:val="009D6C81"/>
    <w:rsid w:val="009D6E4F"/>
    <w:rsid w:val="009D7EA0"/>
    <w:rsid w:val="009E007E"/>
    <w:rsid w:val="009E3349"/>
    <w:rsid w:val="009E3968"/>
    <w:rsid w:val="009E4493"/>
    <w:rsid w:val="009E5443"/>
    <w:rsid w:val="009F0000"/>
    <w:rsid w:val="009F04DD"/>
    <w:rsid w:val="009F0C9A"/>
    <w:rsid w:val="009F156C"/>
    <w:rsid w:val="009F1AE0"/>
    <w:rsid w:val="009F1E8C"/>
    <w:rsid w:val="009F2C06"/>
    <w:rsid w:val="009F3A1E"/>
    <w:rsid w:val="009F4DA5"/>
    <w:rsid w:val="009F522E"/>
    <w:rsid w:val="009F6ADC"/>
    <w:rsid w:val="009F7962"/>
    <w:rsid w:val="00A005B8"/>
    <w:rsid w:val="00A00C61"/>
    <w:rsid w:val="00A00D49"/>
    <w:rsid w:val="00A00DA7"/>
    <w:rsid w:val="00A02FED"/>
    <w:rsid w:val="00A03C05"/>
    <w:rsid w:val="00A03D61"/>
    <w:rsid w:val="00A04F2F"/>
    <w:rsid w:val="00A05B3A"/>
    <w:rsid w:val="00A064CA"/>
    <w:rsid w:val="00A06B49"/>
    <w:rsid w:val="00A0743A"/>
    <w:rsid w:val="00A0789E"/>
    <w:rsid w:val="00A07D4A"/>
    <w:rsid w:val="00A10ADF"/>
    <w:rsid w:val="00A112C2"/>
    <w:rsid w:val="00A121C5"/>
    <w:rsid w:val="00A1232C"/>
    <w:rsid w:val="00A133B6"/>
    <w:rsid w:val="00A133EB"/>
    <w:rsid w:val="00A136BE"/>
    <w:rsid w:val="00A14F6B"/>
    <w:rsid w:val="00A1615E"/>
    <w:rsid w:val="00A16B38"/>
    <w:rsid w:val="00A172C3"/>
    <w:rsid w:val="00A178A8"/>
    <w:rsid w:val="00A201ED"/>
    <w:rsid w:val="00A2047A"/>
    <w:rsid w:val="00A20C5D"/>
    <w:rsid w:val="00A22013"/>
    <w:rsid w:val="00A22114"/>
    <w:rsid w:val="00A2326D"/>
    <w:rsid w:val="00A247E1"/>
    <w:rsid w:val="00A256E9"/>
    <w:rsid w:val="00A258D2"/>
    <w:rsid w:val="00A27511"/>
    <w:rsid w:val="00A275B6"/>
    <w:rsid w:val="00A30A3D"/>
    <w:rsid w:val="00A30B58"/>
    <w:rsid w:val="00A314D1"/>
    <w:rsid w:val="00A31521"/>
    <w:rsid w:val="00A31727"/>
    <w:rsid w:val="00A31D4F"/>
    <w:rsid w:val="00A3217A"/>
    <w:rsid w:val="00A326B0"/>
    <w:rsid w:val="00A32EE8"/>
    <w:rsid w:val="00A3352B"/>
    <w:rsid w:val="00A336D1"/>
    <w:rsid w:val="00A35A10"/>
    <w:rsid w:val="00A37A7D"/>
    <w:rsid w:val="00A406D9"/>
    <w:rsid w:val="00A41AE6"/>
    <w:rsid w:val="00A41EEA"/>
    <w:rsid w:val="00A4203C"/>
    <w:rsid w:val="00A42255"/>
    <w:rsid w:val="00A424A1"/>
    <w:rsid w:val="00A4289B"/>
    <w:rsid w:val="00A44B7E"/>
    <w:rsid w:val="00A44C3A"/>
    <w:rsid w:val="00A44C73"/>
    <w:rsid w:val="00A45624"/>
    <w:rsid w:val="00A45C7D"/>
    <w:rsid w:val="00A46C9B"/>
    <w:rsid w:val="00A46FBA"/>
    <w:rsid w:val="00A47679"/>
    <w:rsid w:val="00A51330"/>
    <w:rsid w:val="00A51400"/>
    <w:rsid w:val="00A51AD9"/>
    <w:rsid w:val="00A51C57"/>
    <w:rsid w:val="00A53554"/>
    <w:rsid w:val="00A55617"/>
    <w:rsid w:val="00A55705"/>
    <w:rsid w:val="00A55735"/>
    <w:rsid w:val="00A55F36"/>
    <w:rsid w:val="00A5652F"/>
    <w:rsid w:val="00A56DC5"/>
    <w:rsid w:val="00A608AC"/>
    <w:rsid w:val="00A60AB2"/>
    <w:rsid w:val="00A60E0D"/>
    <w:rsid w:val="00A618A8"/>
    <w:rsid w:val="00A61A9B"/>
    <w:rsid w:val="00A61FD1"/>
    <w:rsid w:val="00A62412"/>
    <w:rsid w:val="00A62736"/>
    <w:rsid w:val="00A628EE"/>
    <w:rsid w:val="00A62D7A"/>
    <w:rsid w:val="00A635E8"/>
    <w:rsid w:val="00A6390D"/>
    <w:rsid w:val="00A63D96"/>
    <w:rsid w:val="00A642D2"/>
    <w:rsid w:val="00A64D42"/>
    <w:rsid w:val="00A651DF"/>
    <w:rsid w:val="00A65F17"/>
    <w:rsid w:val="00A6696A"/>
    <w:rsid w:val="00A673C2"/>
    <w:rsid w:val="00A679CD"/>
    <w:rsid w:val="00A70371"/>
    <w:rsid w:val="00A716C6"/>
    <w:rsid w:val="00A71D80"/>
    <w:rsid w:val="00A71EFF"/>
    <w:rsid w:val="00A71FAA"/>
    <w:rsid w:val="00A731D9"/>
    <w:rsid w:val="00A74AA1"/>
    <w:rsid w:val="00A74B0A"/>
    <w:rsid w:val="00A761AF"/>
    <w:rsid w:val="00A77356"/>
    <w:rsid w:val="00A77943"/>
    <w:rsid w:val="00A77D6D"/>
    <w:rsid w:val="00A81A6D"/>
    <w:rsid w:val="00A827E0"/>
    <w:rsid w:val="00A8307C"/>
    <w:rsid w:val="00A8324F"/>
    <w:rsid w:val="00A854C5"/>
    <w:rsid w:val="00A86E99"/>
    <w:rsid w:val="00A90390"/>
    <w:rsid w:val="00A90BFB"/>
    <w:rsid w:val="00A926C4"/>
    <w:rsid w:val="00A93BA0"/>
    <w:rsid w:val="00A940B9"/>
    <w:rsid w:val="00A945E1"/>
    <w:rsid w:val="00A9463B"/>
    <w:rsid w:val="00A95B8D"/>
    <w:rsid w:val="00A95C4F"/>
    <w:rsid w:val="00A95C6D"/>
    <w:rsid w:val="00A96170"/>
    <w:rsid w:val="00A966ED"/>
    <w:rsid w:val="00A96DFF"/>
    <w:rsid w:val="00A97C9A"/>
    <w:rsid w:val="00AA118E"/>
    <w:rsid w:val="00AA2BDD"/>
    <w:rsid w:val="00AA43F9"/>
    <w:rsid w:val="00AA4ED7"/>
    <w:rsid w:val="00AA53F3"/>
    <w:rsid w:val="00AA5FD9"/>
    <w:rsid w:val="00AA710B"/>
    <w:rsid w:val="00AA7756"/>
    <w:rsid w:val="00AA7A8D"/>
    <w:rsid w:val="00AA7D1F"/>
    <w:rsid w:val="00AB0042"/>
    <w:rsid w:val="00AB0D90"/>
    <w:rsid w:val="00AB16AA"/>
    <w:rsid w:val="00AB16FE"/>
    <w:rsid w:val="00AB2295"/>
    <w:rsid w:val="00AB313B"/>
    <w:rsid w:val="00AB3502"/>
    <w:rsid w:val="00AB6CC4"/>
    <w:rsid w:val="00AC104C"/>
    <w:rsid w:val="00AC2181"/>
    <w:rsid w:val="00AC2A56"/>
    <w:rsid w:val="00AC311E"/>
    <w:rsid w:val="00AC33B6"/>
    <w:rsid w:val="00AC35B9"/>
    <w:rsid w:val="00AC3834"/>
    <w:rsid w:val="00AC4317"/>
    <w:rsid w:val="00AC4ECA"/>
    <w:rsid w:val="00AC5E04"/>
    <w:rsid w:val="00AC6218"/>
    <w:rsid w:val="00AC68EE"/>
    <w:rsid w:val="00AC6DC7"/>
    <w:rsid w:val="00AC6E13"/>
    <w:rsid w:val="00AC777A"/>
    <w:rsid w:val="00AC79F1"/>
    <w:rsid w:val="00AD00BE"/>
    <w:rsid w:val="00AD022A"/>
    <w:rsid w:val="00AD0B5F"/>
    <w:rsid w:val="00AD292D"/>
    <w:rsid w:val="00AD304F"/>
    <w:rsid w:val="00AD38FE"/>
    <w:rsid w:val="00AD3AFE"/>
    <w:rsid w:val="00AD421F"/>
    <w:rsid w:val="00AD4E06"/>
    <w:rsid w:val="00AD694C"/>
    <w:rsid w:val="00AE0190"/>
    <w:rsid w:val="00AE1178"/>
    <w:rsid w:val="00AE1E52"/>
    <w:rsid w:val="00AE20DE"/>
    <w:rsid w:val="00AE2590"/>
    <w:rsid w:val="00AE4404"/>
    <w:rsid w:val="00AE5381"/>
    <w:rsid w:val="00AE559B"/>
    <w:rsid w:val="00AE62B5"/>
    <w:rsid w:val="00AE6C56"/>
    <w:rsid w:val="00AE73CA"/>
    <w:rsid w:val="00AF090E"/>
    <w:rsid w:val="00AF0D7C"/>
    <w:rsid w:val="00AF10CF"/>
    <w:rsid w:val="00AF18F0"/>
    <w:rsid w:val="00AF2A3E"/>
    <w:rsid w:val="00AF350B"/>
    <w:rsid w:val="00AF58BB"/>
    <w:rsid w:val="00AF60E1"/>
    <w:rsid w:val="00AF6C6D"/>
    <w:rsid w:val="00AF7103"/>
    <w:rsid w:val="00AF7529"/>
    <w:rsid w:val="00AF7DED"/>
    <w:rsid w:val="00AF7E9E"/>
    <w:rsid w:val="00AF7F8F"/>
    <w:rsid w:val="00B000F5"/>
    <w:rsid w:val="00B005EB"/>
    <w:rsid w:val="00B00F61"/>
    <w:rsid w:val="00B01497"/>
    <w:rsid w:val="00B022B7"/>
    <w:rsid w:val="00B022FB"/>
    <w:rsid w:val="00B02406"/>
    <w:rsid w:val="00B02941"/>
    <w:rsid w:val="00B04622"/>
    <w:rsid w:val="00B064BD"/>
    <w:rsid w:val="00B0775C"/>
    <w:rsid w:val="00B07AE3"/>
    <w:rsid w:val="00B07F75"/>
    <w:rsid w:val="00B11AAB"/>
    <w:rsid w:val="00B11BFE"/>
    <w:rsid w:val="00B12341"/>
    <w:rsid w:val="00B1295F"/>
    <w:rsid w:val="00B12C66"/>
    <w:rsid w:val="00B12DCF"/>
    <w:rsid w:val="00B150AC"/>
    <w:rsid w:val="00B155CE"/>
    <w:rsid w:val="00B16BF5"/>
    <w:rsid w:val="00B16DF5"/>
    <w:rsid w:val="00B17B12"/>
    <w:rsid w:val="00B21725"/>
    <w:rsid w:val="00B24A30"/>
    <w:rsid w:val="00B30043"/>
    <w:rsid w:val="00B304E2"/>
    <w:rsid w:val="00B30CBB"/>
    <w:rsid w:val="00B320D3"/>
    <w:rsid w:val="00B32BD0"/>
    <w:rsid w:val="00B33F14"/>
    <w:rsid w:val="00B340BF"/>
    <w:rsid w:val="00B34645"/>
    <w:rsid w:val="00B34AB7"/>
    <w:rsid w:val="00B34ACB"/>
    <w:rsid w:val="00B3661B"/>
    <w:rsid w:val="00B366CA"/>
    <w:rsid w:val="00B36AF9"/>
    <w:rsid w:val="00B376DC"/>
    <w:rsid w:val="00B37EBB"/>
    <w:rsid w:val="00B37FEF"/>
    <w:rsid w:val="00B404B2"/>
    <w:rsid w:val="00B4091E"/>
    <w:rsid w:val="00B412E5"/>
    <w:rsid w:val="00B415BB"/>
    <w:rsid w:val="00B41801"/>
    <w:rsid w:val="00B43532"/>
    <w:rsid w:val="00B45309"/>
    <w:rsid w:val="00B46FAC"/>
    <w:rsid w:val="00B4789A"/>
    <w:rsid w:val="00B5119D"/>
    <w:rsid w:val="00B51CD6"/>
    <w:rsid w:val="00B51F13"/>
    <w:rsid w:val="00B52AA1"/>
    <w:rsid w:val="00B530A9"/>
    <w:rsid w:val="00B54551"/>
    <w:rsid w:val="00B54C50"/>
    <w:rsid w:val="00B557A6"/>
    <w:rsid w:val="00B55E63"/>
    <w:rsid w:val="00B56564"/>
    <w:rsid w:val="00B56D4F"/>
    <w:rsid w:val="00B57A61"/>
    <w:rsid w:val="00B57C7A"/>
    <w:rsid w:val="00B57CDE"/>
    <w:rsid w:val="00B61305"/>
    <w:rsid w:val="00B61F81"/>
    <w:rsid w:val="00B638A2"/>
    <w:rsid w:val="00B64C94"/>
    <w:rsid w:val="00B6519D"/>
    <w:rsid w:val="00B651D9"/>
    <w:rsid w:val="00B659C2"/>
    <w:rsid w:val="00B66F82"/>
    <w:rsid w:val="00B70460"/>
    <w:rsid w:val="00B71372"/>
    <w:rsid w:val="00B7152A"/>
    <w:rsid w:val="00B71DFC"/>
    <w:rsid w:val="00B71ECA"/>
    <w:rsid w:val="00B72293"/>
    <w:rsid w:val="00B725D7"/>
    <w:rsid w:val="00B72A8F"/>
    <w:rsid w:val="00B74503"/>
    <w:rsid w:val="00B74B92"/>
    <w:rsid w:val="00B75F0F"/>
    <w:rsid w:val="00B77282"/>
    <w:rsid w:val="00B77D57"/>
    <w:rsid w:val="00B808F1"/>
    <w:rsid w:val="00B80905"/>
    <w:rsid w:val="00B819EC"/>
    <w:rsid w:val="00B82699"/>
    <w:rsid w:val="00B85A4C"/>
    <w:rsid w:val="00B8704D"/>
    <w:rsid w:val="00B871D3"/>
    <w:rsid w:val="00B87241"/>
    <w:rsid w:val="00B9148C"/>
    <w:rsid w:val="00B916B8"/>
    <w:rsid w:val="00B94336"/>
    <w:rsid w:val="00B95B5A"/>
    <w:rsid w:val="00B97131"/>
    <w:rsid w:val="00BA18D5"/>
    <w:rsid w:val="00BA337F"/>
    <w:rsid w:val="00BA3480"/>
    <w:rsid w:val="00BA3ADC"/>
    <w:rsid w:val="00BA563C"/>
    <w:rsid w:val="00BA56A2"/>
    <w:rsid w:val="00BA5F85"/>
    <w:rsid w:val="00BA68A9"/>
    <w:rsid w:val="00BB007A"/>
    <w:rsid w:val="00BB1A6A"/>
    <w:rsid w:val="00BB2780"/>
    <w:rsid w:val="00BB4353"/>
    <w:rsid w:val="00BB484F"/>
    <w:rsid w:val="00BB4F0B"/>
    <w:rsid w:val="00BB69AB"/>
    <w:rsid w:val="00BC03E4"/>
    <w:rsid w:val="00BC1377"/>
    <w:rsid w:val="00BC22AF"/>
    <w:rsid w:val="00BC3FA8"/>
    <w:rsid w:val="00BC5366"/>
    <w:rsid w:val="00BC633F"/>
    <w:rsid w:val="00BC73C2"/>
    <w:rsid w:val="00BD02B4"/>
    <w:rsid w:val="00BD0DC9"/>
    <w:rsid w:val="00BD233D"/>
    <w:rsid w:val="00BD2CA6"/>
    <w:rsid w:val="00BD33E8"/>
    <w:rsid w:val="00BD3470"/>
    <w:rsid w:val="00BD4D72"/>
    <w:rsid w:val="00BD4F54"/>
    <w:rsid w:val="00BD525C"/>
    <w:rsid w:val="00BD57CF"/>
    <w:rsid w:val="00BD5FEC"/>
    <w:rsid w:val="00BD6BD1"/>
    <w:rsid w:val="00BE01DB"/>
    <w:rsid w:val="00BE0393"/>
    <w:rsid w:val="00BE28C1"/>
    <w:rsid w:val="00BE2F98"/>
    <w:rsid w:val="00BE327F"/>
    <w:rsid w:val="00BE3820"/>
    <w:rsid w:val="00BE3C2C"/>
    <w:rsid w:val="00BE3E5E"/>
    <w:rsid w:val="00BE4783"/>
    <w:rsid w:val="00BE4B73"/>
    <w:rsid w:val="00BE591D"/>
    <w:rsid w:val="00BE5A85"/>
    <w:rsid w:val="00BE7197"/>
    <w:rsid w:val="00BE734B"/>
    <w:rsid w:val="00BF00E7"/>
    <w:rsid w:val="00BF016B"/>
    <w:rsid w:val="00BF0D59"/>
    <w:rsid w:val="00BF1A7A"/>
    <w:rsid w:val="00BF2DD0"/>
    <w:rsid w:val="00BF3E56"/>
    <w:rsid w:val="00BF4AD3"/>
    <w:rsid w:val="00BF52A5"/>
    <w:rsid w:val="00BF54E2"/>
    <w:rsid w:val="00BF5785"/>
    <w:rsid w:val="00BF6050"/>
    <w:rsid w:val="00BF7860"/>
    <w:rsid w:val="00BF79F3"/>
    <w:rsid w:val="00C00FB8"/>
    <w:rsid w:val="00C01FCA"/>
    <w:rsid w:val="00C03232"/>
    <w:rsid w:val="00C034A4"/>
    <w:rsid w:val="00C03BC8"/>
    <w:rsid w:val="00C03C81"/>
    <w:rsid w:val="00C05B09"/>
    <w:rsid w:val="00C07D55"/>
    <w:rsid w:val="00C10079"/>
    <w:rsid w:val="00C10A5F"/>
    <w:rsid w:val="00C10AC7"/>
    <w:rsid w:val="00C1259B"/>
    <w:rsid w:val="00C136A3"/>
    <w:rsid w:val="00C14724"/>
    <w:rsid w:val="00C1641A"/>
    <w:rsid w:val="00C20662"/>
    <w:rsid w:val="00C21F60"/>
    <w:rsid w:val="00C24765"/>
    <w:rsid w:val="00C24E77"/>
    <w:rsid w:val="00C25BB6"/>
    <w:rsid w:val="00C25E1A"/>
    <w:rsid w:val="00C2781C"/>
    <w:rsid w:val="00C27CDE"/>
    <w:rsid w:val="00C27D33"/>
    <w:rsid w:val="00C3220D"/>
    <w:rsid w:val="00C3235E"/>
    <w:rsid w:val="00C3238E"/>
    <w:rsid w:val="00C32721"/>
    <w:rsid w:val="00C329E7"/>
    <w:rsid w:val="00C33CA9"/>
    <w:rsid w:val="00C3418A"/>
    <w:rsid w:val="00C3452C"/>
    <w:rsid w:val="00C34B01"/>
    <w:rsid w:val="00C35084"/>
    <w:rsid w:val="00C353EF"/>
    <w:rsid w:val="00C373D5"/>
    <w:rsid w:val="00C37F65"/>
    <w:rsid w:val="00C404EF"/>
    <w:rsid w:val="00C4066A"/>
    <w:rsid w:val="00C41229"/>
    <w:rsid w:val="00C4239A"/>
    <w:rsid w:val="00C43405"/>
    <w:rsid w:val="00C43709"/>
    <w:rsid w:val="00C43DA5"/>
    <w:rsid w:val="00C45D72"/>
    <w:rsid w:val="00C47886"/>
    <w:rsid w:val="00C50663"/>
    <w:rsid w:val="00C50D5C"/>
    <w:rsid w:val="00C51186"/>
    <w:rsid w:val="00C51B8F"/>
    <w:rsid w:val="00C52559"/>
    <w:rsid w:val="00C526B4"/>
    <w:rsid w:val="00C533AD"/>
    <w:rsid w:val="00C578AC"/>
    <w:rsid w:val="00C619DF"/>
    <w:rsid w:val="00C62B19"/>
    <w:rsid w:val="00C635B3"/>
    <w:rsid w:val="00C64AC3"/>
    <w:rsid w:val="00C64D18"/>
    <w:rsid w:val="00C67B2E"/>
    <w:rsid w:val="00C713DC"/>
    <w:rsid w:val="00C713F4"/>
    <w:rsid w:val="00C71A06"/>
    <w:rsid w:val="00C71E62"/>
    <w:rsid w:val="00C7267C"/>
    <w:rsid w:val="00C72C97"/>
    <w:rsid w:val="00C7315D"/>
    <w:rsid w:val="00C73A18"/>
    <w:rsid w:val="00C74E33"/>
    <w:rsid w:val="00C74F21"/>
    <w:rsid w:val="00C7580C"/>
    <w:rsid w:val="00C765F2"/>
    <w:rsid w:val="00C76D5C"/>
    <w:rsid w:val="00C770B8"/>
    <w:rsid w:val="00C777FA"/>
    <w:rsid w:val="00C7782C"/>
    <w:rsid w:val="00C80096"/>
    <w:rsid w:val="00C802C1"/>
    <w:rsid w:val="00C81EEE"/>
    <w:rsid w:val="00C830A4"/>
    <w:rsid w:val="00C837E5"/>
    <w:rsid w:val="00C83F85"/>
    <w:rsid w:val="00C84B6C"/>
    <w:rsid w:val="00C84F6E"/>
    <w:rsid w:val="00C8525C"/>
    <w:rsid w:val="00C855E6"/>
    <w:rsid w:val="00C8593C"/>
    <w:rsid w:val="00C859B9"/>
    <w:rsid w:val="00C85AC3"/>
    <w:rsid w:val="00C86504"/>
    <w:rsid w:val="00C873AC"/>
    <w:rsid w:val="00C902F3"/>
    <w:rsid w:val="00C90B7F"/>
    <w:rsid w:val="00C90FDE"/>
    <w:rsid w:val="00C91AA8"/>
    <w:rsid w:val="00C91DA7"/>
    <w:rsid w:val="00C92127"/>
    <w:rsid w:val="00C93171"/>
    <w:rsid w:val="00C93541"/>
    <w:rsid w:val="00C9431A"/>
    <w:rsid w:val="00C94506"/>
    <w:rsid w:val="00C95287"/>
    <w:rsid w:val="00CA1153"/>
    <w:rsid w:val="00CA13D6"/>
    <w:rsid w:val="00CA18EF"/>
    <w:rsid w:val="00CA1C9B"/>
    <w:rsid w:val="00CA30BE"/>
    <w:rsid w:val="00CA3773"/>
    <w:rsid w:val="00CA3F78"/>
    <w:rsid w:val="00CA65F1"/>
    <w:rsid w:val="00CA6F7C"/>
    <w:rsid w:val="00CA705D"/>
    <w:rsid w:val="00CA776F"/>
    <w:rsid w:val="00CB025B"/>
    <w:rsid w:val="00CB0A25"/>
    <w:rsid w:val="00CB0C53"/>
    <w:rsid w:val="00CB20EF"/>
    <w:rsid w:val="00CB227A"/>
    <w:rsid w:val="00CB25E8"/>
    <w:rsid w:val="00CB29AE"/>
    <w:rsid w:val="00CB29DE"/>
    <w:rsid w:val="00CB3402"/>
    <w:rsid w:val="00CB3844"/>
    <w:rsid w:val="00CB48C5"/>
    <w:rsid w:val="00CB6219"/>
    <w:rsid w:val="00CB639E"/>
    <w:rsid w:val="00CB6A4B"/>
    <w:rsid w:val="00CB7EEB"/>
    <w:rsid w:val="00CC07B4"/>
    <w:rsid w:val="00CC1AF0"/>
    <w:rsid w:val="00CC2E68"/>
    <w:rsid w:val="00CC3040"/>
    <w:rsid w:val="00CC315C"/>
    <w:rsid w:val="00CC34D0"/>
    <w:rsid w:val="00CC3A69"/>
    <w:rsid w:val="00CC5705"/>
    <w:rsid w:val="00CC5BB9"/>
    <w:rsid w:val="00CC6458"/>
    <w:rsid w:val="00CC6469"/>
    <w:rsid w:val="00CD23CA"/>
    <w:rsid w:val="00CD31E9"/>
    <w:rsid w:val="00CD34DE"/>
    <w:rsid w:val="00CD4DE1"/>
    <w:rsid w:val="00CD6001"/>
    <w:rsid w:val="00CD66BB"/>
    <w:rsid w:val="00CD690E"/>
    <w:rsid w:val="00CD6B45"/>
    <w:rsid w:val="00CD6CEC"/>
    <w:rsid w:val="00CD70DC"/>
    <w:rsid w:val="00CD7848"/>
    <w:rsid w:val="00CE04BF"/>
    <w:rsid w:val="00CE04CD"/>
    <w:rsid w:val="00CE07A8"/>
    <w:rsid w:val="00CE1200"/>
    <w:rsid w:val="00CE1BE8"/>
    <w:rsid w:val="00CE1D4B"/>
    <w:rsid w:val="00CE4625"/>
    <w:rsid w:val="00CE5F6A"/>
    <w:rsid w:val="00CE6644"/>
    <w:rsid w:val="00CE6BFE"/>
    <w:rsid w:val="00CE6EF2"/>
    <w:rsid w:val="00CF02CA"/>
    <w:rsid w:val="00CF112F"/>
    <w:rsid w:val="00CF1155"/>
    <w:rsid w:val="00CF1FE2"/>
    <w:rsid w:val="00CF20E9"/>
    <w:rsid w:val="00CF25BE"/>
    <w:rsid w:val="00CF41BA"/>
    <w:rsid w:val="00CF6084"/>
    <w:rsid w:val="00CF6526"/>
    <w:rsid w:val="00CF69E0"/>
    <w:rsid w:val="00CF71EA"/>
    <w:rsid w:val="00CF77C0"/>
    <w:rsid w:val="00D00B51"/>
    <w:rsid w:val="00D00CCF"/>
    <w:rsid w:val="00D01552"/>
    <w:rsid w:val="00D01B6F"/>
    <w:rsid w:val="00D01E5D"/>
    <w:rsid w:val="00D02C98"/>
    <w:rsid w:val="00D04E6A"/>
    <w:rsid w:val="00D05650"/>
    <w:rsid w:val="00D069A1"/>
    <w:rsid w:val="00D06F51"/>
    <w:rsid w:val="00D07D94"/>
    <w:rsid w:val="00D118DC"/>
    <w:rsid w:val="00D11D08"/>
    <w:rsid w:val="00D11DD0"/>
    <w:rsid w:val="00D12E64"/>
    <w:rsid w:val="00D142C9"/>
    <w:rsid w:val="00D14BCC"/>
    <w:rsid w:val="00D14BD4"/>
    <w:rsid w:val="00D1559E"/>
    <w:rsid w:val="00D20380"/>
    <w:rsid w:val="00D20536"/>
    <w:rsid w:val="00D20CB0"/>
    <w:rsid w:val="00D21B64"/>
    <w:rsid w:val="00D21E64"/>
    <w:rsid w:val="00D220A7"/>
    <w:rsid w:val="00D22153"/>
    <w:rsid w:val="00D236A7"/>
    <w:rsid w:val="00D236DF"/>
    <w:rsid w:val="00D23D55"/>
    <w:rsid w:val="00D24833"/>
    <w:rsid w:val="00D251C3"/>
    <w:rsid w:val="00D26808"/>
    <w:rsid w:val="00D30E02"/>
    <w:rsid w:val="00D32A21"/>
    <w:rsid w:val="00D32C3F"/>
    <w:rsid w:val="00D32CB8"/>
    <w:rsid w:val="00D339C4"/>
    <w:rsid w:val="00D36224"/>
    <w:rsid w:val="00D36A01"/>
    <w:rsid w:val="00D373F4"/>
    <w:rsid w:val="00D376A6"/>
    <w:rsid w:val="00D4043F"/>
    <w:rsid w:val="00D42207"/>
    <w:rsid w:val="00D43204"/>
    <w:rsid w:val="00D45E43"/>
    <w:rsid w:val="00D469CE"/>
    <w:rsid w:val="00D47863"/>
    <w:rsid w:val="00D47D74"/>
    <w:rsid w:val="00D5060E"/>
    <w:rsid w:val="00D50EB1"/>
    <w:rsid w:val="00D51D20"/>
    <w:rsid w:val="00D530F6"/>
    <w:rsid w:val="00D5488D"/>
    <w:rsid w:val="00D55B70"/>
    <w:rsid w:val="00D55D7A"/>
    <w:rsid w:val="00D601E7"/>
    <w:rsid w:val="00D60F43"/>
    <w:rsid w:val="00D62D3C"/>
    <w:rsid w:val="00D63288"/>
    <w:rsid w:val="00D633D5"/>
    <w:rsid w:val="00D63DAF"/>
    <w:rsid w:val="00D63FFE"/>
    <w:rsid w:val="00D64935"/>
    <w:rsid w:val="00D65510"/>
    <w:rsid w:val="00D66544"/>
    <w:rsid w:val="00D66A9A"/>
    <w:rsid w:val="00D66F81"/>
    <w:rsid w:val="00D67CAF"/>
    <w:rsid w:val="00D70DEF"/>
    <w:rsid w:val="00D717A3"/>
    <w:rsid w:val="00D71FAA"/>
    <w:rsid w:val="00D72DC6"/>
    <w:rsid w:val="00D73D8E"/>
    <w:rsid w:val="00D74705"/>
    <w:rsid w:val="00D754F5"/>
    <w:rsid w:val="00D754FF"/>
    <w:rsid w:val="00D7668E"/>
    <w:rsid w:val="00D76A95"/>
    <w:rsid w:val="00D76E11"/>
    <w:rsid w:val="00D76E20"/>
    <w:rsid w:val="00D7711E"/>
    <w:rsid w:val="00D772F4"/>
    <w:rsid w:val="00D776D0"/>
    <w:rsid w:val="00D777F7"/>
    <w:rsid w:val="00D8039A"/>
    <w:rsid w:val="00D80887"/>
    <w:rsid w:val="00D8451B"/>
    <w:rsid w:val="00D84DAA"/>
    <w:rsid w:val="00D8520D"/>
    <w:rsid w:val="00D868DC"/>
    <w:rsid w:val="00D87447"/>
    <w:rsid w:val="00D8782A"/>
    <w:rsid w:val="00D90E79"/>
    <w:rsid w:val="00D90EF5"/>
    <w:rsid w:val="00D91061"/>
    <w:rsid w:val="00D919A6"/>
    <w:rsid w:val="00D933C4"/>
    <w:rsid w:val="00D938B5"/>
    <w:rsid w:val="00D9398C"/>
    <w:rsid w:val="00D93F86"/>
    <w:rsid w:val="00D94455"/>
    <w:rsid w:val="00D95BF0"/>
    <w:rsid w:val="00D96373"/>
    <w:rsid w:val="00D96A32"/>
    <w:rsid w:val="00D97DBB"/>
    <w:rsid w:val="00D97EEB"/>
    <w:rsid w:val="00DA1099"/>
    <w:rsid w:val="00DA1214"/>
    <w:rsid w:val="00DA27C8"/>
    <w:rsid w:val="00DA331D"/>
    <w:rsid w:val="00DA4DEE"/>
    <w:rsid w:val="00DA57AB"/>
    <w:rsid w:val="00DA5D3C"/>
    <w:rsid w:val="00DA6AE3"/>
    <w:rsid w:val="00DA6F56"/>
    <w:rsid w:val="00DA7089"/>
    <w:rsid w:val="00DB0083"/>
    <w:rsid w:val="00DB1244"/>
    <w:rsid w:val="00DB1A72"/>
    <w:rsid w:val="00DB2BA7"/>
    <w:rsid w:val="00DB466F"/>
    <w:rsid w:val="00DB4B9C"/>
    <w:rsid w:val="00DB576F"/>
    <w:rsid w:val="00DB6041"/>
    <w:rsid w:val="00DB6FD0"/>
    <w:rsid w:val="00DB7590"/>
    <w:rsid w:val="00DB7989"/>
    <w:rsid w:val="00DB7BCE"/>
    <w:rsid w:val="00DC0A3B"/>
    <w:rsid w:val="00DC0F17"/>
    <w:rsid w:val="00DC330C"/>
    <w:rsid w:val="00DC3AF1"/>
    <w:rsid w:val="00DC3BD2"/>
    <w:rsid w:val="00DC43E0"/>
    <w:rsid w:val="00DC4A97"/>
    <w:rsid w:val="00DC5592"/>
    <w:rsid w:val="00DC760F"/>
    <w:rsid w:val="00DC79A9"/>
    <w:rsid w:val="00DD13B3"/>
    <w:rsid w:val="00DD2287"/>
    <w:rsid w:val="00DD2815"/>
    <w:rsid w:val="00DD3462"/>
    <w:rsid w:val="00DD383E"/>
    <w:rsid w:val="00DD3EB3"/>
    <w:rsid w:val="00DE125A"/>
    <w:rsid w:val="00DE2616"/>
    <w:rsid w:val="00DE29DD"/>
    <w:rsid w:val="00DE3A75"/>
    <w:rsid w:val="00DE3C78"/>
    <w:rsid w:val="00DE45BC"/>
    <w:rsid w:val="00DE5270"/>
    <w:rsid w:val="00DE57DB"/>
    <w:rsid w:val="00DE5ECD"/>
    <w:rsid w:val="00DE74C2"/>
    <w:rsid w:val="00DE75EA"/>
    <w:rsid w:val="00DE7AC4"/>
    <w:rsid w:val="00DF22E6"/>
    <w:rsid w:val="00DF3CDA"/>
    <w:rsid w:val="00DF426B"/>
    <w:rsid w:val="00DF5030"/>
    <w:rsid w:val="00DF7A49"/>
    <w:rsid w:val="00DF7B07"/>
    <w:rsid w:val="00E0045D"/>
    <w:rsid w:val="00E00874"/>
    <w:rsid w:val="00E01094"/>
    <w:rsid w:val="00E019AF"/>
    <w:rsid w:val="00E02473"/>
    <w:rsid w:val="00E03585"/>
    <w:rsid w:val="00E0567B"/>
    <w:rsid w:val="00E05946"/>
    <w:rsid w:val="00E0661F"/>
    <w:rsid w:val="00E06D22"/>
    <w:rsid w:val="00E073DB"/>
    <w:rsid w:val="00E10489"/>
    <w:rsid w:val="00E10C15"/>
    <w:rsid w:val="00E1126D"/>
    <w:rsid w:val="00E1155A"/>
    <w:rsid w:val="00E11A21"/>
    <w:rsid w:val="00E11CF5"/>
    <w:rsid w:val="00E13346"/>
    <w:rsid w:val="00E1384F"/>
    <w:rsid w:val="00E13A59"/>
    <w:rsid w:val="00E14F97"/>
    <w:rsid w:val="00E15A62"/>
    <w:rsid w:val="00E1685C"/>
    <w:rsid w:val="00E1720F"/>
    <w:rsid w:val="00E175EB"/>
    <w:rsid w:val="00E17973"/>
    <w:rsid w:val="00E17BB8"/>
    <w:rsid w:val="00E200FD"/>
    <w:rsid w:val="00E202F0"/>
    <w:rsid w:val="00E20424"/>
    <w:rsid w:val="00E206EE"/>
    <w:rsid w:val="00E21DF7"/>
    <w:rsid w:val="00E22368"/>
    <w:rsid w:val="00E228E7"/>
    <w:rsid w:val="00E229A5"/>
    <w:rsid w:val="00E22BCE"/>
    <w:rsid w:val="00E23020"/>
    <w:rsid w:val="00E24AF1"/>
    <w:rsid w:val="00E259CA"/>
    <w:rsid w:val="00E27D57"/>
    <w:rsid w:val="00E31516"/>
    <w:rsid w:val="00E332C7"/>
    <w:rsid w:val="00E338F5"/>
    <w:rsid w:val="00E33A06"/>
    <w:rsid w:val="00E33B8F"/>
    <w:rsid w:val="00E35AB6"/>
    <w:rsid w:val="00E35C92"/>
    <w:rsid w:val="00E3758B"/>
    <w:rsid w:val="00E37EDE"/>
    <w:rsid w:val="00E40DF1"/>
    <w:rsid w:val="00E41EAC"/>
    <w:rsid w:val="00E43106"/>
    <w:rsid w:val="00E43368"/>
    <w:rsid w:val="00E44A7E"/>
    <w:rsid w:val="00E45BBF"/>
    <w:rsid w:val="00E4772A"/>
    <w:rsid w:val="00E47CB3"/>
    <w:rsid w:val="00E501DF"/>
    <w:rsid w:val="00E5064D"/>
    <w:rsid w:val="00E507AC"/>
    <w:rsid w:val="00E50919"/>
    <w:rsid w:val="00E519FA"/>
    <w:rsid w:val="00E52A48"/>
    <w:rsid w:val="00E52A6D"/>
    <w:rsid w:val="00E52C2A"/>
    <w:rsid w:val="00E53198"/>
    <w:rsid w:val="00E53ABA"/>
    <w:rsid w:val="00E53DAA"/>
    <w:rsid w:val="00E55012"/>
    <w:rsid w:val="00E5587B"/>
    <w:rsid w:val="00E56EFC"/>
    <w:rsid w:val="00E5771B"/>
    <w:rsid w:val="00E600EB"/>
    <w:rsid w:val="00E6028D"/>
    <w:rsid w:val="00E637C3"/>
    <w:rsid w:val="00E63E7C"/>
    <w:rsid w:val="00E642E1"/>
    <w:rsid w:val="00E644DE"/>
    <w:rsid w:val="00E664E3"/>
    <w:rsid w:val="00E6747B"/>
    <w:rsid w:val="00E70580"/>
    <w:rsid w:val="00E738E0"/>
    <w:rsid w:val="00E73CD7"/>
    <w:rsid w:val="00E75C8A"/>
    <w:rsid w:val="00E76669"/>
    <w:rsid w:val="00E7671A"/>
    <w:rsid w:val="00E76E0D"/>
    <w:rsid w:val="00E77594"/>
    <w:rsid w:val="00E77A3A"/>
    <w:rsid w:val="00E8020A"/>
    <w:rsid w:val="00E805BF"/>
    <w:rsid w:val="00E80F8D"/>
    <w:rsid w:val="00E80FF8"/>
    <w:rsid w:val="00E82871"/>
    <w:rsid w:val="00E83E37"/>
    <w:rsid w:val="00E842C2"/>
    <w:rsid w:val="00E84719"/>
    <w:rsid w:val="00E84C07"/>
    <w:rsid w:val="00E853AF"/>
    <w:rsid w:val="00E85615"/>
    <w:rsid w:val="00E91B15"/>
    <w:rsid w:val="00E91D8C"/>
    <w:rsid w:val="00E935E8"/>
    <w:rsid w:val="00E93BAB"/>
    <w:rsid w:val="00E94EF7"/>
    <w:rsid w:val="00E951A7"/>
    <w:rsid w:val="00E962CF"/>
    <w:rsid w:val="00E97806"/>
    <w:rsid w:val="00EA16E3"/>
    <w:rsid w:val="00EA1966"/>
    <w:rsid w:val="00EA2338"/>
    <w:rsid w:val="00EA3545"/>
    <w:rsid w:val="00EA39DF"/>
    <w:rsid w:val="00EA3AE7"/>
    <w:rsid w:val="00EA3D9E"/>
    <w:rsid w:val="00EA44CD"/>
    <w:rsid w:val="00EA522C"/>
    <w:rsid w:val="00EA59ED"/>
    <w:rsid w:val="00EA7049"/>
    <w:rsid w:val="00EA7352"/>
    <w:rsid w:val="00EB017A"/>
    <w:rsid w:val="00EB0623"/>
    <w:rsid w:val="00EB0816"/>
    <w:rsid w:val="00EB1023"/>
    <w:rsid w:val="00EB23A4"/>
    <w:rsid w:val="00EB2703"/>
    <w:rsid w:val="00EB34E5"/>
    <w:rsid w:val="00EB5218"/>
    <w:rsid w:val="00EB6772"/>
    <w:rsid w:val="00EB68D2"/>
    <w:rsid w:val="00EB6DAE"/>
    <w:rsid w:val="00EB799F"/>
    <w:rsid w:val="00EC137F"/>
    <w:rsid w:val="00EC1423"/>
    <w:rsid w:val="00EC1B9D"/>
    <w:rsid w:val="00EC1CEA"/>
    <w:rsid w:val="00EC2288"/>
    <w:rsid w:val="00EC2740"/>
    <w:rsid w:val="00EC3131"/>
    <w:rsid w:val="00EC3749"/>
    <w:rsid w:val="00EC38AB"/>
    <w:rsid w:val="00EC423F"/>
    <w:rsid w:val="00EC4240"/>
    <w:rsid w:val="00EC474E"/>
    <w:rsid w:val="00EC4A3B"/>
    <w:rsid w:val="00EC5951"/>
    <w:rsid w:val="00EC59DD"/>
    <w:rsid w:val="00ED07C8"/>
    <w:rsid w:val="00ED0D04"/>
    <w:rsid w:val="00ED0EA6"/>
    <w:rsid w:val="00ED1E72"/>
    <w:rsid w:val="00ED345E"/>
    <w:rsid w:val="00ED35C5"/>
    <w:rsid w:val="00ED43FD"/>
    <w:rsid w:val="00ED4EC0"/>
    <w:rsid w:val="00ED55FD"/>
    <w:rsid w:val="00ED58D6"/>
    <w:rsid w:val="00ED7169"/>
    <w:rsid w:val="00EE01BA"/>
    <w:rsid w:val="00EE0206"/>
    <w:rsid w:val="00EE1CA8"/>
    <w:rsid w:val="00EE3121"/>
    <w:rsid w:val="00EE33EE"/>
    <w:rsid w:val="00EE350B"/>
    <w:rsid w:val="00EE3D9A"/>
    <w:rsid w:val="00EE65F2"/>
    <w:rsid w:val="00EE68E5"/>
    <w:rsid w:val="00EF6D54"/>
    <w:rsid w:val="00EF6EAC"/>
    <w:rsid w:val="00F0009A"/>
    <w:rsid w:val="00F0087E"/>
    <w:rsid w:val="00F00D00"/>
    <w:rsid w:val="00F016E7"/>
    <w:rsid w:val="00F024F2"/>
    <w:rsid w:val="00F02DE3"/>
    <w:rsid w:val="00F0473C"/>
    <w:rsid w:val="00F04776"/>
    <w:rsid w:val="00F055B3"/>
    <w:rsid w:val="00F05847"/>
    <w:rsid w:val="00F06FC3"/>
    <w:rsid w:val="00F072C8"/>
    <w:rsid w:val="00F07970"/>
    <w:rsid w:val="00F100ED"/>
    <w:rsid w:val="00F1112C"/>
    <w:rsid w:val="00F112DC"/>
    <w:rsid w:val="00F121AB"/>
    <w:rsid w:val="00F12AFC"/>
    <w:rsid w:val="00F130E1"/>
    <w:rsid w:val="00F13707"/>
    <w:rsid w:val="00F1385E"/>
    <w:rsid w:val="00F14CC2"/>
    <w:rsid w:val="00F14FA8"/>
    <w:rsid w:val="00F15991"/>
    <w:rsid w:val="00F15AF9"/>
    <w:rsid w:val="00F16B66"/>
    <w:rsid w:val="00F16B7D"/>
    <w:rsid w:val="00F175A6"/>
    <w:rsid w:val="00F22844"/>
    <w:rsid w:val="00F23A69"/>
    <w:rsid w:val="00F24076"/>
    <w:rsid w:val="00F24207"/>
    <w:rsid w:val="00F24B6B"/>
    <w:rsid w:val="00F274B1"/>
    <w:rsid w:val="00F27984"/>
    <w:rsid w:val="00F30BC4"/>
    <w:rsid w:val="00F3104D"/>
    <w:rsid w:val="00F31566"/>
    <w:rsid w:val="00F31C24"/>
    <w:rsid w:val="00F34ED0"/>
    <w:rsid w:val="00F35247"/>
    <w:rsid w:val="00F3745A"/>
    <w:rsid w:val="00F37E13"/>
    <w:rsid w:val="00F41FEC"/>
    <w:rsid w:val="00F42912"/>
    <w:rsid w:val="00F4305D"/>
    <w:rsid w:val="00F43823"/>
    <w:rsid w:val="00F46813"/>
    <w:rsid w:val="00F46DCF"/>
    <w:rsid w:val="00F47757"/>
    <w:rsid w:val="00F47DD5"/>
    <w:rsid w:val="00F47F3D"/>
    <w:rsid w:val="00F502AC"/>
    <w:rsid w:val="00F5101E"/>
    <w:rsid w:val="00F5108B"/>
    <w:rsid w:val="00F514CF"/>
    <w:rsid w:val="00F5157B"/>
    <w:rsid w:val="00F52076"/>
    <w:rsid w:val="00F521BA"/>
    <w:rsid w:val="00F536B9"/>
    <w:rsid w:val="00F5583B"/>
    <w:rsid w:val="00F55CD7"/>
    <w:rsid w:val="00F55FCF"/>
    <w:rsid w:val="00F56EC4"/>
    <w:rsid w:val="00F57735"/>
    <w:rsid w:val="00F61262"/>
    <w:rsid w:val="00F619D2"/>
    <w:rsid w:val="00F61A6B"/>
    <w:rsid w:val="00F62AE1"/>
    <w:rsid w:val="00F62F26"/>
    <w:rsid w:val="00F63233"/>
    <w:rsid w:val="00F650A7"/>
    <w:rsid w:val="00F654EA"/>
    <w:rsid w:val="00F65F18"/>
    <w:rsid w:val="00F678D2"/>
    <w:rsid w:val="00F700AE"/>
    <w:rsid w:val="00F700EF"/>
    <w:rsid w:val="00F7018F"/>
    <w:rsid w:val="00F70995"/>
    <w:rsid w:val="00F71BFD"/>
    <w:rsid w:val="00F73FC2"/>
    <w:rsid w:val="00F74501"/>
    <w:rsid w:val="00F74DD0"/>
    <w:rsid w:val="00F75825"/>
    <w:rsid w:val="00F75C22"/>
    <w:rsid w:val="00F75D2D"/>
    <w:rsid w:val="00F761E8"/>
    <w:rsid w:val="00F76A2E"/>
    <w:rsid w:val="00F76D69"/>
    <w:rsid w:val="00F77FEA"/>
    <w:rsid w:val="00F80206"/>
    <w:rsid w:val="00F802C9"/>
    <w:rsid w:val="00F804DF"/>
    <w:rsid w:val="00F81024"/>
    <w:rsid w:val="00F810AA"/>
    <w:rsid w:val="00F82710"/>
    <w:rsid w:val="00F82830"/>
    <w:rsid w:val="00F834DF"/>
    <w:rsid w:val="00F847C7"/>
    <w:rsid w:val="00F85160"/>
    <w:rsid w:val="00F85566"/>
    <w:rsid w:val="00F859A5"/>
    <w:rsid w:val="00F86E84"/>
    <w:rsid w:val="00F9007E"/>
    <w:rsid w:val="00F902B1"/>
    <w:rsid w:val="00F91BE6"/>
    <w:rsid w:val="00F93BED"/>
    <w:rsid w:val="00F93E7B"/>
    <w:rsid w:val="00F942B9"/>
    <w:rsid w:val="00F975C0"/>
    <w:rsid w:val="00FA031E"/>
    <w:rsid w:val="00FA1C60"/>
    <w:rsid w:val="00FA20A1"/>
    <w:rsid w:val="00FA3D06"/>
    <w:rsid w:val="00FA4095"/>
    <w:rsid w:val="00FA4830"/>
    <w:rsid w:val="00FA5B03"/>
    <w:rsid w:val="00FA5F4A"/>
    <w:rsid w:val="00FA6212"/>
    <w:rsid w:val="00FA6CCD"/>
    <w:rsid w:val="00FB04DF"/>
    <w:rsid w:val="00FB0D59"/>
    <w:rsid w:val="00FB1483"/>
    <w:rsid w:val="00FB1E5B"/>
    <w:rsid w:val="00FB23FB"/>
    <w:rsid w:val="00FB259C"/>
    <w:rsid w:val="00FB3B33"/>
    <w:rsid w:val="00FB48C0"/>
    <w:rsid w:val="00FB50D9"/>
    <w:rsid w:val="00FB5112"/>
    <w:rsid w:val="00FB5A96"/>
    <w:rsid w:val="00FB65EC"/>
    <w:rsid w:val="00FC0EB4"/>
    <w:rsid w:val="00FC12A2"/>
    <w:rsid w:val="00FC1391"/>
    <w:rsid w:val="00FC2624"/>
    <w:rsid w:val="00FC3596"/>
    <w:rsid w:val="00FC4ABC"/>
    <w:rsid w:val="00FC68CC"/>
    <w:rsid w:val="00FC6A1D"/>
    <w:rsid w:val="00FC6BEA"/>
    <w:rsid w:val="00FC722D"/>
    <w:rsid w:val="00FC7283"/>
    <w:rsid w:val="00FC731C"/>
    <w:rsid w:val="00FC76A5"/>
    <w:rsid w:val="00FD01DB"/>
    <w:rsid w:val="00FD196A"/>
    <w:rsid w:val="00FD2711"/>
    <w:rsid w:val="00FD355B"/>
    <w:rsid w:val="00FD45E0"/>
    <w:rsid w:val="00FD4A68"/>
    <w:rsid w:val="00FD677A"/>
    <w:rsid w:val="00FD6A6D"/>
    <w:rsid w:val="00FD6C60"/>
    <w:rsid w:val="00FD6C8C"/>
    <w:rsid w:val="00FE1A54"/>
    <w:rsid w:val="00FE2656"/>
    <w:rsid w:val="00FE2982"/>
    <w:rsid w:val="00FE29B2"/>
    <w:rsid w:val="00FE3308"/>
    <w:rsid w:val="00FE48BE"/>
    <w:rsid w:val="00FE4F6A"/>
    <w:rsid w:val="00FE64C5"/>
    <w:rsid w:val="00FE75B4"/>
    <w:rsid w:val="00FF00FC"/>
    <w:rsid w:val="00FF06C7"/>
    <w:rsid w:val="00FF0C11"/>
    <w:rsid w:val="00FF297E"/>
    <w:rsid w:val="00FF625D"/>
    <w:rsid w:val="00FF6C23"/>
    <w:rsid w:val="00FF76A4"/>
    <w:rsid w:val="3344AE54"/>
    <w:rsid w:val="3A625F6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E5BDA1"/>
  <w15:docId w15:val="{1A48E870-7801-4684-BEBD-B0EC2B3CB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s-CL" w:eastAsia="es-CL"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162CD"/>
    <w:pPr>
      <w:spacing w:after="60"/>
      <w:jc w:val="both"/>
    </w:pPr>
    <w:rPr>
      <w:rFonts w:eastAsia="SimSun"/>
      <w:sz w:val="20"/>
      <w:szCs w:val="24"/>
      <w:lang w:val="en-GB" w:eastAsia="en-US"/>
    </w:rPr>
  </w:style>
  <w:style w:type="paragraph" w:styleId="Heading1">
    <w:name w:val="heading 1"/>
    <w:basedOn w:val="Normal"/>
    <w:next w:val="Normal"/>
    <w:link w:val="Heading1Char"/>
    <w:uiPriority w:val="99"/>
    <w:qFormat/>
    <w:rsid w:val="001162CD"/>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9"/>
    <w:qFormat/>
    <w:rsid w:val="001162CD"/>
    <w:pPr>
      <w:keepNext/>
      <w:keepLines/>
      <w:spacing w:before="240" w:after="240"/>
      <w:jc w:val="left"/>
      <w:outlineLvl w:val="1"/>
    </w:pPr>
    <w:rPr>
      <w:rFonts w:ascii="Calibri Light" w:eastAsia="Times New Roman" w:hAnsi="Calibri Light"/>
      <w:sz w:val="26"/>
      <w:szCs w:val="26"/>
      <w:lang w:val="es-MX"/>
    </w:rPr>
  </w:style>
  <w:style w:type="paragraph" w:styleId="Heading3">
    <w:name w:val="heading 3"/>
    <w:basedOn w:val="Normal"/>
    <w:next w:val="Normal"/>
    <w:link w:val="Heading3Char"/>
    <w:uiPriority w:val="99"/>
    <w:qFormat/>
    <w:rsid w:val="001162CD"/>
    <w:pPr>
      <w:keepNext/>
      <w:keepLines/>
      <w:spacing w:before="240" w:after="240"/>
      <w:jc w:val="left"/>
      <w:outlineLvl w:val="2"/>
    </w:pPr>
    <w:rPr>
      <w:rFonts w:eastAsia="Times New Roman"/>
      <w:sz w:val="24"/>
      <w:lang w:val="es-MX"/>
    </w:rPr>
  </w:style>
  <w:style w:type="paragraph" w:styleId="Heading4">
    <w:name w:val="heading 4"/>
    <w:basedOn w:val="Normal"/>
    <w:next w:val="Normal"/>
    <w:link w:val="Heading4Char"/>
    <w:uiPriority w:val="99"/>
    <w:qFormat/>
    <w:rsid w:val="001162CD"/>
    <w:pPr>
      <w:keepNext/>
      <w:keepLines/>
      <w:spacing w:before="240" w:after="240"/>
      <w:outlineLvl w:val="3"/>
    </w:pPr>
    <w:rPr>
      <w:rFonts w:eastAsia="Times New Roman"/>
      <w:iCs/>
      <w:sz w:val="24"/>
    </w:rPr>
  </w:style>
  <w:style w:type="paragraph" w:styleId="Heading5">
    <w:name w:val="heading 5"/>
    <w:basedOn w:val="Normal"/>
    <w:next w:val="Normal"/>
    <w:link w:val="Heading5Char"/>
    <w:uiPriority w:val="99"/>
    <w:qFormat/>
    <w:rsid w:val="001162CD"/>
    <w:pPr>
      <w:keepNext/>
      <w:keepLines/>
      <w:spacing w:before="240" w:after="240"/>
      <w:outlineLvl w:val="4"/>
    </w:pPr>
    <w:rPr>
      <w:rFonts w:eastAsia="Times New Roman"/>
      <w:sz w:val="24"/>
    </w:rPr>
  </w:style>
  <w:style w:type="paragraph" w:styleId="Heading6">
    <w:name w:val="heading 6"/>
    <w:basedOn w:val="Normal"/>
    <w:next w:val="Normal"/>
    <w:link w:val="Heading6Char"/>
    <w:uiPriority w:val="99"/>
    <w:qFormat/>
    <w:rsid w:val="001162CD"/>
    <w:pPr>
      <w:keepNext/>
      <w:keepLines/>
      <w:spacing w:before="240" w:after="240"/>
      <w:outlineLvl w:val="5"/>
    </w:pPr>
    <w:rPr>
      <w:rFonts w:eastAsia="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162CD"/>
    <w:rPr>
      <w:rFonts w:ascii="Century Gothic" w:eastAsia="SimSun" w:hAnsi="Century Gothic"/>
      <w:b/>
      <w:smallCaps/>
      <w:spacing w:val="-2"/>
      <w:sz w:val="28"/>
      <w:szCs w:val="20"/>
      <w:lang w:val="en-GB" w:eastAsia="en-US"/>
    </w:rPr>
  </w:style>
  <w:style w:type="character" w:customStyle="1" w:styleId="Heading2Char">
    <w:name w:val="Heading 2 Char"/>
    <w:basedOn w:val="DefaultParagraphFont"/>
    <w:link w:val="Heading2"/>
    <w:uiPriority w:val="99"/>
    <w:locked/>
    <w:rsid w:val="001162CD"/>
    <w:rPr>
      <w:rFonts w:ascii="Calibri Light" w:hAnsi="Calibri Light" w:cs="Times New Roman"/>
      <w:sz w:val="26"/>
      <w:szCs w:val="26"/>
    </w:rPr>
  </w:style>
  <w:style w:type="character" w:customStyle="1" w:styleId="Heading3Char">
    <w:name w:val="Heading 3 Char"/>
    <w:basedOn w:val="DefaultParagraphFont"/>
    <w:link w:val="Heading3"/>
    <w:uiPriority w:val="99"/>
    <w:locked/>
    <w:rsid w:val="001162CD"/>
    <w:rPr>
      <w:rFonts w:eastAsia="Times New Roman" w:cs="Times New Roman"/>
      <w:sz w:val="24"/>
      <w:szCs w:val="24"/>
    </w:rPr>
  </w:style>
  <w:style w:type="character" w:customStyle="1" w:styleId="Heading4Char">
    <w:name w:val="Heading 4 Char"/>
    <w:basedOn w:val="DefaultParagraphFont"/>
    <w:link w:val="Heading4"/>
    <w:uiPriority w:val="99"/>
    <w:locked/>
    <w:rsid w:val="001162CD"/>
    <w:rPr>
      <w:rFonts w:eastAsia="Times New Roman" w:cs="Times New Roman"/>
      <w:iCs/>
      <w:sz w:val="24"/>
      <w:szCs w:val="24"/>
      <w:lang w:val="en-US"/>
    </w:rPr>
  </w:style>
  <w:style w:type="character" w:customStyle="1" w:styleId="Heading5Char">
    <w:name w:val="Heading 5 Char"/>
    <w:basedOn w:val="DefaultParagraphFont"/>
    <w:link w:val="Heading5"/>
    <w:uiPriority w:val="99"/>
    <w:locked/>
    <w:rsid w:val="001162CD"/>
    <w:rPr>
      <w:rFonts w:eastAsia="Times New Roman" w:cs="Times New Roman"/>
      <w:sz w:val="24"/>
      <w:szCs w:val="24"/>
      <w:lang w:val="en-US"/>
    </w:rPr>
  </w:style>
  <w:style w:type="character" w:customStyle="1" w:styleId="Heading6Char">
    <w:name w:val="Heading 6 Char"/>
    <w:basedOn w:val="DefaultParagraphFont"/>
    <w:link w:val="Heading6"/>
    <w:uiPriority w:val="99"/>
    <w:locked/>
    <w:rsid w:val="001162CD"/>
    <w:rPr>
      <w:rFonts w:eastAsia="Times New Roman" w:cs="Times New Roman"/>
      <w:sz w:val="24"/>
      <w:szCs w:val="24"/>
      <w:lang w:val="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uiPriority w:val="34"/>
    <w:qFormat/>
    <w:rsid w:val="00DF5030"/>
    <w:pPr>
      <w:spacing w:after="0"/>
      <w:ind w:left="720"/>
      <w:jc w:val="left"/>
    </w:pPr>
    <w:rPr>
      <w:rFonts w:asciiTheme="minorHAnsi" w:hAnsiTheme="minorHAnsi"/>
      <w:sz w:val="22"/>
      <w:szCs w:val="20"/>
      <w:lang w:val="en-US" w:eastAsia="es-E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locked/>
    <w:rsid w:val="00DF5030"/>
    <w:rPr>
      <w:rFonts w:asciiTheme="minorHAnsi" w:eastAsia="SimSun" w:hAnsiTheme="minorHAnsi"/>
      <w:szCs w:val="20"/>
      <w:lang w:val="en-US" w:eastAsia="es-ES"/>
    </w:rPr>
  </w:style>
  <w:style w:type="paragraph" w:styleId="FootnoteText">
    <w:name w:val="footnote text"/>
    <w:aliases w:val="Geneva 9,Font: Geneva 9,Boston 10,f,Voetnoottekst Char,Voetnoottekst Char1 Char,Voetnoottekst Char Char1 Char,Voetnoottekst Char1 Char Char Char,Voetnoottekst Char Char1 Char Char Char,Voetnoottekst Char1 Char Char Char Char Char"/>
    <w:basedOn w:val="Normal"/>
    <w:link w:val="FootnoteTextChar"/>
    <w:uiPriority w:val="99"/>
    <w:rsid w:val="001162CD"/>
    <w:pPr>
      <w:spacing w:after="0"/>
      <w:jc w:val="left"/>
    </w:pPr>
    <w:rPr>
      <w:rFonts w:eastAsia="Calibri"/>
      <w:szCs w:val="20"/>
      <w:lang w:val="es-MX"/>
    </w:rPr>
  </w:style>
  <w:style w:type="character" w:customStyle="1" w:styleId="FootnoteTextChar">
    <w:name w:val="Footnote Text Char"/>
    <w:aliases w:val="Geneva 9 Char,Font: Geneva 9 Char,Boston 10 Char,f Char,Voetnoottekst Char Char,Voetnoottekst Char1 Char Char,Voetnoottekst Char Char1 Char Char,Voetnoottekst Char1 Char Char Char Char,Voetnoottekst Char Char1 Char Char Char Char"/>
    <w:basedOn w:val="DefaultParagraphFont"/>
    <w:link w:val="FootnoteText"/>
    <w:uiPriority w:val="99"/>
    <w:locked/>
    <w:rsid w:val="001162CD"/>
    <w:rPr>
      <w:rFonts w:cs="Times New Roman"/>
      <w:sz w:val="20"/>
      <w:szCs w:val="20"/>
    </w:rPr>
  </w:style>
  <w:style w:type="character" w:styleId="FootnoteReference">
    <w:name w:val="footnote reference"/>
    <w:aliases w:val="16 Point,Superscript 6 Point,number,SUPERS,Footnote Reference Superscript,Footnote number,-E Fußnotenzeichen,(Footnote Reference),Footnote,Footnote symbol,Char1 Char Char Char Char,stylish,ftref,Superscript 6 Point + 11 pt,BVI fnr"/>
    <w:basedOn w:val="DefaultParagraphFont"/>
    <w:link w:val="CharCharCharCharCarChar"/>
    <w:uiPriority w:val="99"/>
    <w:locked/>
    <w:rsid w:val="001162CD"/>
    <w:rPr>
      <w:rFonts w:cs="Times New Roman"/>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162CD"/>
    <w:pPr>
      <w:spacing w:after="160" w:line="240" w:lineRule="exact"/>
    </w:pPr>
    <w:rPr>
      <w:rFonts w:eastAsia="Calibri"/>
      <w:sz w:val="22"/>
      <w:szCs w:val="22"/>
      <w:vertAlign w:val="superscript"/>
      <w:lang w:val="es-MX"/>
    </w:rPr>
  </w:style>
  <w:style w:type="table" w:styleId="TableGrid">
    <w:name w:val="Table Grid"/>
    <w:basedOn w:val="TableNormal"/>
    <w:uiPriority w:val="39"/>
    <w:rsid w:val="001162CD"/>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1162CD"/>
    <w:pPr>
      <w:autoSpaceDE w:val="0"/>
      <w:autoSpaceDN w:val="0"/>
      <w:adjustRightInd w:val="0"/>
    </w:pPr>
    <w:rPr>
      <w:rFonts w:ascii="Arial" w:hAnsi="Arial" w:cs="Arial"/>
      <w:color w:val="000000"/>
      <w:sz w:val="24"/>
      <w:szCs w:val="24"/>
      <w:lang w:val="es-EC" w:eastAsia="en-US"/>
    </w:rPr>
  </w:style>
  <w:style w:type="paragraph" w:styleId="Caption">
    <w:name w:val="caption"/>
    <w:basedOn w:val="Normal"/>
    <w:next w:val="Normal"/>
    <w:uiPriority w:val="99"/>
    <w:qFormat/>
    <w:rsid w:val="009C7E58"/>
    <w:pPr>
      <w:spacing w:before="240" w:after="240"/>
      <w:jc w:val="center"/>
    </w:pPr>
    <w:rPr>
      <w:rFonts w:eastAsia="Calibri"/>
      <w:iCs/>
      <w:sz w:val="22"/>
      <w:szCs w:val="18"/>
      <w:lang w:val="es-MX"/>
    </w:rPr>
  </w:style>
  <w:style w:type="character" w:styleId="SubtleReference">
    <w:name w:val="Subtle Reference"/>
    <w:basedOn w:val="DefaultParagraphFont"/>
    <w:uiPriority w:val="99"/>
    <w:qFormat/>
    <w:rsid w:val="001162CD"/>
    <w:rPr>
      <w:rFonts w:cs="Times New Roman"/>
      <w:smallCaps/>
      <w:color w:val="5A5A5A"/>
    </w:rPr>
  </w:style>
  <w:style w:type="character" w:styleId="IntenseReference">
    <w:name w:val="Intense Reference"/>
    <w:basedOn w:val="DefaultParagraphFont"/>
    <w:uiPriority w:val="99"/>
    <w:qFormat/>
    <w:rsid w:val="001162CD"/>
    <w:rPr>
      <w:rFonts w:cs="Times New Roman"/>
      <w:b/>
      <w:bCs/>
      <w:smallCaps/>
      <w:color w:val="4472C4"/>
      <w:spacing w:val="5"/>
    </w:rPr>
  </w:style>
  <w:style w:type="paragraph" w:styleId="Header">
    <w:name w:val="header"/>
    <w:basedOn w:val="Normal"/>
    <w:link w:val="HeaderChar"/>
    <w:uiPriority w:val="99"/>
    <w:rsid w:val="001162CD"/>
    <w:pPr>
      <w:tabs>
        <w:tab w:val="center" w:pos="4419"/>
        <w:tab w:val="right" w:pos="8838"/>
      </w:tabs>
      <w:spacing w:after="0"/>
      <w:jc w:val="left"/>
    </w:pPr>
    <w:rPr>
      <w:rFonts w:eastAsia="Calibri"/>
      <w:sz w:val="22"/>
      <w:szCs w:val="22"/>
      <w:lang w:val="es-MX"/>
    </w:rPr>
  </w:style>
  <w:style w:type="character" w:customStyle="1" w:styleId="HeaderChar">
    <w:name w:val="Header Char"/>
    <w:basedOn w:val="DefaultParagraphFont"/>
    <w:link w:val="Header"/>
    <w:uiPriority w:val="99"/>
    <w:locked/>
    <w:rsid w:val="001162CD"/>
    <w:rPr>
      <w:rFonts w:cs="Times New Roman"/>
    </w:rPr>
  </w:style>
  <w:style w:type="paragraph" w:styleId="Footer">
    <w:name w:val="footer"/>
    <w:basedOn w:val="Normal"/>
    <w:link w:val="FooterChar"/>
    <w:uiPriority w:val="99"/>
    <w:rsid w:val="001162CD"/>
    <w:pPr>
      <w:tabs>
        <w:tab w:val="center" w:pos="4419"/>
        <w:tab w:val="right" w:pos="8838"/>
      </w:tabs>
      <w:spacing w:after="0"/>
      <w:jc w:val="left"/>
    </w:pPr>
    <w:rPr>
      <w:rFonts w:eastAsia="Calibri"/>
      <w:sz w:val="22"/>
      <w:szCs w:val="22"/>
      <w:lang w:val="es-MX"/>
    </w:rPr>
  </w:style>
  <w:style w:type="character" w:customStyle="1" w:styleId="FooterChar">
    <w:name w:val="Footer Char"/>
    <w:basedOn w:val="DefaultParagraphFont"/>
    <w:link w:val="Footer"/>
    <w:uiPriority w:val="99"/>
    <w:locked/>
    <w:rsid w:val="001162CD"/>
    <w:rPr>
      <w:rFonts w:cs="Times New Roman"/>
    </w:rPr>
  </w:style>
  <w:style w:type="paragraph" w:styleId="NormalWeb">
    <w:name w:val="Normal (Web)"/>
    <w:basedOn w:val="Normal"/>
    <w:uiPriority w:val="99"/>
    <w:rsid w:val="001162CD"/>
    <w:pPr>
      <w:spacing w:before="100" w:beforeAutospacing="1" w:after="100" w:afterAutospacing="1"/>
      <w:jc w:val="left"/>
    </w:pPr>
    <w:rPr>
      <w:rFonts w:ascii="Times New Roman" w:eastAsia="Times New Roman" w:hAnsi="Times New Roman"/>
      <w:color w:val="FFFFFF"/>
      <w:sz w:val="24"/>
      <w:lang w:val="es-CL" w:eastAsia="es-CL"/>
    </w:rPr>
  </w:style>
  <w:style w:type="paragraph" w:customStyle="1" w:styleId="BodyText23">
    <w:name w:val="Body Text 23"/>
    <w:basedOn w:val="Normal"/>
    <w:uiPriority w:val="99"/>
    <w:rsid w:val="007C4FD6"/>
    <w:pPr>
      <w:widowControl w:val="0"/>
      <w:tabs>
        <w:tab w:val="left" w:pos="547"/>
      </w:tabs>
      <w:spacing w:after="0"/>
      <w:jc w:val="left"/>
    </w:pPr>
    <w:rPr>
      <w:rFonts w:ascii="Times New Roman" w:hAnsi="Times New Roman"/>
      <w:szCs w:val="20"/>
    </w:rPr>
  </w:style>
  <w:style w:type="paragraph" w:styleId="TOC1">
    <w:name w:val="toc 1"/>
    <w:basedOn w:val="Normal"/>
    <w:next w:val="Normal"/>
    <w:autoRedefine/>
    <w:uiPriority w:val="39"/>
    <w:rsid w:val="00307D5D"/>
    <w:pPr>
      <w:spacing w:after="100"/>
    </w:pPr>
  </w:style>
  <w:style w:type="paragraph" w:styleId="TOC2">
    <w:name w:val="toc 2"/>
    <w:basedOn w:val="Normal"/>
    <w:next w:val="Normal"/>
    <w:autoRedefine/>
    <w:uiPriority w:val="39"/>
    <w:rsid w:val="00307D5D"/>
    <w:pPr>
      <w:spacing w:after="100"/>
      <w:ind w:left="200"/>
    </w:pPr>
  </w:style>
  <w:style w:type="paragraph" w:styleId="TOC3">
    <w:name w:val="toc 3"/>
    <w:basedOn w:val="Normal"/>
    <w:next w:val="Normal"/>
    <w:autoRedefine/>
    <w:uiPriority w:val="39"/>
    <w:rsid w:val="00122C15"/>
    <w:pPr>
      <w:tabs>
        <w:tab w:val="right" w:leader="dot" w:pos="8494"/>
      </w:tabs>
      <w:spacing w:after="100"/>
      <w:ind w:left="400"/>
    </w:pPr>
  </w:style>
  <w:style w:type="paragraph" w:styleId="TOC4">
    <w:name w:val="toc 4"/>
    <w:basedOn w:val="Normal"/>
    <w:next w:val="Normal"/>
    <w:autoRedefine/>
    <w:uiPriority w:val="39"/>
    <w:rsid w:val="00122C15"/>
    <w:pPr>
      <w:tabs>
        <w:tab w:val="right" w:leader="dot" w:pos="8494"/>
      </w:tabs>
      <w:spacing w:after="100"/>
      <w:ind w:left="600"/>
    </w:pPr>
  </w:style>
  <w:style w:type="paragraph" w:styleId="TOC5">
    <w:name w:val="toc 5"/>
    <w:basedOn w:val="Normal"/>
    <w:next w:val="Normal"/>
    <w:autoRedefine/>
    <w:uiPriority w:val="39"/>
    <w:rsid w:val="00122C15"/>
    <w:pPr>
      <w:tabs>
        <w:tab w:val="right" w:leader="dot" w:pos="8494"/>
      </w:tabs>
      <w:spacing w:after="100"/>
      <w:ind w:left="800"/>
    </w:pPr>
  </w:style>
  <w:style w:type="paragraph" w:styleId="TOC6">
    <w:name w:val="toc 6"/>
    <w:basedOn w:val="Normal"/>
    <w:next w:val="Normal"/>
    <w:autoRedefine/>
    <w:uiPriority w:val="39"/>
    <w:rsid w:val="00307D5D"/>
    <w:pPr>
      <w:spacing w:after="100"/>
      <w:ind w:left="1000"/>
    </w:pPr>
  </w:style>
  <w:style w:type="character" w:styleId="Hyperlink">
    <w:name w:val="Hyperlink"/>
    <w:basedOn w:val="DefaultParagraphFont"/>
    <w:uiPriority w:val="99"/>
    <w:rsid w:val="00307D5D"/>
    <w:rPr>
      <w:rFonts w:cs="Times New Roman"/>
      <w:color w:val="0563C1"/>
      <w:u w:val="single"/>
    </w:rPr>
  </w:style>
  <w:style w:type="character" w:customStyle="1" w:styleId="shorttext">
    <w:name w:val="short_text"/>
    <w:basedOn w:val="DefaultParagraphFont"/>
    <w:uiPriority w:val="99"/>
    <w:rsid w:val="007606B3"/>
    <w:rPr>
      <w:rFonts w:cs="Times New Roman"/>
    </w:rPr>
  </w:style>
  <w:style w:type="character" w:customStyle="1" w:styleId="st">
    <w:name w:val="st"/>
    <w:basedOn w:val="DefaultParagraphFont"/>
    <w:rsid w:val="007606B3"/>
    <w:rPr>
      <w:rFonts w:cs="Times New Roman"/>
    </w:rPr>
  </w:style>
  <w:style w:type="paragraph" w:styleId="TOC7">
    <w:name w:val="toc 7"/>
    <w:basedOn w:val="Normal"/>
    <w:next w:val="Normal"/>
    <w:autoRedefine/>
    <w:uiPriority w:val="39"/>
    <w:rsid w:val="00FC6BEA"/>
    <w:pPr>
      <w:spacing w:after="100" w:line="259" w:lineRule="auto"/>
      <w:ind w:left="1320"/>
      <w:jc w:val="left"/>
    </w:pPr>
    <w:rPr>
      <w:rFonts w:eastAsia="Times New Roman"/>
      <w:sz w:val="22"/>
      <w:szCs w:val="22"/>
      <w:lang w:val="es-MX" w:eastAsia="es-MX"/>
    </w:rPr>
  </w:style>
  <w:style w:type="paragraph" w:styleId="TOC8">
    <w:name w:val="toc 8"/>
    <w:basedOn w:val="Normal"/>
    <w:next w:val="Normal"/>
    <w:autoRedefine/>
    <w:uiPriority w:val="39"/>
    <w:rsid w:val="00FC6BEA"/>
    <w:pPr>
      <w:spacing w:after="100" w:line="259" w:lineRule="auto"/>
      <w:ind w:left="1540"/>
      <w:jc w:val="left"/>
    </w:pPr>
    <w:rPr>
      <w:rFonts w:eastAsia="Times New Roman"/>
      <w:sz w:val="22"/>
      <w:szCs w:val="22"/>
      <w:lang w:val="es-MX" w:eastAsia="es-MX"/>
    </w:rPr>
  </w:style>
  <w:style w:type="paragraph" w:styleId="TOC9">
    <w:name w:val="toc 9"/>
    <w:basedOn w:val="Normal"/>
    <w:next w:val="Normal"/>
    <w:autoRedefine/>
    <w:uiPriority w:val="39"/>
    <w:rsid w:val="00FC6BEA"/>
    <w:pPr>
      <w:spacing w:after="100" w:line="259" w:lineRule="auto"/>
      <w:ind w:left="1760"/>
      <w:jc w:val="left"/>
    </w:pPr>
    <w:rPr>
      <w:rFonts w:eastAsia="Times New Roman"/>
      <w:sz w:val="22"/>
      <w:szCs w:val="22"/>
      <w:lang w:val="es-MX" w:eastAsia="es-MX"/>
    </w:rPr>
  </w:style>
  <w:style w:type="character" w:customStyle="1" w:styleId="Mencinsinresolver1">
    <w:name w:val="Mención sin resolver1"/>
    <w:basedOn w:val="DefaultParagraphFont"/>
    <w:uiPriority w:val="99"/>
    <w:semiHidden/>
    <w:rsid w:val="00FC6BEA"/>
    <w:rPr>
      <w:rFonts w:cs="Times New Roman"/>
      <w:color w:val="808080"/>
      <w:shd w:val="clear" w:color="auto" w:fill="E6E6E6"/>
    </w:rPr>
  </w:style>
  <w:style w:type="paragraph" w:styleId="BalloonText">
    <w:name w:val="Balloon Text"/>
    <w:basedOn w:val="Normal"/>
    <w:link w:val="BalloonTextChar"/>
    <w:uiPriority w:val="99"/>
    <w:semiHidden/>
    <w:rsid w:val="00040B8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040B81"/>
    <w:rPr>
      <w:rFonts w:ascii="Segoe UI" w:eastAsia="SimSun" w:hAnsi="Segoe UI" w:cs="Segoe UI"/>
      <w:sz w:val="18"/>
      <w:szCs w:val="18"/>
      <w:lang w:val="en-US"/>
    </w:rPr>
  </w:style>
  <w:style w:type="character" w:customStyle="1" w:styleId="Mencinsinresolver2">
    <w:name w:val="Mención sin resolver2"/>
    <w:basedOn w:val="DefaultParagraphFont"/>
    <w:uiPriority w:val="99"/>
    <w:semiHidden/>
    <w:rsid w:val="00507CCD"/>
    <w:rPr>
      <w:rFonts w:cs="Times New Roman"/>
      <w:color w:val="808080"/>
      <w:shd w:val="clear" w:color="auto" w:fill="E6E6E6"/>
    </w:rPr>
  </w:style>
  <w:style w:type="character" w:styleId="CommentReference">
    <w:name w:val="annotation reference"/>
    <w:basedOn w:val="DefaultParagraphFont"/>
    <w:uiPriority w:val="99"/>
    <w:semiHidden/>
    <w:rsid w:val="00526D3B"/>
    <w:rPr>
      <w:rFonts w:cs="Times New Roman"/>
      <w:sz w:val="16"/>
      <w:szCs w:val="16"/>
    </w:rPr>
  </w:style>
  <w:style w:type="paragraph" w:styleId="CommentText">
    <w:name w:val="annotation text"/>
    <w:basedOn w:val="Normal"/>
    <w:link w:val="CommentTextChar"/>
    <w:uiPriority w:val="99"/>
    <w:semiHidden/>
    <w:rsid w:val="00526D3B"/>
    <w:rPr>
      <w:szCs w:val="20"/>
    </w:rPr>
  </w:style>
  <w:style w:type="character" w:customStyle="1" w:styleId="CommentTextChar">
    <w:name w:val="Comment Text Char"/>
    <w:basedOn w:val="DefaultParagraphFont"/>
    <w:link w:val="CommentText"/>
    <w:uiPriority w:val="99"/>
    <w:semiHidden/>
    <w:locked/>
    <w:rsid w:val="00526D3B"/>
    <w:rPr>
      <w:rFonts w:ascii="Calibri" w:eastAsia="SimSun" w:hAnsi="Calibri" w:cs="Times New Roman"/>
      <w:sz w:val="20"/>
      <w:szCs w:val="20"/>
      <w:lang w:val="en-US"/>
    </w:rPr>
  </w:style>
  <w:style w:type="paragraph" w:styleId="CommentSubject">
    <w:name w:val="annotation subject"/>
    <w:basedOn w:val="CommentText"/>
    <w:next w:val="CommentText"/>
    <w:link w:val="CommentSubjectChar"/>
    <w:uiPriority w:val="99"/>
    <w:semiHidden/>
    <w:rsid w:val="00526D3B"/>
    <w:rPr>
      <w:b/>
      <w:bCs/>
    </w:rPr>
  </w:style>
  <w:style w:type="character" w:customStyle="1" w:styleId="CommentSubjectChar">
    <w:name w:val="Comment Subject Char"/>
    <w:basedOn w:val="CommentTextChar"/>
    <w:link w:val="CommentSubject"/>
    <w:uiPriority w:val="99"/>
    <w:semiHidden/>
    <w:locked/>
    <w:rsid w:val="00526D3B"/>
    <w:rPr>
      <w:rFonts w:ascii="Calibri" w:eastAsia="SimSun" w:hAnsi="Calibri" w:cs="Times New Roman"/>
      <w:b/>
      <w:bCs/>
      <w:sz w:val="20"/>
      <w:szCs w:val="20"/>
      <w:lang w:val="en-US"/>
    </w:rPr>
  </w:style>
  <w:style w:type="character" w:styleId="Strong">
    <w:name w:val="Strong"/>
    <w:basedOn w:val="DefaultParagraphFont"/>
    <w:uiPriority w:val="99"/>
    <w:qFormat/>
    <w:rsid w:val="00773ACC"/>
    <w:rPr>
      <w:rFonts w:cs="Times New Roman"/>
      <w:b/>
      <w:bCs/>
    </w:rPr>
  </w:style>
  <w:style w:type="character" w:customStyle="1" w:styleId="Mencinsinresolver3">
    <w:name w:val="Mención sin resolver3"/>
    <w:basedOn w:val="DefaultParagraphFont"/>
    <w:uiPriority w:val="99"/>
    <w:semiHidden/>
    <w:rsid w:val="006A4F79"/>
    <w:rPr>
      <w:rFonts w:cs="Times New Roman"/>
      <w:color w:val="808080"/>
      <w:shd w:val="clear" w:color="auto" w:fill="E6E6E6"/>
    </w:rPr>
  </w:style>
  <w:style w:type="paragraph" w:styleId="Revision">
    <w:name w:val="Revision"/>
    <w:hidden/>
    <w:uiPriority w:val="99"/>
    <w:semiHidden/>
    <w:rsid w:val="003052AE"/>
    <w:rPr>
      <w:rFonts w:eastAsia="SimSun"/>
      <w:sz w:val="20"/>
      <w:szCs w:val="24"/>
      <w:lang w:val="en-GB" w:eastAsia="en-US"/>
    </w:rPr>
  </w:style>
  <w:style w:type="table" w:styleId="PlainTable1">
    <w:name w:val="Plain Table 1"/>
    <w:basedOn w:val="TableNormal"/>
    <w:uiPriority w:val="41"/>
    <w:rsid w:val="00171038"/>
    <w:rPr>
      <w:rFonts w:asciiTheme="minorHAnsi" w:eastAsiaTheme="minorHAnsi" w:hAnsiTheme="minorHAnsi" w:cstheme="minorBidi"/>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locked/>
    <w:rsid w:val="00F175A6"/>
    <w:rPr>
      <w:i/>
      <w:iCs/>
    </w:rPr>
  </w:style>
  <w:style w:type="character" w:styleId="UnresolvedMention">
    <w:name w:val="Unresolved Mention"/>
    <w:basedOn w:val="DefaultParagraphFont"/>
    <w:uiPriority w:val="99"/>
    <w:semiHidden/>
    <w:unhideWhenUsed/>
    <w:rsid w:val="00B6130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45484">
      <w:bodyDiv w:val="1"/>
      <w:marLeft w:val="0"/>
      <w:marRight w:val="0"/>
      <w:marTop w:val="0"/>
      <w:marBottom w:val="0"/>
      <w:divBdr>
        <w:top w:val="none" w:sz="0" w:space="0" w:color="auto"/>
        <w:left w:val="none" w:sz="0" w:space="0" w:color="auto"/>
        <w:bottom w:val="none" w:sz="0" w:space="0" w:color="auto"/>
        <w:right w:val="none" w:sz="0" w:space="0" w:color="auto"/>
      </w:divBdr>
    </w:div>
    <w:div w:id="68424349">
      <w:bodyDiv w:val="1"/>
      <w:marLeft w:val="0"/>
      <w:marRight w:val="0"/>
      <w:marTop w:val="0"/>
      <w:marBottom w:val="0"/>
      <w:divBdr>
        <w:top w:val="none" w:sz="0" w:space="0" w:color="auto"/>
        <w:left w:val="none" w:sz="0" w:space="0" w:color="auto"/>
        <w:bottom w:val="none" w:sz="0" w:space="0" w:color="auto"/>
        <w:right w:val="none" w:sz="0" w:space="0" w:color="auto"/>
      </w:divBdr>
    </w:div>
    <w:div w:id="72432609">
      <w:bodyDiv w:val="1"/>
      <w:marLeft w:val="0"/>
      <w:marRight w:val="0"/>
      <w:marTop w:val="0"/>
      <w:marBottom w:val="0"/>
      <w:divBdr>
        <w:top w:val="none" w:sz="0" w:space="0" w:color="auto"/>
        <w:left w:val="none" w:sz="0" w:space="0" w:color="auto"/>
        <w:bottom w:val="none" w:sz="0" w:space="0" w:color="auto"/>
        <w:right w:val="none" w:sz="0" w:space="0" w:color="auto"/>
      </w:divBdr>
    </w:div>
    <w:div w:id="264852915">
      <w:bodyDiv w:val="1"/>
      <w:marLeft w:val="0"/>
      <w:marRight w:val="0"/>
      <w:marTop w:val="0"/>
      <w:marBottom w:val="0"/>
      <w:divBdr>
        <w:top w:val="none" w:sz="0" w:space="0" w:color="auto"/>
        <w:left w:val="none" w:sz="0" w:space="0" w:color="auto"/>
        <w:bottom w:val="none" w:sz="0" w:space="0" w:color="auto"/>
        <w:right w:val="none" w:sz="0" w:space="0" w:color="auto"/>
      </w:divBdr>
    </w:div>
    <w:div w:id="590626328">
      <w:bodyDiv w:val="1"/>
      <w:marLeft w:val="0"/>
      <w:marRight w:val="0"/>
      <w:marTop w:val="0"/>
      <w:marBottom w:val="0"/>
      <w:divBdr>
        <w:top w:val="none" w:sz="0" w:space="0" w:color="auto"/>
        <w:left w:val="none" w:sz="0" w:space="0" w:color="auto"/>
        <w:bottom w:val="none" w:sz="0" w:space="0" w:color="auto"/>
        <w:right w:val="none" w:sz="0" w:space="0" w:color="auto"/>
      </w:divBdr>
    </w:div>
    <w:div w:id="923414941">
      <w:bodyDiv w:val="1"/>
      <w:marLeft w:val="0"/>
      <w:marRight w:val="0"/>
      <w:marTop w:val="0"/>
      <w:marBottom w:val="0"/>
      <w:divBdr>
        <w:top w:val="none" w:sz="0" w:space="0" w:color="auto"/>
        <w:left w:val="none" w:sz="0" w:space="0" w:color="auto"/>
        <w:bottom w:val="none" w:sz="0" w:space="0" w:color="auto"/>
        <w:right w:val="none" w:sz="0" w:space="0" w:color="auto"/>
      </w:divBdr>
    </w:div>
    <w:div w:id="1019039223">
      <w:bodyDiv w:val="1"/>
      <w:marLeft w:val="0"/>
      <w:marRight w:val="0"/>
      <w:marTop w:val="0"/>
      <w:marBottom w:val="0"/>
      <w:divBdr>
        <w:top w:val="none" w:sz="0" w:space="0" w:color="auto"/>
        <w:left w:val="none" w:sz="0" w:space="0" w:color="auto"/>
        <w:bottom w:val="none" w:sz="0" w:space="0" w:color="auto"/>
        <w:right w:val="none" w:sz="0" w:space="0" w:color="auto"/>
      </w:divBdr>
    </w:div>
    <w:div w:id="1095128376">
      <w:bodyDiv w:val="1"/>
      <w:marLeft w:val="0"/>
      <w:marRight w:val="0"/>
      <w:marTop w:val="0"/>
      <w:marBottom w:val="0"/>
      <w:divBdr>
        <w:top w:val="none" w:sz="0" w:space="0" w:color="auto"/>
        <w:left w:val="none" w:sz="0" w:space="0" w:color="auto"/>
        <w:bottom w:val="none" w:sz="0" w:space="0" w:color="auto"/>
        <w:right w:val="none" w:sz="0" w:space="0" w:color="auto"/>
      </w:divBdr>
    </w:div>
    <w:div w:id="1138298290">
      <w:bodyDiv w:val="1"/>
      <w:marLeft w:val="0"/>
      <w:marRight w:val="0"/>
      <w:marTop w:val="0"/>
      <w:marBottom w:val="0"/>
      <w:divBdr>
        <w:top w:val="none" w:sz="0" w:space="0" w:color="auto"/>
        <w:left w:val="none" w:sz="0" w:space="0" w:color="auto"/>
        <w:bottom w:val="none" w:sz="0" w:space="0" w:color="auto"/>
        <w:right w:val="none" w:sz="0" w:space="0" w:color="auto"/>
      </w:divBdr>
    </w:div>
    <w:div w:id="1563832913">
      <w:bodyDiv w:val="1"/>
      <w:marLeft w:val="0"/>
      <w:marRight w:val="0"/>
      <w:marTop w:val="0"/>
      <w:marBottom w:val="0"/>
      <w:divBdr>
        <w:top w:val="none" w:sz="0" w:space="0" w:color="auto"/>
        <w:left w:val="none" w:sz="0" w:space="0" w:color="auto"/>
        <w:bottom w:val="none" w:sz="0" w:space="0" w:color="auto"/>
        <w:right w:val="none" w:sz="0" w:space="0" w:color="auto"/>
      </w:divBdr>
    </w:div>
    <w:div w:id="1584874448">
      <w:bodyDiv w:val="1"/>
      <w:marLeft w:val="0"/>
      <w:marRight w:val="0"/>
      <w:marTop w:val="0"/>
      <w:marBottom w:val="0"/>
      <w:divBdr>
        <w:top w:val="none" w:sz="0" w:space="0" w:color="auto"/>
        <w:left w:val="none" w:sz="0" w:space="0" w:color="auto"/>
        <w:bottom w:val="none" w:sz="0" w:space="0" w:color="auto"/>
        <w:right w:val="none" w:sz="0" w:space="0" w:color="auto"/>
      </w:divBdr>
    </w:div>
    <w:div w:id="1745646334">
      <w:bodyDiv w:val="1"/>
      <w:marLeft w:val="0"/>
      <w:marRight w:val="0"/>
      <w:marTop w:val="0"/>
      <w:marBottom w:val="0"/>
      <w:divBdr>
        <w:top w:val="none" w:sz="0" w:space="0" w:color="auto"/>
        <w:left w:val="none" w:sz="0" w:space="0" w:color="auto"/>
        <w:bottom w:val="none" w:sz="0" w:space="0" w:color="auto"/>
        <w:right w:val="none" w:sz="0" w:space="0" w:color="auto"/>
      </w:divBdr>
    </w:div>
    <w:div w:id="2133983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chart" Target="charts/chart7.xml"/><Relationship Id="rId26" Type="http://schemas.openxmlformats.org/officeDocument/2006/relationships/image" Target="media/image12.png"/><Relationship Id="rId39" Type="http://schemas.openxmlformats.org/officeDocument/2006/relationships/theme" Target="theme/theme1.xml"/><Relationship Id="rId21" Type="http://schemas.openxmlformats.org/officeDocument/2006/relationships/image" Target="media/image7.png"/><Relationship Id="rId34" Type="http://schemas.openxmlformats.org/officeDocument/2006/relationships/footer" Target="footer2.xml"/><Relationship Id="rId42"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image" Target="media/image6.png"/><Relationship Id="rId29" Type="http://schemas.openxmlformats.org/officeDocument/2006/relationships/image" Target="media/image14.pn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10.png"/><Relationship Id="rId32" Type="http://schemas.openxmlformats.org/officeDocument/2006/relationships/header" Target="header1.xml"/><Relationship Id="rId37" Type="http://schemas.openxmlformats.org/officeDocument/2006/relationships/footer" Target="footer4.xml"/><Relationship Id="rId40"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image" Target="media/image9.png"/><Relationship Id="rId28" Type="http://schemas.openxmlformats.org/officeDocument/2006/relationships/footer" Target="footer1.xml"/><Relationship Id="rId36"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image" Target="media/image5.png"/><Relationship Id="rId31" Type="http://schemas.openxmlformats.org/officeDocument/2006/relationships/hyperlink" Target="http://www.undp.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hyperlink" Target="https://www.un.org/sc/suborg/es/sanctions/1267" TargetMode="External"/><Relationship Id="rId35" Type="http://schemas.openxmlformats.org/officeDocument/2006/relationships/footer" Target="footer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chart" Target="charts/chart6.xml"/><Relationship Id="rId25" Type="http://schemas.openxmlformats.org/officeDocument/2006/relationships/image" Target="media/image11.png"/><Relationship Id="rId33" Type="http://schemas.openxmlformats.org/officeDocument/2006/relationships/header" Target="header2.xm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undp.org/content/undp/en/home/operations/social-and-environmental-sustainability-in-undp/SES/" TargetMode="External"/><Relationship Id="rId13" Type="http://schemas.openxmlformats.org/officeDocument/2006/relationships/hyperlink" Target="https://popp.undp.org/SitePages/POPPSubject.aspx?SBJID=137" TargetMode="External"/><Relationship Id="rId18" Type="http://schemas.openxmlformats.org/officeDocument/2006/relationships/hyperlink" Target="http://www.pe.undp.org/content/peru/es/home/library/democratic_governance/documento-programa-pais-2017-20210.html" TargetMode="External"/><Relationship Id="rId3" Type="http://schemas.openxmlformats.org/officeDocument/2006/relationships/hyperlink" Target="http://mapaconflictos.indh.cl/" TargetMode="External"/><Relationship Id="rId21" Type="http://schemas.openxmlformats.org/officeDocument/2006/relationships/hyperlink" Target="http://www.undp.org/content/undp/en/home/operations/accountability/secu-srm/stakeholder%20response-mechanism/" TargetMode="External"/><Relationship Id="rId7" Type="http://schemas.openxmlformats.org/officeDocument/2006/relationships/hyperlink" Target="http://www.sernapesca.cl/index.php?option=com_content&amp;task=view&amp;id=84&amp;Itemid=222" TargetMode="External"/><Relationship Id="rId12" Type="http://schemas.openxmlformats.org/officeDocument/2006/relationships/hyperlink" Target="https://www.thegef.org/gef/policies_guidelines" TargetMode="External"/><Relationship Id="rId17" Type="http://schemas.openxmlformats.org/officeDocument/2006/relationships/hyperlink" Target="http://www.latinamerica.undp.org/content/dam/rblac/docs/Country%20Programme%20Documents/CHL_CPD%202015%202018_ENG.pdf" TargetMode="External"/><Relationship Id="rId2" Type="http://schemas.openxmlformats.org/officeDocument/2006/relationships/hyperlink" Target="http://www.fao.org/in-action/globefish/fishery-information/resource-detail/en/c/338601/" TargetMode="External"/><Relationship Id="rId16" Type="http://schemas.openxmlformats.org/officeDocument/2006/relationships/hyperlink" Target="http://web.undp.org/evaluation/guidance.shtml" TargetMode="External"/><Relationship Id="rId20" Type="http://schemas.openxmlformats.org/officeDocument/2006/relationships/hyperlink" Target="http://www.undp.org/content/undp/en/home/operations/accountability/secu-srm/" TargetMode="External"/><Relationship Id="rId1" Type="http://schemas.openxmlformats.org/officeDocument/2006/relationships/hyperlink" Target="https://datos.bancomundial.org/indicador/NY.GDP.PCAP.CD" TargetMode="External"/><Relationship Id="rId6" Type="http://schemas.openxmlformats.org/officeDocument/2006/relationships/hyperlink" Target="http://www.pescadorprofesional.cl/" TargetMode="External"/><Relationship Id="rId11" Type="http://schemas.openxmlformats.org/officeDocument/2006/relationships/hyperlink" Target="http://www.undp.org/content/undp/en/home/operations/accountability/secu-srm/social-and-environmental-compliance-unit.html" TargetMode="External"/><Relationship Id="rId24" Type="http://schemas.openxmlformats.org/officeDocument/2006/relationships/hyperlink" Target="http://www.undp.org/content/dam/undp/documents/about/transparencydocs/OAI_Investigations_Guidelines.pdf" TargetMode="External"/><Relationship Id="rId5" Type="http://schemas.openxmlformats.org/officeDocument/2006/relationships/hyperlink" Target="https://pnudperu.exposure.co/la-revolucion-de-las-algas" TargetMode="External"/><Relationship Id="rId15" Type="http://schemas.openxmlformats.org/officeDocument/2006/relationships/hyperlink" Target="https://www.thegef.org/documents/policies" TargetMode="External"/><Relationship Id="rId23" Type="http://schemas.openxmlformats.org/officeDocument/2006/relationships/hyperlink" Target="http://www.undp.org/content/dam/undp/documents/about/transparencydocs/UNDP_Anti-fraud_Policy_English_FINAL.pdf" TargetMode="External"/><Relationship Id="rId10" Type="http://schemas.openxmlformats.org/officeDocument/2006/relationships/hyperlink" Target="http://www.undp.org/content/undp/en/home/operations/accountability/secu-srm/stakeholder-response-mechanism/" TargetMode="External"/><Relationship Id="rId19" Type="http://schemas.openxmlformats.org/officeDocument/2006/relationships/hyperlink" Target="http://www.undp.org/ses" TargetMode="External"/><Relationship Id="rId4" Type="http://schemas.openxmlformats.org/officeDocument/2006/relationships/hyperlink" Target="http://www.almacenesdechile.cl" TargetMode="External"/><Relationship Id="rId9" Type="http://schemas.openxmlformats.org/officeDocument/2006/relationships/hyperlink" Target="http://www.undp.org/content/undp/en/home/operations/accountability/secu-srm/" TargetMode="External"/><Relationship Id="rId14" Type="http://schemas.openxmlformats.org/officeDocument/2006/relationships/hyperlink" Target="http://web.undp.org/evaluation/policy.shtml" TargetMode="External"/><Relationship Id="rId22" Type="http://schemas.openxmlformats.org/officeDocument/2006/relationships/hyperlink" Target="http://www.undp.org/content/undp/en/home/operations/accountability/secu-srm/social-and-environmental-compliance-unit.html"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Ecobiotec\Dropbox\UNDP%20Humboldt%202\Taller%20final%2018-19%20DIC%202017\Capturas%20Marinas%20Per&#250;-Chile%20-%201950-2017.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Libro1"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ussuario\Dropbox\UNDP%20Humboldt%202\PRODOC%20ver.0\Desembarques.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ussuario\Dropbox\UNDP%20Humboldt%202\PRODOC%20ver.0\Desembarques.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ussuario\Dropbox\UNDP%20Humboldt%202\PRODOC%20ver.0\Desembarques.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ussuario\Dropbox\UNDP%20Humboldt%202\PRODOC%20ver.0\Exportaciones%20pesca%20Per&#250;.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ussuario\Dropbox\UNDP%20Humboldt%202\PRODOC%20ver.0\Exportaciones%20pesca%20Per&#25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Hoja1!$B$5</c:f>
              <c:strCache>
                <c:ptCount val="1"/>
                <c:pt idx="0">
                  <c:v>Toneladas métricas</c:v>
                </c:pt>
              </c:strCache>
            </c:strRef>
          </c:tx>
          <c:spPr>
            <a:ln w="12700" cap="rnd">
              <a:solidFill>
                <a:sysClr val="windowText" lastClr="000000"/>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Hoja1!$C$5:$BQ$5</c:f>
              <c:numCache>
                <c:formatCode>_-* #,##0_-;\-* #,##0_-;_-* "-"??_-;_-@_-</c:formatCode>
                <c:ptCount val="67"/>
                <c:pt idx="0">
                  <c:v>167453</c:v>
                </c:pt>
                <c:pt idx="1">
                  <c:v>203868</c:v>
                </c:pt>
                <c:pt idx="2">
                  <c:v>232229</c:v>
                </c:pt>
                <c:pt idx="3">
                  <c:v>232588</c:v>
                </c:pt>
                <c:pt idx="4">
                  <c:v>298905</c:v>
                </c:pt>
                <c:pt idx="5">
                  <c:v>407929</c:v>
                </c:pt>
                <c:pt idx="6">
                  <c:v>467400</c:v>
                </c:pt>
                <c:pt idx="7">
                  <c:v>679543</c:v>
                </c:pt>
                <c:pt idx="8">
                  <c:v>1139196</c:v>
                </c:pt>
                <c:pt idx="9">
                  <c:v>2408856</c:v>
                </c:pt>
                <c:pt idx="10">
                  <c:v>3854977</c:v>
                </c:pt>
                <c:pt idx="11">
                  <c:v>5663261</c:v>
                </c:pt>
                <c:pt idx="12">
                  <c:v>7533493</c:v>
                </c:pt>
                <c:pt idx="13">
                  <c:v>7600572</c:v>
                </c:pt>
                <c:pt idx="14">
                  <c:v>10216983</c:v>
                </c:pt>
                <c:pt idx="15">
                  <c:v>8116694</c:v>
                </c:pt>
                <c:pt idx="16">
                  <c:v>10119594</c:v>
                </c:pt>
                <c:pt idx="17">
                  <c:v>11144409</c:v>
                </c:pt>
                <c:pt idx="18">
                  <c:v>11839391</c:v>
                </c:pt>
                <c:pt idx="19">
                  <c:v>10259950</c:v>
                </c:pt>
                <c:pt idx="20">
                  <c:v>13688712</c:v>
                </c:pt>
                <c:pt idx="21">
                  <c:v>12000588</c:v>
                </c:pt>
                <c:pt idx="22">
                  <c:v>5475587</c:v>
                </c:pt>
                <c:pt idx="23">
                  <c:v>2965182</c:v>
                </c:pt>
                <c:pt idx="24">
                  <c:v>5255331</c:v>
                </c:pt>
                <c:pt idx="25">
                  <c:v>4315805</c:v>
                </c:pt>
                <c:pt idx="26">
                  <c:v>5730322</c:v>
                </c:pt>
                <c:pt idx="27">
                  <c:v>3823316</c:v>
                </c:pt>
                <c:pt idx="28">
                  <c:v>5386496</c:v>
                </c:pt>
                <c:pt idx="29">
                  <c:v>6293164</c:v>
                </c:pt>
                <c:pt idx="30">
                  <c:v>5606070</c:v>
                </c:pt>
                <c:pt idx="31">
                  <c:v>6218567</c:v>
                </c:pt>
                <c:pt idx="32">
                  <c:v>7354090</c:v>
                </c:pt>
                <c:pt idx="33">
                  <c:v>5733880</c:v>
                </c:pt>
                <c:pt idx="34">
                  <c:v>7981222</c:v>
                </c:pt>
                <c:pt idx="35">
                  <c:v>9107712</c:v>
                </c:pt>
                <c:pt idx="36">
                  <c:v>11296694</c:v>
                </c:pt>
                <c:pt idx="37">
                  <c:v>9496784</c:v>
                </c:pt>
                <c:pt idx="38">
                  <c:v>11971088</c:v>
                </c:pt>
                <c:pt idx="39">
                  <c:v>13423777</c:v>
                </c:pt>
                <c:pt idx="40">
                  <c:v>12187270</c:v>
                </c:pt>
                <c:pt idx="41">
                  <c:v>12920477</c:v>
                </c:pt>
                <c:pt idx="42">
                  <c:v>13979434</c:v>
                </c:pt>
                <c:pt idx="43">
                  <c:v>15043635</c:v>
                </c:pt>
                <c:pt idx="44">
                  <c:v>19812840</c:v>
                </c:pt>
                <c:pt idx="45">
                  <c:v>16600255</c:v>
                </c:pt>
                <c:pt idx="46">
                  <c:v>16401959</c:v>
                </c:pt>
                <c:pt idx="47">
                  <c:v>13840412</c:v>
                </c:pt>
                <c:pt idx="48">
                  <c:v>7795307</c:v>
                </c:pt>
                <c:pt idx="49">
                  <c:v>13687329</c:v>
                </c:pt>
                <c:pt idx="50">
                  <c:v>15181297</c:v>
                </c:pt>
                <c:pt idx="51">
                  <c:v>11998555</c:v>
                </c:pt>
                <c:pt idx="52">
                  <c:v>13264360</c:v>
                </c:pt>
                <c:pt idx="53">
                  <c:v>9990898</c:v>
                </c:pt>
                <c:pt idx="54">
                  <c:v>14905998</c:v>
                </c:pt>
                <c:pt idx="55">
                  <c:v>14115273</c:v>
                </c:pt>
                <c:pt idx="56">
                  <c:v>11465595</c:v>
                </c:pt>
                <c:pt idx="57">
                  <c:v>11336857</c:v>
                </c:pt>
                <c:pt idx="58">
                  <c:v>11333692</c:v>
                </c:pt>
                <c:pt idx="59">
                  <c:v>10745524</c:v>
                </c:pt>
                <c:pt idx="60">
                  <c:v>7340851</c:v>
                </c:pt>
                <c:pt idx="61">
                  <c:v>11710390</c:v>
                </c:pt>
                <c:pt idx="62">
                  <c:v>7850713</c:v>
                </c:pt>
                <c:pt idx="63">
                  <c:v>8155347</c:v>
                </c:pt>
                <c:pt idx="64">
                  <c:v>6182767</c:v>
                </c:pt>
                <c:pt idx="65">
                  <c:v>6960782</c:v>
                </c:pt>
                <c:pt idx="66">
                  <c:v>5859000</c:v>
                </c:pt>
              </c:numCache>
            </c:numRef>
          </c:val>
          <c:smooth val="0"/>
          <c:extLst>
            <c:ext xmlns:c16="http://schemas.microsoft.com/office/drawing/2014/chart" uri="{C3380CC4-5D6E-409C-BE32-E72D297353CC}">
              <c16:uniqueId val="{00000000-B002-4BF3-A4A5-4486E9A4F9C4}"/>
            </c:ext>
          </c:extLst>
        </c:ser>
        <c:ser>
          <c:idx val="1"/>
          <c:order val="1"/>
          <c:spPr>
            <a:ln w="28575" cap="rnd">
              <a:solidFill>
                <a:schemeClr val="accent2"/>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Hoja1!$D$6</c:f>
              <c:numCache>
                <c:formatCode>General</c:formatCode>
                <c:ptCount val="1"/>
                <c:pt idx="0">
                  <c:v>1951</c:v>
                </c:pt>
              </c:numCache>
            </c:numRef>
          </c:val>
          <c:smooth val="0"/>
          <c:extLst>
            <c:ext xmlns:c16="http://schemas.microsoft.com/office/drawing/2014/chart" uri="{C3380CC4-5D6E-409C-BE32-E72D297353CC}">
              <c16:uniqueId val="{00000001-B002-4BF3-A4A5-4486E9A4F9C4}"/>
            </c:ext>
          </c:extLst>
        </c:ser>
        <c:ser>
          <c:idx val="2"/>
          <c:order val="2"/>
          <c:spPr>
            <a:ln w="28575" cap="rnd">
              <a:solidFill>
                <a:schemeClr val="accent3"/>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Hoja1!$E$6</c:f>
              <c:numCache>
                <c:formatCode>General</c:formatCode>
                <c:ptCount val="1"/>
                <c:pt idx="0">
                  <c:v>1952</c:v>
                </c:pt>
              </c:numCache>
            </c:numRef>
          </c:val>
          <c:smooth val="0"/>
          <c:extLst>
            <c:ext xmlns:c16="http://schemas.microsoft.com/office/drawing/2014/chart" uri="{C3380CC4-5D6E-409C-BE32-E72D297353CC}">
              <c16:uniqueId val="{00000002-B002-4BF3-A4A5-4486E9A4F9C4}"/>
            </c:ext>
          </c:extLst>
        </c:ser>
        <c:ser>
          <c:idx val="3"/>
          <c:order val="3"/>
          <c:spPr>
            <a:ln w="28575" cap="rnd">
              <a:solidFill>
                <a:schemeClr val="accent4"/>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Hoja1!$F$6</c:f>
              <c:numCache>
                <c:formatCode>General</c:formatCode>
                <c:ptCount val="1"/>
                <c:pt idx="0">
                  <c:v>1953</c:v>
                </c:pt>
              </c:numCache>
            </c:numRef>
          </c:val>
          <c:smooth val="0"/>
          <c:extLst>
            <c:ext xmlns:c16="http://schemas.microsoft.com/office/drawing/2014/chart" uri="{C3380CC4-5D6E-409C-BE32-E72D297353CC}">
              <c16:uniqueId val="{00000003-B002-4BF3-A4A5-4486E9A4F9C4}"/>
            </c:ext>
          </c:extLst>
        </c:ser>
        <c:ser>
          <c:idx val="4"/>
          <c:order val="4"/>
          <c:spPr>
            <a:ln w="28575" cap="rnd">
              <a:solidFill>
                <a:schemeClr val="accent5"/>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Hoja1!$G$6</c:f>
              <c:numCache>
                <c:formatCode>General</c:formatCode>
                <c:ptCount val="1"/>
                <c:pt idx="0">
                  <c:v>1954</c:v>
                </c:pt>
              </c:numCache>
            </c:numRef>
          </c:val>
          <c:smooth val="0"/>
          <c:extLst>
            <c:ext xmlns:c16="http://schemas.microsoft.com/office/drawing/2014/chart" uri="{C3380CC4-5D6E-409C-BE32-E72D297353CC}">
              <c16:uniqueId val="{00000004-B002-4BF3-A4A5-4486E9A4F9C4}"/>
            </c:ext>
          </c:extLst>
        </c:ser>
        <c:ser>
          <c:idx val="5"/>
          <c:order val="5"/>
          <c:spPr>
            <a:ln w="28575" cap="rnd">
              <a:solidFill>
                <a:schemeClr val="accent6"/>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Hoja1!$H$6</c:f>
              <c:numCache>
                <c:formatCode>General</c:formatCode>
                <c:ptCount val="1"/>
                <c:pt idx="0">
                  <c:v>1955</c:v>
                </c:pt>
              </c:numCache>
            </c:numRef>
          </c:val>
          <c:smooth val="0"/>
          <c:extLst>
            <c:ext xmlns:c16="http://schemas.microsoft.com/office/drawing/2014/chart" uri="{C3380CC4-5D6E-409C-BE32-E72D297353CC}">
              <c16:uniqueId val="{00000005-B002-4BF3-A4A5-4486E9A4F9C4}"/>
            </c:ext>
          </c:extLst>
        </c:ser>
        <c:ser>
          <c:idx val="6"/>
          <c:order val="6"/>
          <c:spPr>
            <a:ln w="28575" cap="rnd">
              <a:solidFill>
                <a:schemeClr val="accent1">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Hoja1!$I$6</c:f>
              <c:numCache>
                <c:formatCode>General</c:formatCode>
                <c:ptCount val="1"/>
                <c:pt idx="0">
                  <c:v>1956</c:v>
                </c:pt>
              </c:numCache>
            </c:numRef>
          </c:val>
          <c:smooth val="0"/>
          <c:extLst>
            <c:ext xmlns:c16="http://schemas.microsoft.com/office/drawing/2014/chart" uri="{C3380CC4-5D6E-409C-BE32-E72D297353CC}">
              <c16:uniqueId val="{00000006-B002-4BF3-A4A5-4486E9A4F9C4}"/>
            </c:ext>
          </c:extLst>
        </c:ser>
        <c:ser>
          <c:idx val="7"/>
          <c:order val="7"/>
          <c:spPr>
            <a:ln w="28575" cap="rnd">
              <a:solidFill>
                <a:schemeClr val="accent2">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Hoja1!$J$6</c:f>
              <c:numCache>
                <c:formatCode>General</c:formatCode>
                <c:ptCount val="1"/>
                <c:pt idx="0">
                  <c:v>1957</c:v>
                </c:pt>
              </c:numCache>
            </c:numRef>
          </c:val>
          <c:smooth val="0"/>
          <c:extLst>
            <c:ext xmlns:c16="http://schemas.microsoft.com/office/drawing/2014/chart" uri="{C3380CC4-5D6E-409C-BE32-E72D297353CC}">
              <c16:uniqueId val="{00000007-B002-4BF3-A4A5-4486E9A4F9C4}"/>
            </c:ext>
          </c:extLst>
        </c:ser>
        <c:ser>
          <c:idx val="8"/>
          <c:order val="8"/>
          <c:spPr>
            <a:ln w="28575" cap="rnd">
              <a:solidFill>
                <a:schemeClr val="accent3">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Hoja1!$K$6</c:f>
              <c:numCache>
                <c:formatCode>General</c:formatCode>
                <c:ptCount val="1"/>
                <c:pt idx="0">
                  <c:v>1958</c:v>
                </c:pt>
              </c:numCache>
            </c:numRef>
          </c:val>
          <c:smooth val="0"/>
          <c:extLst>
            <c:ext xmlns:c16="http://schemas.microsoft.com/office/drawing/2014/chart" uri="{C3380CC4-5D6E-409C-BE32-E72D297353CC}">
              <c16:uniqueId val="{00000008-B002-4BF3-A4A5-4486E9A4F9C4}"/>
            </c:ext>
          </c:extLst>
        </c:ser>
        <c:ser>
          <c:idx val="9"/>
          <c:order val="9"/>
          <c:spPr>
            <a:ln w="28575" cap="rnd">
              <a:solidFill>
                <a:schemeClr val="accent4">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Hoja1!$L$6</c:f>
              <c:numCache>
                <c:formatCode>General</c:formatCode>
                <c:ptCount val="1"/>
                <c:pt idx="0">
                  <c:v>1959</c:v>
                </c:pt>
              </c:numCache>
            </c:numRef>
          </c:val>
          <c:smooth val="0"/>
          <c:extLst>
            <c:ext xmlns:c16="http://schemas.microsoft.com/office/drawing/2014/chart" uri="{C3380CC4-5D6E-409C-BE32-E72D297353CC}">
              <c16:uniqueId val="{00000009-B002-4BF3-A4A5-4486E9A4F9C4}"/>
            </c:ext>
          </c:extLst>
        </c:ser>
        <c:ser>
          <c:idx val="10"/>
          <c:order val="10"/>
          <c:spPr>
            <a:ln w="28575" cap="rnd">
              <a:solidFill>
                <a:schemeClr val="accent5">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Hoja1!$M$6</c:f>
              <c:numCache>
                <c:formatCode>General</c:formatCode>
                <c:ptCount val="1"/>
                <c:pt idx="0">
                  <c:v>1960</c:v>
                </c:pt>
              </c:numCache>
            </c:numRef>
          </c:val>
          <c:smooth val="0"/>
          <c:extLst>
            <c:ext xmlns:c16="http://schemas.microsoft.com/office/drawing/2014/chart" uri="{C3380CC4-5D6E-409C-BE32-E72D297353CC}">
              <c16:uniqueId val="{0000000A-B002-4BF3-A4A5-4486E9A4F9C4}"/>
            </c:ext>
          </c:extLst>
        </c:ser>
        <c:ser>
          <c:idx val="11"/>
          <c:order val="11"/>
          <c:spPr>
            <a:ln w="28575" cap="rnd">
              <a:solidFill>
                <a:schemeClr val="accent6">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Hoja1!$N$6</c:f>
              <c:numCache>
                <c:formatCode>General</c:formatCode>
                <c:ptCount val="1"/>
                <c:pt idx="0">
                  <c:v>1961</c:v>
                </c:pt>
              </c:numCache>
            </c:numRef>
          </c:val>
          <c:smooth val="0"/>
          <c:extLst>
            <c:ext xmlns:c16="http://schemas.microsoft.com/office/drawing/2014/chart" uri="{C3380CC4-5D6E-409C-BE32-E72D297353CC}">
              <c16:uniqueId val="{0000000B-B002-4BF3-A4A5-4486E9A4F9C4}"/>
            </c:ext>
          </c:extLst>
        </c:ser>
        <c:ser>
          <c:idx val="12"/>
          <c:order val="12"/>
          <c:spPr>
            <a:ln w="28575" cap="rnd">
              <a:solidFill>
                <a:schemeClr val="accent1">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Hoja1!$O$6</c:f>
              <c:numCache>
                <c:formatCode>General</c:formatCode>
                <c:ptCount val="1"/>
                <c:pt idx="0">
                  <c:v>1962</c:v>
                </c:pt>
              </c:numCache>
            </c:numRef>
          </c:val>
          <c:smooth val="0"/>
          <c:extLst>
            <c:ext xmlns:c16="http://schemas.microsoft.com/office/drawing/2014/chart" uri="{C3380CC4-5D6E-409C-BE32-E72D297353CC}">
              <c16:uniqueId val="{0000000C-B002-4BF3-A4A5-4486E9A4F9C4}"/>
            </c:ext>
          </c:extLst>
        </c:ser>
        <c:ser>
          <c:idx val="13"/>
          <c:order val="13"/>
          <c:spPr>
            <a:ln w="28575" cap="rnd">
              <a:solidFill>
                <a:schemeClr val="accent2">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Hoja1!$P$6</c:f>
              <c:numCache>
                <c:formatCode>General</c:formatCode>
                <c:ptCount val="1"/>
                <c:pt idx="0">
                  <c:v>1963</c:v>
                </c:pt>
              </c:numCache>
            </c:numRef>
          </c:val>
          <c:smooth val="0"/>
          <c:extLst>
            <c:ext xmlns:c16="http://schemas.microsoft.com/office/drawing/2014/chart" uri="{C3380CC4-5D6E-409C-BE32-E72D297353CC}">
              <c16:uniqueId val="{0000000D-B002-4BF3-A4A5-4486E9A4F9C4}"/>
            </c:ext>
          </c:extLst>
        </c:ser>
        <c:ser>
          <c:idx val="14"/>
          <c:order val="14"/>
          <c:spPr>
            <a:ln w="28575" cap="rnd">
              <a:solidFill>
                <a:schemeClr val="accent3">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Hoja1!$Q$6</c:f>
              <c:numCache>
                <c:formatCode>General</c:formatCode>
                <c:ptCount val="1"/>
                <c:pt idx="0">
                  <c:v>1964</c:v>
                </c:pt>
              </c:numCache>
            </c:numRef>
          </c:val>
          <c:smooth val="0"/>
          <c:extLst>
            <c:ext xmlns:c16="http://schemas.microsoft.com/office/drawing/2014/chart" uri="{C3380CC4-5D6E-409C-BE32-E72D297353CC}">
              <c16:uniqueId val="{0000000E-B002-4BF3-A4A5-4486E9A4F9C4}"/>
            </c:ext>
          </c:extLst>
        </c:ser>
        <c:ser>
          <c:idx val="15"/>
          <c:order val="15"/>
          <c:spPr>
            <a:ln w="28575" cap="rnd">
              <a:solidFill>
                <a:schemeClr val="accent4">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Hoja1!$R$6</c:f>
              <c:numCache>
                <c:formatCode>General</c:formatCode>
                <c:ptCount val="1"/>
                <c:pt idx="0">
                  <c:v>1965</c:v>
                </c:pt>
              </c:numCache>
            </c:numRef>
          </c:val>
          <c:smooth val="0"/>
          <c:extLst>
            <c:ext xmlns:c16="http://schemas.microsoft.com/office/drawing/2014/chart" uri="{C3380CC4-5D6E-409C-BE32-E72D297353CC}">
              <c16:uniqueId val="{0000000F-B002-4BF3-A4A5-4486E9A4F9C4}"/>
            </c:ext>
          </c:extLst>
        </c:ser>
        <c:ser>
          <c:idx val="16"/>
          <c:order val="16"/>
          <c:spPr>
            <a:ln w="28575" cap="rnd">
              <a:solidFill>
                <a:schemeClr val="accent5">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Hoja1!$S$6</c:f>
              <c:numCache>
                <c:formatCode>General</c:formatCode>
                <c:ptCount val="1"/>
                <c:pt idx="0">
                  <c:v>1966</c:v>
                </c:pt>
              </c:numCache>
            </c:numRef>
          </c:val>
          <c:smooth val="0"/>
          <c:extLst>
            <c:ext xmlns:c16="http://schemas.microsoft.com/office/drawing/2014/chart" uri="{C3380CC4-5D6E-409C-BE32-E72D297353CC}">
              <c16:uniqueId val="{00000010-B002-4BF3-A4A5-4486E9A4F9C4}"/>
            </c:ext>
          </c:extLst>
        </c:ser>
        <c:ser>
          <c:idx val="17"/>
          <c:order val="17"/>
          <c:spPr>
            <a:ln w="28575" cap="rnd">
              <a:solidFill>
                <a:schemeClr val="accent6">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Hoja1!$T$6</c:f>
              <c:numCache>
                <c:formatCode>General</c:formatCode>
                <c:ptCount val="1"/>
                <c:pt idx="0">
                  <c:v>1967</c:v>
                </c:pt>
              </c:numCache>
            </c:numRef>
          </c:val>
          <c:smooth val="0"/>
          <c:extLst>
            <c:ext xmlns:c16="http://schemas.microsoft.com/office/drawing/2014/chart" uri="{C3380CC4-5D6E-409C-BE32-E72D297353CC}">
              <c16:uniqueId val="{00000011-B002-4BF3-A4A5-4486E9A4F9C4}"/>
            </c:ext>
          </c:extLst>
        </c:ser>
        <c:ser>
          <c:idx val="18"/>
          <c:order val="18"/>
          <c:spPr>
            <a:ln w="28575" cap="rnd">
              <a:solidFill>
                <a:schemeClr val="accent1">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Hoja1!$U$6</c:f>
              <c:numCache>
                <c:formatCode>General</c:formatCode>
                <c:ptCount val="1"/>
                <c:pt idx="0">
                  <c:v>1968</c:v>
                </c:pt>
              </c:numCache>
            </c:numRef>
          </c:val>
          <c:smooth val="0"/>
          <c:extLst>
            <c:ext xmlns:c16="http://schemas.microsoft.com/office/drawing/2014/chart" uri="{C3380CC4-5D6E-409C-BE32-E72D297353CC}">
              <c16:uniqueId val="{00000012-B002-4BF3-A4A5-4486E9A4F9C4}"/>
            </c:ext>
          </c:extLst>
        </c:ser>
        <c:ser>
          <c:idx val="19"/>
          <c:order val="19"/>
          <c:spPr>
            <a:ln w="28575" cap="rnd">
              <a:solidFill>
                <a:schemeClr val="accent2">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Hoja1!$V$6</c:f>
              <c:numCache>
                <c:formatCode>General</c:formatCode>
                <c:ptCount val="1"/>
                <c:pt idx="0">
                  <c:v>1969</c:v>
                </c:pt>
              </c:numCache>
            </c:numRef>
          </c:val>
          <c:smooth val="0"/>
          <c:extLst>
            <c:ext xmlns:c16="http://schemas.microsoft.com/office/drawing/2014/chart" uri="{C3380CC4-5D6E-409C-BE32-E72D297353CC}">
              <c16:uniqueId val="{00000013-B002-4BF3-A4A5-4486E9A4F9C4}"/>
            </c:ext>
          </c:extLst>
        </c:ser>
        <c:ser>
          <c:idx val="20"/>
          <c:order val="20"/>
          <c:spPr>
            <a:ln w="28575" cap="rnd">
              <a:solidFill>
                <a:schemeClr val="accent3">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Hoja1!$W$6</c:f>
              <c:numCache>
                <c:formatCode>General</c:formatCode>
                <c:ptCount val="1"/>
                <c:pt idx="0">
                  <c:v>1970</c:v>
                </c:pt>
              </c:numCache>
            </c:numRef>
          </c:val>
          <c:smooth val="0"/>
          <c:extLst>
            <c:ext xmlns:c16="http://schemas.microsoft.com/office/drawing/2014/chart" uri="{C3380CC4-5D6E-409C-BE32-E72D297353CC}">
              <c16:uniqueId val="{00000014-B002-4BF3-A4A5-4486E9A4F9C4}"/>
            </c:ext>
          </c:extLst>
        </c:ser>
        <c:ser>
          <c:idx val="21"/>
          <c:order val="21"/>
          <c:spPr>
            <a:ln w="28575" cap="rnd">
              <a:solidFill>
                <a:schemeClr val="accent4">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Hoja1!$X$6</c:f>
              <c:numCache>
                <c:formatCode>General</c:formatCode>
                <c:ptCount val="1"/>
                <c:pt idx="0">
                  <c:v>1971</c:v>
                </c:pt>
              </c:numCache>
            </c:numRef>
          </c:val>
          <c:smooth val="0"/>
          <c:extLst>
            <c:ext xmlns:c16="http://schemas.microsoft.com/office/drawing/2014/chart" uri="{C3380CC4-5D6E-409C-BE32-E72D297353CC}">
              <c16:uniqueId val="{00000015-B002-4BF3-A4A5-4486E9A4F9C4}"/>
            </c:ext>
          </c:extLst>
        </c:ser>
        <c:ser>
          <c:idx val="22"/>
          <c:order val="22"/>
          <c:spPr>
            <a:ln w="28575" cap="rnd">
              <a:solidFill>
                <a:schemeClr val="accent5">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Hoja1!$Y$6</c:f>
              <c:numCache>
                <c:formatCode>General</c:formatCode>
                <c:ptCount val="1"/>
                <c:pt idx="0">
                  <c:v>1972</c:v>
                </c:pt>
              </c:numCache>
            </c:numRef>
          </c:val>
          <c:smooth val="0"/>
          <c:extLst>
            <c:ext xmlns:c16="http://schemas.microsoft.com/office/drawing/2014/chart" uri="{C3380CC4-5D6E-409C-BE32-E72D297353CC}">
              <c16:uniqueId val="{00000016-B002-4BF3-A4A5-4486E9A4F9C4}"/>
            </c:ext>
          </c:extLst>
        </c:ser>
        <c:ser>
          <c:idx val="23"/>
          <c:order val="23"/>
          <c:spPr>
            <a:ln w="28575" cap="rnd">
              <a:solidFill>
                <a:schemeClr val="accent6">
                  <a:lumMod val="8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Hoja1!$Z$6</c:f>
              <c:numCache>
                <c:formatCode>General</c:formatCode>
                <c:ptCount val="1"/>
                <c:pt idx="0">
                  <c:v>1973</c:v>
                </c:pt>
              </c:numCache>
            </c:numRef>
          </c:val>
          <c:smooth val="0"/>
          <c:extLst>
            <c:ext xmlns:c16="http://schemas.microsoft.com/office/drawing/2014/chart" uri="{C3380CC4-5D6E-409C-BE32-E72D297353CC}">
              <c16:uniqueId val="{00000017-B002-4BF3-A4A5-4486E9A4F9C4}"/>
            </c:ext>
          </c:extLst>
        </c:ser>
        <c:ser>
          <c:idx val="24"/>
          <c:order val="24"/>
          <c:spPr>
            <a:ln w="28575" cap="rnd">
              <a:solidFill>
                <a:schemeClr val="accent1">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Hoja1!$AA$6</c:f>
              <c:numCache>
                <c:formatCode>General</c:formatCode>
                <c:ptCount val="1"/>
                <c:pt idx="0">
                  <c:v>1974</c:v>
                </c:pt>
              </c:numCache>
            </c:numRef>
          </c:val>
          <c:smooth val="0"/>
          <c:extLst>
            <c:ext xmlns:c16="http://schemas.microsoft.com/office/drawing/2014/chart" uri="{C3380CC4-5D6E-409C-BE32-E72D297353CC}">
              <c16:uniqueId val="{00000018-B002-4BF3-A4A5-4486E9A4F9C4}"/>
            </c:ext>
          </c:extLst>
        </c:ser>
        <c:ser>
          <c:idx val="25"/>
          <c:order val="25"/>
          <c:spPr>
            <a:ln w="28575" cap="rnd">
              <a:solidFill>
                <a:schemeClr val="accent2">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Hoja1!$AB$6</c:f>
              <c:numCache>
                <c:formatCode>General</c:formatCode>
                <c:ptCount val="1"/>
                <c:pt idx="0">
                  <c:v>1975</c:v>
                </c:pt>
              </c:numCache>
            </c:numRef>
          </c:val>
          <c:smooth val="0"/>
          <c:extLst>
            <c:ext xmlns:c16="http://schemas.microsoft.com/office/drawing/2014/chart" uri="{C3380CC4-5D6E-409C-BE32-E72D297353CC}">
              <c16:uniqueId val="{00000019-B002-4BF3-A4A5-4486E9A4F9C4}"/>
            </c:ext>
          </c:extLst>
        </c:ser>
        <c:ser>
          <c:idx val="26"/>
          <c:order val="26"/>
          <c:spPr>
            <a:ln w="28575" cap="rnd">
              <a:solidFill>
                <a:schemeClr val="accent3">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Hoja1!$AC$6</c:f>
              <c:numCache>
                <c:formatCode>General</c:formatCode>
                <c:ptCount val="1"/>
                <c:pt idx="0">
                  <c:v>1976</c:v>
                </c:pt>
              </c:numCache>
            </c:numRef>
          </c:val>
          <c:smooth val="0"/>
          <c:extLst>
            <c:ext xmlns:c16="http://schemas.microsoft.com/office/drawing/2014/chart" uri="{C3380CC4-5D6E-409C-BE32-E72D297353CC}">
              <c16:uniqueId val="{0000001A-B002-4BF3-A4A5-4486E9A4F9C4}"/>
            </c:ext>
          </c:extLst>
        </c:ser>
        <c:ser>
          <c:idx val="27"/>
          <c:order val="27"/>
          <c:spPr>
            <a:ln w="28575" cap="rnd">
              <a:solidFill>
                <a:schemeClr val="accent4">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Hoja1!$AD$6</c:f>
              <c:numCache>
                <c:formatCode>General</c:formatCode>
                <c:ptCount val="1"/>
                <c:pt idx="0">
                  <c:v>1977</c:v>
                </c:pt>
              </c:numCache>
            </c:numRef>
          </c:val>
          <c:smooth val="0"/>
          <c:extLst>
            <c:ext xmlns:c16="http://schemas.microsoft.com/office/drawing/2014/chart" uri="{C3380CC4-5D6E-409C-BE32-E72D297353CC}">
              <c16:uniqueId val="{0000001B-B002-4BF3-A4A5-4486E9A4F9C4}"/>
            </c:ext>
          </c:extLst>
        </c:ser>
        <c:ser>
          <c:idx val="28"/>
          <c:order val="28"/>
          <c:spPr>
            <a:ln w="28575" cap="rnd">
              <a:solidFill>
                <a:schemeClr val="accent5">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Hoja1!$AE$6</c:f>
              <c:numCache>
                <c:formatCode>General</c:formatCode>
                <c:ptCount val="1"/>
                <c:pt idx="0">
                  <c:v>1978</c:v>
                </c:pt>
              </c:numCache>
            </c:numRef>
          </c:val>
          <c:smooth val="0"/>
          <c:extLst>
            <c:ext xmlns:c16="http://schemas.microsoft.com/office/drawing/2014/chart" uri="{C3380CC4-5D6E-409C-BE32-E72D297353CC}">
              <c16:uniqueId val="{0000001C-B002-4BF3-A4A5-4486E9A4F9C4}"/>
            </c:ext>
          </c:extLst>
        </c:ser>
        <c:ser>
          <c:idx val="29"/>
          <c:order val="29"/>
          <c:spPr>
            <a:ln w="28575" cap="rnd">
              <a:solidFill>
                <a:schemeClr val="accent6">
                  <a:lumMod val="60000"/>
                  <a:lumOff val="4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Hoja1!$AF$6</c:f>
              <c:numCache>
                <c:formatCode>General</c:formatCode>
                <c:ptCount val="1"/>
                <c:pt idx="0">
                  <c:v>1979</c:v>
                </c:pt>
              </c:numCache>
            </c:numRef>
          </c:val>
          <c:smooth val="0"/>
          <c:extLst>
            <c:ext xmlns:c16="http://schemas.microsoft.com/office/drawing/2014/chart" uri="{C3380CC4-5D6E-409C-BE32-E72D297353CC}">
              <c16:uniqueId val="{0000001D-B002-4BF3-A4A5-4486E9A4F9C4}"/>
            </c:ext>
          </c:extLst>
        </c:ser>
        <c:ser>
          <c:idx val="30"/>
          <c:order val="30"/>
          <c:spPr>
            <a:ln w="28575" cap="rnd">
              <a:solidFill>
                <a:schemeClr val="accent1">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Hoja1!$AG$6</c:f>
              <c:numCache>
                <c:formatCode>General</c:formatCode>
                <c:ptCount val="1"/>
                <c:pt idx="0">
                  <c:v>1980</c:v>
                </c:pt>
              </c:numCache>
            </c:numRef>
          </c:val>
          <c:smooth val="0"/>
          <c:extLst>
            <c:ext xmlns:c16="http://schemas.microsoft.com/office/drawing/2014/chart" uri="{C3380CC4-5D6E-409C-BE32-E72D297353CC}">
              <c16:uniqueId val="{0000001E-B002-4BF3-A4A5-4486E9A4F9C4}"/>
            </c:ext>
          </c:extLst>
        </c:ser>
        <c:ser>
          <c:idx val="31"/>
          <c:order val="31"/>
          <c:spPr>
            <a:ln w="28575" cap="rnd">
              <a:solidFill>
                <a:schemeClr val="accent2">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Hoja1!$AH$6</c:f>
              <c:numCache>
                <c:formatCode>General</c:formatCode>
                <c:ptCount val="1"/>
                <c:pt idx="0">
                  <c:v>1981</c:v>
                </c:pt>
              </c:numCache>
            </c:numRef>
          </c:val>
          <c:smooth val="0"/>
          <c:extLst>
            <c:ext xmlns:c16="http://schemas.microsoft.com/office/drawing/2014/chart" uri="{C3380CC4-5D6E-409C-BE32-E72D297353CC}">
              <c16:uniqueId val="{0000001F-B002-4BF3-A4A5-4486E9A4F9C4}"/>
            </c:ext>
          </c:extLst>
        </c:ser>
        <c:ser>
          <c:idx val="32"/>
          <c:order val="32"/>
          <c:spPr>
            <a:ln w="28575" cap="rnd">
              <a:solidFill>
                <a:schemeClr val="accent3">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Hoja1!$AI$6</c:f>
              <c:numCache>
                <c:formatCode>General</c:formatCode>
                <c:ptCount val="1"/>
                <c:pt idx="0">
                  <c:v>1982</c:v>
                </c:pt>
              </c:numCache>
            </c:numRef>
          </c:val>
          <c:smooth val="0"/>
          <c:extLst>
            <c:ext xmlns:c16="http://schemas.microsoft.com/office/drawing/2014/chart" uri="{C3380CC4-5D6E-409C-BE32-E72D297353CC}">
              <c16:uniqueId val="{00000020-B002-4BF3-A4A5-4486E9A4F9C4}"/>
            </c:ext>
          </c:extLst>
        </c:ser>
        <c:ser>
          <c:idx val="33"/>
          <c:order val="33"/>
          <c:spPr>
            <a:ln w="28575" cap="rnd">
              <a:solidFill>
                <a:schemeClr val="accent4">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Hoja1!$AJ$6</c:f>
              <c:numCache>
                <c:formatCode>General</c:formatCode>
                <c:ptCount val="1"/>
                <c:pt idx="0">
                  <c:v>1983</c:v>
                </c:pt>
              </c:numCache>
            </c:numRef>
          </c:val>
          <c:smooth val="0"/>
          <c:extLst>
            <c:ext xmlns:c16="http://schemas.microsoft.com/office/drawing/2014/chart" uri="{C3380CC4-5D6E-409C-BE32-E72D297353CC}">
              <c16:uniqueId val="{00000021-B002-4BF3-A4A5-4486E9A4F9C4}"/>
            </c:ext>
          </c:extLst>
        </c:ser>
        <c:ser>
          <c:idx val="34"/>
          <c:order val="34"/>
          <c:spPr>
            <a:ln w="28575" cap="rnd">
              <a:solidFill>
                <a:schemeClr val="accent5">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Hoja1!$AK$6</c:f>
              <c:numCache>
                <c:formatCode>General</c:formatCode>
                <c:ptCount val="1"/>
                <c:pt idx="0">
                  <c:v>1984</c:v>
                </c:pt>
              </c:numCache>
            </c:numRef>
          </c:val>
          <c:smooth val="0"/>
          <c:extLst>
            <c:ext xmlns:c16="http://schemas.microsoft.com/office/drawing/2014/chart" uri="{C3380CC4-5D6E-409C-BE32-E72D297353CC}">
              <c16:uniqueId val="{00000022-B002-4BF3-A4A5-4486E9A4F9C4}"/>
            </c:ext>
          </c:extLst>
        </c:ser>
        <c:ser>
          <c:idx val="35"/>
          <c:order val="35"/>
          <c:spPr>
            <a:ln w="28575" cap="rnd">
              <a:solidFill>
                <a:schemeClr val="accent6">
                  <a:lumMod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Hoja1!$AL$6</c:f>
              <c:numCache>
                <c:formatCode>General</c:formatCode>
                <c:ptCount val="1"/>
                <c:pt idx="0">
                  <c:v>1985</c:v>
                </c:pt>
              </c:numCache>
            </c:numRef>
          </c:val>
          <c:smooth val="0"/>
          <c:extLst>
            <c:ext xmlns:c16="http://schemas.microsoft.com/office/drawing/2014/chart" uri="{C3380CC4-5D6E-409C-BE32-E72D297353CC}">
              <c16:uniqueId val="{00000023-B002-4BF3-A4A5-4486E9A4F9C4}"/>
            </c:ext>
          </c:extLst>
        </c:ser>
        <c:ser>
          <c:idx val="36"/>
          <c:order val="36"/>
          <c:spPr>
            <a:ln w="28575" cap="rnd">
              <a:solidFill>
                <a:schemeClr val="accent1">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Hoja1!$AM$6</c:f>
              <c:numCache>
                <c:formatCode>General</c:formatCode>
                <c:ptCount val="1"/>
                <c:pt idx="0">
                  <c:v>1986</c:v>
                </c:pt>
              </c:numCache>
            </c:numRef>
          </c:val>
          <c:smooth val="0"/>
          <c:extLst>
            <c:ext xmlns:c16="http://schemas.microsoft.com/office/drawing/2014/chart" uri="{C3380CC4-5D6E-409C-BE32-E72D297353CC}">
              <c16:uniqueId val="{00000024-B002-4BF3-A4A5-4486E9A4F9C4}"/>
            </c:ext>
          </c:extLst>
        </c:ser>
        <c:ser>
          <c:idx val="37"/>
          <c:order val="37"/>
          <c:spPr>
            <a:ln w="28575" cap="rnd">
              <a:solidFill>
                <a:schemeClr val="accent2">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Hoja1!$AN$6</c:f>
              <c:numCache>
                <c:formatCode>General</c:formatCode>
                <c:ptCount val="1"/>
                <c:pt idx="0">
                  <c:v>1987</c:v>
                </c:pt>
              </c:numCache>
            </c:numRef>
          </c:val>
          <c:smooth val="0"/>
          <c:extLst>
            <c:ext xmlns:c16="http://schemas.microsoft.com/office/drawing/2014/chart" uri="{C3380CC4-5D6E-409C-BE32-E72D297353CC}">
              <c16:uniqueId val="{00000025-B002-4BF3-A4A5-4486E9A4F9C4}"/>
            </c:ext>
          </c:extLst>
        </c:ser>
        <c:ser>
          <c:idx val="38"/>
          <c:order val="38"/>
          <c:spPr>
            <a:ln w="28575" cap="rnd">
              <a:solidFill>
                <a:schemeClr val="accent3">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Hoja1!$AO$6</c:f>
              <c:numCache>
                <c:formatCode>General</c:formatCode>
                <c:ptCount val="1"/>
                <c:pt idx="0">
                  <c:v>1988</c:v>
                </c:pt>
              </c:numCache>
            </c:numRef>
          </c:val>
          <c:smooth val="0"/>
          <c:extLst>
            <c:ext xmlns:c16="http://schemas.microsoft.com/office/drawing/2014/chart" uri="{C3380CC4-5D6E-409C-BE32-E72D297353CC}">
              <c16:uniqueId val="{00000026-B002-4BF3-A4A5-4486E9A4F9C4}"/>
            </c:ext>
          </c:extLst>
        </c:ser>
        <c:ser>
          <c:idx val="39"/>
          <c:order val="39"/>
          <c:spPr>
            <a:ln w="28575" cap="rnd">
              <a:solidFill>
                <a:schemeClr val="accent4">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Hoja1!$AP$6</c:f>
              <c:numCache>
                <c:formatCode>General</c:formatCode>
                <c:ptCount val="1"/>
                <c:pt idx="0">
                  <c:v>1989</c:v>
                </c:pt>
              </c:numCache>
            </c:numRef>
          </c:val>
          <c:smooth val="0"/>
          <c:extLst>
            <c:ext xmlns:c16="http://schemas.microsoft.com/office/drawing/2014/chart" uri="{C3380CC4-5D6E-409C-BE32-E72D297353CC}">
              <c16:uniqueId val="{00000027-B002-4BF3-A4A5-4486E9A4F9C4}"/>
            </c:ext>
          </c:extLst>
        </c:ser>
        <c:ser>
          <c:idx val="40"/>
          <c:order val="40"/>
          <c:spPr>
            <a:ln w="28575" cap="rnd">
              <a:solidFill>
                <a:schemeClr val="accent5">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Hoja1!$AQ$6</c:f>
              <c:numCache>
                <c:formatCode>General</c:formatCode>
                <c:ptCount val="1"/>
                <c:pt idx="0">
                  <c:v>1990</c:v>
                </c:pt>
              </c:numCache>
            </c:numRef>
          </c:val>
          <c:smooth val="0"/>
          <c:extLst>
            <c:ext xmlns:c16="http://schemas.microsoft.com/office/drawing/2014/chart" uri="{C3380CC4-5D6E-409C-BE32-E72D297353CC}">
              <c16:uniqueId val="{00000028-B002-4BF3-A4A5-4486E9A4F9C4}"/>
            </c:ext>
          </c:extLst>
        </c:ser>
        <c:ser>
          <c:idx val="41"/>
          <c:order val="41"/>
          <c:spPr>
            <a:ln w="28575" cap="rnd">
              <a:solidFill>
                <a:schemeClr val="accent6">
                  <a:lumMod val="70000"/>
                  <a:lumOff val="3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Hoja1!$AR$6</c:f>
              <c:numCache>
                <c:formatCode>General</c:formatCode>
                <c:ptCount val="1"/>
                <c:pt idx="0">
                  <c:v>1991</c:v>
                </c:pt>
              </c:numCache>
            </c:numRef>
          </c:val>
          <c:smooth val="0"/>
          <c:extLst>
            <c:ext xmlns:c16="http://schemas.microsoft.com/office/drawing/2014/chart" uri="{C3380CC4-5D6E-409C-BE32-E72D297353CC}">
              <c16:uniqueId val="{00000029-B002-4BF3-A4A5-4486E9A4F9C4}"/>
            </c:ext>
          </c:extLst>
        </c:ser>
        <c:ser>
          <c:idx val="42"/>
          <c:order val="42"/>
          <c:spPr>
            <a:ln w="28575" cap="rnd">
              <a:solidFill>
                <a:schemeClr val="accent1">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Hoja1!$AS$6</c:f>
              <c:numCache>
                <c:formatCode>General</c:formatCode>
                <c:ptCount val="1"/>
                <c:pt idx="0">
                  <c:v>1992</c:v>
                </c:pt>
              </c:numCache>
            </c:numRef>
          </c:val>
          <c:smooth val="0"/>
          <c:extLst>
            <c:ext xmlns:c16="http://schemas.microsoft.com/office/drawing/2014/chart" uri="{C3380CC4-5D6E-409C-BE32-E72D297353CC}">
              <c16:uniqueId val="{0000002A-B002-4BF3-A4A5-4486E9A4F9C4}"/>
            </c:ext>
          </c:extLst>
        </c:ser>
        <c:ser>
          <c:idx val="43"/>
          <c:order val="43"/>
          <c:spPr>
            <a:ln w="28575" cap="rnd">
              <a:solidFill>
                <a:schemeClr val="accent2">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Hoja1!$AT$6</c:f>
              <c:numCache>
                <c:formatCode>General</c:formatCode>
                <c:ptCount val="1"/>
                <c:pt idx="0">
                  <c:v>1993</c:v>
                </c:pt>
              </c:numCache>
            </c:numRef>
          </c:val>
          <c:smooth val="0"/>
          <c:extLst>
            <c:ext xmlns:c16="http://schemas.microsoft.com/office/drawing/2014/chart" uri="{C3380CC4-5D6E-409C-BE32-E72D297353CC}">
              <c16:uniqueId val="{0000002B-B002-4BF3-A4A5-4486E9A4F9C4}"/>
            </c:ext>
          </c:extLst>
        </c:ser>
        <c:ser>
          <c:idx val="44"/>
          <c:order val="44"/>
          <c:spPr>
            <a:ln w="28575" cap="rnd">
              <a:solidFill>
                <a:schemeClr val="accent3">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Hoja1!$AU$6</c:f>
              <c:numCache>
                <c:formatCode>General</c:formatCode>
                <c:ptCount val="1"/>
                <c:pt idx="0">
                  <c:v>1994</c:v>
                </c:pt>
              </c:numCache>
            </c:numRef>
          </c:val>
          <c:smooth val="0"/>
          <c:extLst>
            <c:ext xmlns:c16="http://schemas.microsoft.com/office/drawing/2014/chart" uri="{C3380CC4-5D6E-409C-BE32-E72D297353CC}">
              <c16:uniqueId val="{0000002C-B002-4BF3-A4A5-4486E9A4F9C4}"/>
            </c:ext>
          </c:extLst>
        </c:ser>
        <c:ser>
          <c:idx val="45"/>
          <c:order val="45"/>
          <c:spPr>
            <a:ln w="28575" cap="rnd">
              <a:solidFill>
                <a:schemeClr val="accent4">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Hoja1!$AV$6</c:f>
              <c:numCache>
                <c:formatCode>General</c:formatCode>
                <c:ptCount val="1"/>
                <c:pt idx="0">
                  <c:v>1995</c:v>
                </c:pt>
              </c:numCache>
            </c:numRef>
          </c:val>
          <c:smooth val="0"/>
          <c:extLst>
            <c:ext xmlns:c16="http://schemas.microsoft.com/office/drawing/2014/chart" uri="{C3380CC4-5D6E-409C-BE32-E72D297353CC}">
              <c16:uniqueId val="{0000002D-B002-4BF3-A4A5-4486E9A4F9C4}"/>
            </c:ext>
          </c:extLst>
        </c:ser>
        <c:ser>
          <c:idx val="46"/>
          <c:order val="46"/>
          <c:spPr>
            <a:ln w="28575" cap="rnd">
              <a:solidFill>
                <a:schemeClr val="accent5">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Hoja1!$AW$6</c:f>
              <c:numCache>
                <c:formatCode>General</c:formatCode>
                <c:ptCount val="1"/>
                <c:pt idx="0">
                  <c:v>1996</c:v>
                </c:pt>
              </c:numCache>
            </c:numRef>
          </c:val>
          <c:smooth val="0"/>
          <c:extLst>
            <c:ext xmlns:c16="http://schemas.microsoft.com/office/drawing/2014/chart" uri="{C3380CC4-5D6E-409C-BE32-E72D297353CC}">
              <c16:uniqueId val="{0000002E-B002-4BF3-A4A5-4486E9A4F9C4}"/>
            </c:ext>
          </c:extLst>
        </c:ser>
        <c:ser>
          <c:idx val="47"/>
          <c:order val="47"/>
          <c:spPr>
            <a:ln w="28575" cap="rnd">
              <a:solidFill>
                <a:schemeClr val="accent6">
                  <a:lumMod val="7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Hoja1!$AX$6</c:f>
              <c:numCache>
                <c:formatCode>General</c:formatCode>
                <c:ptCount val="1"/>
                <c:pt idx="0">
                  <c:v>1997</c:v>
                </c:pt>
              </c:numCache>
            </c:numRef>
          </c:val>
          <c:smooth val="0"/>
          <c:extLst>
            <c:ext xmlns:c16="http://schemas.microsoft.com/office/drawing/2014/chart" uri="{C3380CC4-5D6E-409C-BE32-E72D297353CC}">
              <c16:uniqueId val="{0000002F-B002-4BF3-A4A5-4486E9A4F9C4}"/>
            </c:ext>
          </c:extLst>
        </c:ser>
        <c:ser>
          <c:idx val="48"/>
          <c:order val="48"/>
          <c:spPr>
            <a:ln w="28575" cap="rnd">
              <a:solidFill>
                <a:schemeClr val="accent1">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Hoja1!$AY$6</c:f>
              <c:numCache>
                <c:formatCode>General</c:formatCode>
                <c:ptCount val="1"/>
                <c:pt idx="0">
                  <c:v>1998</c:v>
                </c:pt>
              </c:numCache>
            </c:numRef>
          </c:val>
          <c:smooth val="0"/>
          <c:extLst>
            <c:ext xmlns:c16="http://schemas.microsoft.com/office/drawing/2014/chart" uri="{C3380CC4-5D6E-409C-BE32-E72D297353CC}">
              <c16:uniqueId val="{00000030-B002-4BF3-A4A5-4486E9A4F9C4}"/>
            </c:ext>
          </c:extLst>
        </c:ser>
        <c:ser>
          <c:idx val="49"/>
          <c:order val="49"/>
          <c:spPr>
            <a:ln w="28575" cap="rnd">
              <a:solidFill>
                <a:schemeClr val="accent2">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Hoja1!$AZ$6</c:f>
              <c:numCache>
                <c:formatCode>General</c:formatCode>
                <c:ptCount val="1"/>
                <c:pt idx="0">
                  <c:v>1999</c:v>
                </c:pt>
              </c:numCache>
            </c:numRef>
          </c:val>
          <c:smooth val="0"/>
          <c:extLst>
            <c:ext xmlns:c16="http://schemas.microsoft.com/office/drawing/2014/chart" uri="{C3380CC4-5D6E-409C-BE32-E72D297353CC}">
              <c16:uniqueId val="{00000031-B002-4BF3-A4A5-4486E9A4F9C4}"/>
            </c:ext>
          </c:extLst>
        </c:ser>
        <c:ser>
          <c:idx val="50"/>
          <c:order val="50"/>
          <c:spPr>
            <a:ln w="28575" cap="rnd">
              <a:solidFill>
                <a:schemeClr val="accent3">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Hoja1!$BA$6</c:f>
              <c:numCache>
                <c:formatCode>General</c:formatCode>
                <c:ptCount val="1"/>
                <c:pt idx="0">
                  <c:v>2000</c:v>
                </c:pt>
              </c:numCache>
            </c:numRef>
          </c:val>
          <c:smooth val="0"/>
          <c:extLst>
            <c:ext xmlns:c16="http://schemas.microsoft.com/office/drawing/2014/chart" uri="{C3380CC4-5D6E-409C-BE32-E72D297353CC}">
              <c16:uniqueId val="{00000032-B002-4BF3-A4A5-4486E9A4F9C4}"/>
            </c:ext>
          </c:extLst>
        </c:ser>
        <c:ser>
          <c:idx val="51"/>
          <c:order val="51"/>
          <c:spPr>
            <a:ln w="28575" cap="rnd">
              <a:solidFill>
                <a:schemeClr val="accent4">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Hoja1!$BB$6</c:f>
              <c:numCache>
                <c:formatCode>General</c:formatCode>
                <c:ptCount val="1"/>
                <c:pt idx="0">
                  <c:v>2001</c:v>
                </c:pt>
              </c:numCache>
            </c:numRef>
          </c:val>
          <c:smooth val="0"/>
          <c:extLst>
            <c:ext xmlns:c16="http://schemas.microsoft.com/office/drawing/2014/chart" uri="{C3380CC4-5D6E-409C-BE32-E72D297353CC}">
              <c16:uniqueId val="{00000033-B002-4BF3-A4A5-4486E9A4F9C4}"/>
            </c:ext>
          </c:extLst>
        </c:ser>
        <c:ser>
          <c:idx val="52"/>
          <c:order val="52"/>
          <c:spPr>
            <a:ln w="28575" cap="rnd">
              <a:solidFill>
                <a:schemeClr val="accent5">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Hoja1!$BC$6</c:f>
              <c:numCache>
                <c:formatCode>General</c:formatCode>
                <c:ptCount val="1"/>
                <c:pt idx="0">
                  <c:v>2002</c:v>
                </c:pt>
              </c:numCache>
            </c:numRef>
          </c:val>
          <c:smooth val="0"/>
          <c:extLst>
            <c:ext xmlns:c16="http://schemas.microsoft.com/office/drawing/2014/chart" uri="{C3380CC4-5D6E-409C-BE32-E72D297353CC}">
              <c16:uniqueId val="{00000034-B002-4BF3-A4A5-4486E9A4F9C4}"/>
            </c:ext>
          </c:extLst>
        </c:ser>
        <c:ser>
          <c:idx val="53"/>
          <c:order val="53"/>
          <c:spPr>
            <a:ln w="28575" cap="rnd">
              <a:solidFill>
                <a:schemeClr val="accent6">
                  <a:lumMod val="50000"/>
                  <a:lumOff val="5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Hoja1!$BD$6</c:f>
              <c:numCache>
                <c:formatCode>General</c:formatCode>
                <c:ptCount val="1"/>
                <c:pt idx="0">
                  <c:v>2003</c:v>
                </c:pt>
              </c:numCache>
            </c:numRef>
          </c:val>
          <c:smooth val="0"/>
          <c:extLst>
            <c:ext xmlns:c16="http://schemas.microsoft.com/office/drawing/2014/chart" uri="{C3380CC4-5D6E-409C-BE32-E72D297353CC}">
              <c16:uniqueId val="{00000035-B002-4BF3-A4A5-4486E9A4F9C4}"/>
            </c:ext>
          </c:extLst>
        </c:ser>
        <c:ser>
          <c:idx val="54"/>
          <c:order val="54"/>
          <c:spPr>
            <a:ln w="28575" cap="rnd">
              <a:solidFill>
                <a:schemeClr val="accent1"/>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Hoja1!$BE$6</c:f>
              <c:numCache>
                <c:formatCode>General</c:formatCode>
                <c:ptCount val="1"/>
                <c:pt idx="0">
                  <c:v>2004</c:v>
                </c:pt>
              </c:numCache>
            </c:numRef>
          </c:val>
          <c:smooth val="0"/>
          <c:extLst>
            <c:ext xmlns:c16="http://schemas.microsoft.com/office/drawing/2014/chart" uri="{C3380CC4-5D6E-409C-BE32-E72D297353CC}">
              <c16:uniqueId val="{00000036-B002-4BF3-A4A5-4486E9A4F9C4}"/>
            </c:ext>
          </c:extLst>
        </c:ser>
        <c:ser>
          <c:idx val="55"/>
          <c:order val="55"/>
          <c:spPr>
            <a:ln w="28575" cap="rnd">
              <a:solidFill>
                <a:schemeClr val="accent2"/>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Hoja1!$BF$6</c:f>
              <c:numCache>
                <c:formatCode>General</c:formatCode>
                <c:ptCount val="1"/>
                <c:pt idx="0">
                  <c:v>2005</c:v>
                </c:pt>
              </c:numCache>
            </c:numRef>
          </c:val>
          <c:smooth val="0"/>
          <c:extLst>
            <c:ext xmlns:c16="http://schemas.microsoft.com/office/drawing/2014/chart" uri="{C3380CC4-5D6E-409C-BE32-E72D297353CC}">
              <c16:uniqueId val="{00000037-B002-4BF3-A4A5-4486E9A4F9C4}"/>
            </c:ext>
          </c:extLst>
        </c:ser>
        <c:ser>
          <c:idx val="56"/>
          <c:order val="56"/>
          <c:spPr>
            <a:ln w="28575" cap="rnd">
              <a:solidFill>
                <a:schemeClr val="accent3"/>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Hoja1!$BG$6</c:f>
              <c:numCache>
                <c:formatCode>General</c:formatCode>
                <c:ptCount val="1"/>
                <c:pt idx="0">
                  <c:v>2006</c:v>
                </c:pt>
              </c:numCache>
            </c:numRef>
          </c:val>
          <c:smooth val="0"/>
          <c:extLst>
            <c:ext xmlns:c16="http://schemas.microsoft.com/office/drawing/2014/chart" uri="{C3380CC4-5D6E-409C-BE32-E72D297353CC}">
              <c16:uniqueId val="{00000038-B002-4BF3-A4A5-4486E9A4F9C4}"/>
            </c:ext>
          </c:extLst>
        </c:ser>
        <c:ser>
          <c:idx val="57"/>
          <c:order val="57"/>
          <c:spPr>
            <a:ln w="28575" cap="rnd">
              <a:solidFill>
                <a:schemeClr val="accent4"/>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Hoja1!$BH$6</c:f>
              <c:numCache>
                <c:formatCode>General</c:formatCode>
                <c:ptCount val="1"/>
                <c:pt idx="0">
                  <c:v>2007</c:v>
                </c:pt>
              </c:numCache>
            </c:numRef>
          </c:val>
          <c:smooth val="0"/>
          <c:extLst>
            <c:ext xmlns:c16="http://schemas.microsoft.com/office/drawing/2014/chart" uri="{C3380CC4-5D6E-409C-BE32-E72D297353CC}">
              <c16:uniqueId val="{00000039-B002-4BF3-A4A5-4486E9A4F9C4}"/>
            </c:ext>
          </c:extLst>
        </c:ser>
        <c:ser>
          <c:idx val="58"/>
          <c:order val="58"/>
          <c:spPr>
            <a:ln w="28575" cap="rnd">
              <a:solidFill>
                <a:schemeClr val="accent5"/>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Hoja1!$BI$6</c:f>
              <c:numCache>
                <c:formatCode>General</c:formatCode>
                <c:ptCount val="1"/>
                <c:pt idx="0">
                  <c:v>2008</c:v>
                </c:pt>
              </c:numCache>
            </c:numRef>
          </c:val>
          <c:smooth val="0"/>
          <c:extLst>
            <c:ext xmlns:c16="http://schemas.microsoft.com/office/drawing/2014/chart" uri="{C3380CC4-5D6E-409C-BE32-E72D297353CC}">
              <c16:uniqueId val="{0000003A-B002-4BF3-A4A5-4486E9A4F9C4}"/>
            </c:ext>
          </c:extLst>
        </c:ser>
        <c:ser>
          <c:idx val="59"/>
          <c:order val="59"/>
          <c:spPr>
            <a:ln w="28575" cap="rnd">
              <a:solidFill>
                <a:schemeClr val="accent6"/>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Hoja1!$BJ$6</c:f>
              <c:numCache>
                <c:formatCode>General</c:formatCode>
                <c:ptCount val="1"/>
                <c:pt idx="0">
                  <c:v>2009</c:v>
                </c:pt>
              </c:numCache>
            </c:numRef>
          </c:val>
          <c:smooth val="0"/>
          <c:extLst>
            <c:ext xmlns:c16="http://schemas.microsoft.com/office/drawing/2014/chart" uri="{C3380CC4-5D6E-409C-BE32-E72D297353CC}">
              <c16:uniqueId val="{0000003B-B002-4BF3-A4A5-4486E9A4F9C4}"/>
            </c:ext>
          </c:extLst>
        </c:ser>
        <c:ser>
          <c:idx val="60"/>
          <c:order val="60"/>
          <c:spPr>
            <a:ln w="28575" cap="rnd">
              <a:solidFill>
                <a:schemeClr val="accent1">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Hoja1!$BK$6</c:f>
              <c:numCache>
                <c:formatCode>General</c:formatCode>
                <c:ptCount val="1"/>
                <c:pt idx="0">
                  <c:v>2010</c:v>
                </c:pt>
              </c:numCache>
            </c:numRef>
          </c:val>
          <c:smooth val="0"/>
          <c:extLst>
            <c:ext xmlns:c16="http://schemas.microsoft.com/office/drawing/2014/chart" uri="{C3380CC4-5D6E-409C-BE32-E72D297353CC}">
              <c16:uniqueId val="{0000003C-B002-4BF3-A4A5-4486E9A4F9C4}"/>
            </c:ext>
          </c:extLst>
        </c:ser>
        <c:ser>
          <c:idx val="61"/>
          <c:order val="61"/>
          <c:spPr>
            <a:ln w="28575" cap="rnd">
              <a:solidFill>
                <a:schemeClr val="accent2">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Hoja1!$BL$6</c:f>
              <c:numCache>
                <c:formatCode>General</c:formatCode>
                <c:ptCount val="1"/>
                <c:pt idx="0">
                  <c:v>2011</c:v>
                </c:pt>
              </c:numCache>
            </c:numRef>
          </c:val>
          <c:smooth val="0"/>
          <c:extLst>
            <c:ext xmlns:c16="http://schemas.microsoft.com/office/drawing/2014/chart" uri="{C3380CC4-5D6E-409C-BE32-E72D297353CC}">
              <c16:uniqueId val="{0000003D-B002-4BF3-A4A5-4486E9A4F9C4}"/>
            </c:ext>
          </c:extLst>
        </c:ser>
        <c:ser>
          <c:idx val="62"/>
          <c:order val="62"/>
          <c:spPr>
            <a:ln w="28575" cap="rnd">
              <a:solidFill>
                <a:schemeClr val="accent3">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Hoja1!$BM$6</c:f>
              <c:numCache>
                <c:formatCode>General</c:formatCode>
                <c:ptCount val="1"/>
                <c:pt idx="0">
                  <c:v>2012</c:v>
                </c:pt>
              </c:numCache>
            </c:numRef>
          </c:val>
          <c:smooth val="0"/>
          <c:extLst>
            <c:ext xmlns:c16="http://schemas.microsoft.com/office/drawing/2014/chart" uri="{C3380CC4-5D6E-409C-BE32-E72D297353CC}">
              <c16:uniqueId val="{0000003E-B002-4BF3-A4A5-4486E9A4F9C4}"/>
            </c:ext>
          </c:extLst>
        </c:ser>
        <c:ser>
          <c:idx val="63"/>
          <c:order val="63"/>
          <c:spPr>
            <a:ln w="28575" cap="rnd">
              <a:solidFill>
                <a:schemeClr val="accent4">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Hoja1!$BN$6</c:f>
              <c:numCache>
                <c:formatCode>General</c:formatCode>
                <c:ptCount val="1"/>
                <c:pt idx="0">
                  <c:v>2013</c:v>
                </c:pt>
              </c:numCache>
            </c:numRef>
          </c:val>
          <c:smooth val="0"/>
          <c:extLst>
            <c:ext xmlns:c16="http://schemas.microsoft.com/office/drawing/2014/chart" uri="{C3380CC4-5D6E-409C-BE32-E72D297353CC}">
              <c16:uniqueId val="{0000003F-B002-4BF3-A4A5-4486E9A4F9C4}"/>
            </c:ext>
          </c:extLst>
        </c:ser>
        <c:ser>
          <c:idx val="64"/>
          <c:order val="64"/>
          <c:spPr>
            <a:ln w="28575" cap="rnd">
              <a:solidFill>
                <a:schemeClr val="accent5">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Hoja1!$BO$6</c:f>
              <c:numCache>
                <c:formatCode>General</c:formatCode>
                <c:ptCount val="1"/>
                <c:pt idx="0">
                  <c:v>2014</c:v>
                </c:pt>
              </c:numCache>
            </c:numRef>
          </c:val>
          <c:smooth val="0"/>
          <c:extLst>
            <c:ext xmlns:c16="http://schemas.microsoft.com/office/drawing/2014/chart" uri="{C3380CC4-5D6E-409C-BE32-E72D297353CC}">
              <c16:uniqueId val="{00000040-B002-4BF3-A4A5-4486E9A4F9C4}"/>
            </c:ext>
          </c:extLst>
        </c:ser>
        <c:ser>
          <c:idx val="65"/>
          <c:order val="65"/>
          <c:spPr>
            <a:ln w="28575" cap="rnd">
              <a:solidFill>
                <a:schemeClr val="accent6">
                  <a:lumMod val="6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Hoja1!$BP$6</c:f>
              <c:numCache>
                <c:formatCode>General</c:formatCode>
                <c:ptCount val="1"/>
                <c:pt idx="0">
                  <c:v>2015</c:v>
                </c:pt>
              </c:numCache>
            </c:numRef>
          </c:val>
          <c:smooth val="0"/>
          <c:extLst>
            <c:ext xmlns:c16="http://schemas.microsoft.com/office/drawing/2014/chart" uri="{C3380CC4-5D6E-409C-BE32-E72D297353CC}">
              <c16:uniqueId val="{00000041-B002-4BF3-A4A5-4486E9A4F9C4}"/>
            </c:ext>
          </c:extLst>
        </c:ser>
        <c:ser>
          <c:idx val="66"/>
          <c:order val="66"/>
          <c:spPr>
            <a:ln w="28575" cap="rnd">
              <a:solidFill>
                <a:schemeClr val="accent1">
                  <a:lumMod val="80000"/>
                  <a:lumOff val="20000"/>
                </a:schemeClr>
              </a:solidFill>
              <a:round/>
            </a:ln>
            <a:effectLst/>
          </c:spPr>
          <c:marker>
            <c:symbol val="none"/>
          </c:marker>
          <c:cat>
            <c:numRef>
              <c:f>Hoja1!$C$6:$BQ$6</c:f>
              <c:numCache>
                <c:formatCode>General</c:formatCode>
                <c:ptCount val="67"/>
                <c:pt idx="0">
                  <c:v>1950</c:v>
                </c:pt>
                <c:pt idx="1">
                  <c:v>1951</c:v>
                </c:pt>
                <c:pt idx="2">
                  <c:v>1952</c:v>
                </c:pt>
                <c:pt idx="3">
                  <c:v>1953</c:v>
                </c:pt>
                <c:pt idx="4">
                  <c:v>1954</c:v>
                </c:pt>
                <c:pt idx="5">
                  <c:v>1955</c:v>
                </c:pt>
                <c:pt idx="6">
                  <c:v>1956</c:v>
                </c:pt>
                <c:pt idx="7">
                  <c:v>1957</c:v>
                </c:pt>
                <c:pt idx="8">
                  <c:v>1958</c:v>
                </c:pt>
                <c:pt idx="9">
                  <c:v>1959</c:v>
                </c:pt>
                <c:pt idx="10">
                  <c:v>1960</c:v>
                </c:pt>
                <c:pt idx="11">
                  <c:v>1961</c:v>
                </c:pt>
                <c:pt idx="12">
                  <c:v>1962</c:v>
                </c:pt>
                <c:pt idx="13">
                  <c:v>1963</c:v>
                </c:pt>
                <c:pt idx="14">
                  <c:v>1964</c:v>
                </c:pt>
                <c:pt idx="15">
                  <c:v>1965</c:v>
                </c:pt>
                <c:pt idx="16">
                  <c:v>1966</c:v>
                </c:pt>
                <c:pt idx="17">
                  <c:v>1967</c:v>
                </c:pt>
                <c:pt idx="18">
                  <c:v>1968</c:v>
                </c:pt>
                <c:pt idx="19">
                  <c:v>1969</c:v>
                </c:pt>
                <c:pt idx="20">
                  <c:v>1970</c:v>
                </c:pt>
                <c:pt idx="21">
                  <c:v>1971</c:v>
                </c:pt>
                <c:pt idx="22">
                  <c:v>1972</c:v>
                </c:pt>
                <c:pt idx="23">
                  <c:v>1973</c:v>
                </c:pt>
                <c:pt idx="24">
                  <c:v>1974</c:v>
                </c:pt>
                <c:pt idx="25">
                  <c:v>1975</c:v>
                </c:pt>
                <c:pt idx="26">
                  <c:v>1976</c:v>
                </c:pt>
                <c:pt idx="27">
                  <c:v>1977</c:v>
                </c:pt>
                <c:pt idx="28">
                  <c:v>1978</c:v>
                </c:pt>
                <c:pt idx="29">
                  <c:v>1979</c:v>
                </c:pt>
                <c:pt idx="30">
                  <c:v>1980</c:v>
                </c:pt>
                <c:pt idx="31">
                  <c:v>1981</c:v>
                </c:pt>
                <c:pt idx="32">
                  <c:v>1982</c:v>
                </c:pt>
                <c:pt idx="33">
                  <c:v>1983</c:v>
                </c:pt>
                <c:pt idx="34">
                  <c:v>1984</c:v>
                </c:pt>
                <c:pt idx="35">
                  <c:v>1985</c:v>
                </c:pt>
                <c:pt idx="36">
                  <c:v>1986</c:v>
                </c:pt>
                <c:pt idx="37">
                  <c:v>1987</c:v>
                </c:pt>
                <c:pt idx="38">
                  <c:v>1988</c:v>
                </c:pt>
                <c:pt idx="39">
                  <c:v>1989</c:v>
                </c:pt>
                <c:pt idx="40">
                  <c:v>1990</c:v>
                </c:pt>
                <c:pt idx="41">
                  <c:v>1991</c:v>
                </c:pt>
                <c:pt idx="42">
                  <c:v>1992</c:v>
                </c:pt>
                <c:pt idx="43">
                  <c:v>1993</c:v>
                </c:pt>
                <c:pt idx="44">
                  <c:v>1994</c:v>
                </c:pt>
                <c:pt idx="45">
                  <c:v>1995</c:v>
                </c:pt>
                <c:pt idx="46">
                  <c:v>1996</c:v>
                </c:pt>
                <c:pt idx="47">
                  <c:v>1997</c:v>
                </c:pt>
                <c:pt idx="48">
                  <c:v>1998</c:v>
                </c:pt>
                <c:pt idx="49">
                  <c:v>1999</c:v>
                </c:pt>
                <c:pt idx="50">
                  <c:v>2000</c:v>
                </c:pt>
                <c:pt idx="51">
                  <c:v>2001</c:v>
                </c:pt>
                <c:pt idx="52">
                  <c:v>2002</c:v>
                </c:pt>
                <c:pt idx="53">
                  <c:v>2003</c:v>
                </c:pt>
                <c:pt idx="54">
                  <c:v>2004</c:v>
                </c:pt>
                <c:pt idx="55">
                  <c:v>2005</c:v>
                </c:pt>
                <c:pt idx="56">
                  <c:v>2006</c:v>
                </c:pt>
                <c:pt idx="57">
                  <c:v>2007</c:v>
                </c:pt>
                <c:pt idx="58">
                  <c:v>2008</c:v>
                </c:pt>
                <c:pt idx="59">
                  <c:v>2009</c:v>
                </c:pt>
                <c:pt idx="60">
                  <c:v>2010</c:v>
                </c:pt>
                <c:pt idx="61">
                  <c:v>2011</c:v>
                </c:pt>
                <c:pt idx="62">
                  <c:v>2012</c:v>
                </c:pt>
                <c:pt idx="63">
                  <c:v>2013</c:v>
                </c:pt>
                <c:pt idx="64">
                  <c:v>2014</c:v>
                </c:pt>
                <c:pt idx="65">
                  <c:v>2015</c:v>
                </c:pt>
                <c:pt idx="66">
                  <c:v>2016</c:v>
                </c:pt>
              </c:numCache>
            </c:numRef>
          </c:cat>
          <c:val>
            <c:numRef>
              <c:f>Hoja1!$BQ$6</c:f>
              <c:numCache>
                <c:formatCode>General</c:formatCode>
                <c:ptCount val="1"/>
                <c:pt idx="0">
                  <c:v>2016</c:v>
                </c:pt>
              </c:numCache>
            </c:numRef>
          </c:val>
          <c:smooth val="0"/>
          <c:extLst>
            <c:ext xmlns:c16="http://schemas.microsoft.com/office/drawing/2014/chart" uri="{C3380CC4-5D6E-409C-BE32-E72D297353CC}">
              <c16:uniqueId val="{00000042-B002-4BF3-A4A5-4486E9A4F9C4}"/>
            </c:ext>
          </c:extLst>
        </c:ser>
        <c:dLbls>
          <c:showLegendKey val="0"/>
          <c:showVal val="0"/>
          <c:showCatName val="0"/>
          <c:showSerName val="0"/>
          <c:showPercent val="0"/>
          <c:showBubbleSize val="0"/>
        </c:dLbls>
        <c:smooth val="0"/>
        <c:axId val="550814784"/>
        <c:axId val="550816352"/>
      </c:lineChart>
      <c:catAx>
        <c:axId val="5508147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0816352"/>
        <c:crossesAt val="0"/>
        <c:auto val="1"/>
        <c:lblAlgn val="ctr"/>
        <c:lblOffset val="100"/>
        <c:tickLblSkip val="5"/>
        <c:noMultiLvlLbl val="0"/>
      </c:catAx>
      <c:valAx>
        <c:axId val="550816352"/>
        <c:scaling>
          <c:orientation val="minMax"/>
          <c:max val="2000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EC"/>
                  <a:t>Toneldas métricas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081478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259536307961505"/>
          <c:y val="5.0925925925925923E-2"/>
          <c:w val="0.75684908136482942"/>
          <c:h val="0.79500729075532228"/>
        </c:manualLayout>
      </c:layout>
      <c:lineChart>
        <c:grouping val="standard"/>
        <c:varyColors val="0"/>
        <c:ser>
          <c:idx val="0"/>
          <c:order val="0"/>
          <c:tx>
            <c:strRef>
              <c:f>Hoja1!$I$18</c:f>
              <c:strCache>
                <c:ptCount val="1"/>
                <c:pt idx="0">
                  <c:v>Perú</c:v>
                </c:pt>
              </c:strCache>
            </c:strRef>
          </c:tx>
          <c:spPr>
            <a:ln w="28575" cap="rnd">
              <a:solidFill>
                <a:schemeClr val="accent1"/>
              </a:solidFill>
              <a:round/>
            </a:ln>
            <a:effectLst/>
          </c:spPr>
          <c:marker>
            <c:symbol val="none"/>
          </c:marker>
          <c:cat>
            <c:numRef>
              <c:f>Hoja1!$J$17:$S$17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Hoja1!$J$18:$S$18</c:f>
              <c:numCache>
                <c:formatCode>_-* #,##0_-;\-* #,##0_-;_-* "-"??_-;_-@_-</c:formatCode>
                <c:ptCount val="10"/>
                <c:pt idx="0">
                  <c:v>6983463</c:v>
                </c:pt>
                <c:pt idx="1">
                  <c:v>7178699</c:v>
                </c:pt>
                <c:pt idx="2">
                  <c:v>7362907</c:v>
                </c:pt>
                <c:pt idx="3">
                  <c:v>6874412</c:v>
                </c:pt>
                <c:pt idx="4">
                  <c:v>4221094</c:v>
                </c:pt>
                <c:pt idx="5">
                  <c:v>8211716</c:v>
                </c:pt>
                <c:pt idx="6">
                  <c:v>4801034</c:v>
                </c:pt>
                <c:pt idx="7">
                  <c:v>5948567</c:v>
                </c:pt>
                <c:pt idx="8">
                  <c:v>3530654</c:v>
                </c:pt>
                <c:pt idx="9">
                  <c:v>4858852</c:v>
                </c:pt>
              </c:numCache>
            </c:numRef>
          </c:val>
          <c:smooth val="0"/>
          <c:extLst>
            <c:ext xmlns:c16="http://schemas.microsoft.com/office/drawing/2014/chart" uri="{C3380CC4-5D6E-409C-BE32-E72D297353CC}">
              <c16:uniqueId val="{00000000-C708-4540-A1D6-1B480098787A}"/>
            </c:ext>
          </c:extLst>
        </c:ser>
        <c:ser>
          <c:idx val="1"/>
          <c:order val="1"/>
          <c:tx>
            <c:strRef>
              <c:f>Hoja1!$I$19</c:f>
              <c:strCache>
                <c:ptCount val="1"/>
                <c:pt idx="0">
                  <c:v>Chile</c:v>
                </c:pt>
              </c:strCache>
            </c:strRef>
          </c:tx>
          <c:spPr>
            <a:ln w="28575" cap="rnd">
              <a:solidFill>
                <a:schemeClr val="accent2"/>
              </a:solidFill>
              <a:round/>
            </a:ln>
            <a:effectLst/>
          </c:spPr>
          <c:marker>
            <c:symbol val="none"/>
          </c:marker>
          <c:cat>
            <c:numRef>
              <c:f>Hoja1!$J$17:$S$17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Hoja1!$J$19:$S$19</c:f>
              <c:numCache>
                <c:formatCode>_-* #,##0_-;\-* #,##0_-;_-* "-"??_-;_-@_-</c:formatCode>
                <c:ptCount val="10"/>
                <c:pt idx="0">
                  <c:v>4800832</c:v>
                </c:pt>
                <c:pt idx="1">
                  <c:v>4498563</c:v>
                </c:pt>
                <c:pt idx="2">
                  <c:v>4328980</c:v>
                </c:pt>
                <c:pt idx="3">
                  <c:v>4255213</c:v>
                </c:pt>
                <c:pt idx="4">
                  <c:v>3514944</c:v>
                </c:pt>
                <c:pt idx="5">
                  <c:v>4010340</c:v>
                </c:pt>
                <c:pt idx="6">
                  <c:v>3546352</c:v>
                </c:pt>
                <c:pt idx="7">
                  <c:v>2712232</c:v>
                </c:pt>
                <c:pt idx="8">
                  <c:v>2999785</c:v>
                </c:pt>
                <c:pt idx="9">
                  <c:v>2546422</c:v>
                </c:pt>
              </c:numCache>
            </c:numRef>
          </c:val>
          <c:smooth val="0"/>
          <c:extLst>
            <c:ext xmlns:c16="http://schemas.microsoft.com/office/drawing/2014/chart" uri="{C3380CC4-5D6E-409C-BE32-E72D297353CC}">
              <c16:uniqueId val="{00000001-C708-4540-A1D6-1B480098787A}"/>
            </c:ext>
          </c:extLst>
        </c:ser>
        <c:dLbls>
          <c:showLegendKey val="0"/>
          <c:showVal val="0"/>
          <c:showCatName val="0"/>
          <c:showSerName val="0"/>
          <c:showPercent val="0"/>
          <c:showBubbleSize val="0"/>
        </c:dLbls>
        <c:smooth val="0"/>
        <c:axId val="550810864"/>
        <c:axId val="550817136"/>
      </c:lineChart>
      <c:catAx>
        <c:axId val="5508108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MX"/>
                  <a:t>Año</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0817136"/>
        <c:crosses val="autoZero"/>
        <c:auto val="1"/>
        <c:lblAlgn val="ctr"/>
        <c:lblOffset val="100"/>
        <c:noMultiLvlLbl val="0"/>
      </c:catAx>
      <c:valAx>
        <c:axId val="550817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MX"/>
                  <a:t>toneladas</a:t>
                </a:r>
                <a:r>
                  <a:rPr lang="es-MX" baseline="0"/>
                  <a:t> métricas</a:t>
                </a:r>
                <a:endParaRPr lang="es-MX"/>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0810864"/>
        <c:crosses val="autoZero"/>
        <c:crossBetween val="between"/>
      </c:valAx>
      <c:spPr>
        <a:noFill/>
        <a:ln>
          <a:noFill/>
        </a:ln>
        <a:effectLst/>
      </c:spPr>
    </c:plotArea>
    <c:legend>
      <c:legendPos val="b"/>
      <c:layout>
        <c:manualLayout>
          <c:xMode val="edge"/>
          <c:yMode val="edge"/>
          <c:x val="0.23643328958880139"/>
          <c:y val="0.50520778652668408"/>
          <c:w val="0.27713342082239723"/>
          <c:h val="7.81255468066491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solidFill>
                <a:schemeClr val="dk1">
                  <a:tint val="88500"/>
                </a:schemeClr>
              </a:solidFill>
              <a:ln w="19050">
                <a:solidFill>
                  <a:schemeClr val="lt1"/>
                </a:solidFill>
              </a:ln>
              <a:effectLst/>
            </c:spPr>
            <c:extLst>
              <c:ext xmlns:c16="http://schemas.microsoft.com/office/drawing/2014/chart" uri="{C3380CC4-5D6E-409C-BE32-E72D297353CC}">
                <c16:uniqueId val="{00000001-5659-4AD8-8B9E-3BACCDB93955}"/>
              </c:ext>
            </c:extLst>
          </c:dPt>
          <c:dPt>
            <c:idx val="1"/>
            <c:bubble3D val="0"/>
            <c:spPr>
              <a:solidFill>
                <a:schemeClr val="dk1">
                  <a:tint val="55000"/>
                </a:schemeClr>
              </a:solidFill>
              <a:ln w="19050">
                <a:solidFill>
                  <a:schemeClr val="lt1"/>
                </a:solidFill>
              </a:ln>
              <a:effectLst/>
            </c:spPr>
            <c:extLst>
              <c:ext xmlns:c16="http://schemas.microsoft.com/office/drawing/2014/chart" uri="{C3380CC4-5D6E-409C-BE32-E72D297353CC}">
                <c16:uniqueId val="{00000003-5659-4AD8-8B9E-3BACCDB93955}"/>
              </c:ext>
            </c:extLst>
          </c:dPt>
          <c:dPt>
            <c:idx val="2"/>
            <c:bubble3D val="0"/>
            <c:spPr>
              <a:solidFill>
                <a:schemeClr val="dk1">
                  <a:tint val="75000"/>
                </a:schemeClr>
              </a:solidFill>
              <a:ln w="19050">
                <a:solidFill>
                  <a:schemeClr val="lt1"/>
                </a:solidFill>
              </a:ln>
              <a:effectLst/>
            </c:spPr>
            <c:extLst>
              <c:ext xmlns:c16="http://schemas.microsoft.com/office/drawing/2014/chart" uri="{C3380CC4-5D6E-409C-BE32-E72D297353CC}">
                <c16:uniqueId val="{00000005-5659-4AD8-8B9E-3BACCDB93955}"/>
              </c:ext>
            </c:extLst>
          </c:dPt>
          <c:dPt>
            <c:idx val="3"/>
            <c:bubble3D val="0"/>
            <c:spPr>
              <a:solidFill>
                <a:schemeClr val="dk1">
                  <a:tint val="98500"/>
                </a:schemeClr>
              </a:solidFill>
              <a:ln w="19050">
                <a:solidFill>
                  <a:schemeClr val="lt1"/>
                </a:solidFill>
              </a:ln>
              <a:effectLst/>
            </c:spPr>
            <c:extLst>
              <c:ext xmlns:c16="http://schemas.microsoft.com/office/drawing/2014/chart" uri="{C3380CC4-5D6E-409C-BE32-E72D297353CC}">
                <c16:uniqueId val="{00000007-5659-4AD8-8B9E-3BACCDB93955}"/>
              </c:ext>
            </c:extLst>
          </c:dPt>
          <c:dLbls>
            <c:dLbl>
              <c:idx val="0"/>
              <c:layout>
                <c:manualLayout>
                  <c:x val="-0.19304049998234526"/>
                  <c:y val="-4.768676303521770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659-4AD8-8B9E-3BACCDB93955}"/>
                </c:ext>
              </c:extLst>
            </c:dLbl>
            <c:dLbl>
              <c:idx val="1"/>
              <c:layout>
                <c:manualLayout>
                  <c:x val="-5.2939223151698966E-3"/>
                  <c:y val="-2.7417211146479031E-2"/>
                </c:manualLayout>
              </c:layout>
              <c:numFmt formatCode="0.0%" sourceLinked="0"/>
              <c:spPr>
                <a:noFill/>
                <a:ln>
                  <a:noFill/>
                </a:ln>
                <a:effectLst/>
              </c:spPr>
              <c:txPr>
                <a:bodyPr rot="0" spcFirstLastPara="1" vertOverflow="ellipsis" vert="horz" wrap="square" anchor="ctr" anchorCtr="1"/>
                <a:lstStyle/>
                <a:p>
                  <a:pPr>
                    <a:defRPr sz="1000" b="1" i="0" u="none" strike="noStrike" kern="120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659-4AD8-8B9E-3BACCDB93955}"/>
                </c:ext>
              </c:extLst>
            </c:dLbl>
            <c:dLbl>
              <c:idx val="2"/>
              <c:layout>
                <c:manualLayout>
                  <c:x val="-2.6105307157184461E-2"/>
                  <c:y val="-5.7219653218326214E-2"/>
                </c:manualLayout>
              </c:layout>
              <c:numFmt formatCode="0.0%" sourceLinked="0"/>
              <c:spPr>
                <a:noFill/>
                <a:ln>
                  <a:noFill/>
                </a:ln>
                <a:effectLst/>
              </c:spPr>
              <c:txPr>
                <a:bodyPr rot="0" spcFirstLastPara="1" vertOverflow="ellipsis" vert="horz" wrap="square" anchor="ctr" anchorCtr="1"/>
                <a:lstStyle/>
                <a:p>
                  <a:pPr>
                    <a:defRPr sz="1000" b="1" i="0" u="none" strike="noStrike" kern="120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659-4AD8-8B9E-3BACCDB93955}"/>
                </c:ext>
              </c:extLst>
            </c:dLbl>
            <c:dLbl>
              <c:idx val="3"/>
              <c:layout>
                <c:manualLayout>
                  <c:x val="0.16653402293517469"/>
                  <c:y val="0.1476457995941996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659-4AD8-8B9E-3BACCDB93955}"/>
                </c:ext>
              </c:extLst>
            </c:dLbl>
            <c:numFmt formatCode="0.0%" sourceLinked="0"/>
            <c:spPr>
              <a:noFill/>
              <a:ln>
                <a:noFill/>
              </a:ln>
              <a:effectLst/>
            </c:spPr>
            <c:txPr>
              <a:bodyPr rot="0" spcFirstLastPara="1" vertOverflow="ellipsis" vert="horz" wrap="square" anchor="ctr" anchorCtr="1"/>
              <a:lstStyle/>
              <a:p>
                <a:pPr>
                  <a:defRPr sz="1000" b="1" i="0" u="none" strike="noStrike" kern="1200" baseline="0">
                    <a:solidFill>
                      <a:schemeClr val="bg1"/>
                    </a:solidFill>
                    <a:latin typeface="+mn-lt"/>
                    <a:ea typeface="+mn-ea"/>
                    <a:cs typeface="+mn-cs"/>
                  </a:defRPr>
                </a:pPr>
                <a:endParaRPr lang="en-US"/>
              </a:p>
            </c:txPr>
            <c:dLblPos val="bestFit"/>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Hoja2!$B$12:$B$15</c:f>
              <c:strCache>
                <c:ptCount val="4"/>
                <c:pt idx="0">
                  <c:v>Engraulis ringens</c:v>
                </c:pt>
                <c:pt idx="1">
                  <c:v>Dosidicus gigas</c:v>
                </c:pt>
                <c:pt idx="2">
                  <c:v>Trachurus murphyi</c:v>
                </c:pt>
                <c:pt idx="3">
                  <c:v>Otros</c:v>
                </c:pt>
              </c:strCache>
            </c:strRef>
          </c:cat>
          <c:val>
            <c:numRef>
              <c:f>Hoja2!$C$12:$C$15</c:f>
              <c:numCache>
                <c:formatCode>General</c:formatCode>
                <c:ptCount val="4"/>
                <c:pt idx="0">
                  <c:v>4.2</c:v>
                </c:pt>
                <c:pt idx="1">
                  <c:v>1</c:v>
                </c:pt>
                <c:pt idx="2">
                  <c:v>0.6</c:v>
                </c:pt>
                <c:pt idx="3">
                  <c:v>2.2000000000000002</c:v>
                </c:pt>
              </c:numCache>
            </c:numRef>
          </c:val>
          <c:extLst>
            <c:ext xmlns:c16="http://schemas.microsoft.com/office/drawing/2014/chart" uri="{C3380CC4-5D6E-409C-BE32-E72D297353CC}">
              <c16:uniqueId val="{00000008-5659-4AD8-8B9E-3BACCDB93955}"/>
            </c:ext>
          </c:extLst>
        </c:ser>
        <c:dLbls>
          <c:dLblPos val="bestFit"/>
          <c:showLegendKey val="0"/>
          <c:showVal val="1"/>
          <c:showCatName val="0"/>
          <c:showSerName val="0"/>
          <c:showPercent val="0"/>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400" b="1">
          <a:solidFill>
            <a:schemeClr val="bg1"/>
          </a:solidFill>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Perú</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Hoja1!$I$22</c:f>
              <c:strCache>
                <c:ptCount val="1"/>
                <c:pt idx="0">
                  <c:v>Anchoveta</c:v>
                </c:pt>
              </c:strCache>
            </c:strRef>
          </c:tx>
          <c:spPr>
            <a:solidFill>
              <a:schemeClr val="accent1"/>
            </a:solidFill>
            <a:ln>
              <a:noFill/>
            </a:ln>
            <a:effectLst/>
          </c:spPr>
          <c:invertIfNegative val="0"/>
          <c:cat>
            <c:numRef>
              <c:f>Hoja1!$J$21:$S$21</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Hoja1!$J$22:$S$22</c:f>
              <c:numCache>
                <c:formatCode>_-* #,##0_-;\-* #,##0_-;_-* "-"??_-;_-@_-</c:formatCode>
                <c:ptCount val="10"/>
                <c:pt idx="0">
                  <c:v>5935302</c:v>
                </c:pt>
                <c:pt idx="1">
                  <c:v>6159802</c:v>
                </c:pt>
                <c:pt idx="2">
                  <c:v>6257981</c:v>
                </c:pt>
                <c:pt idx="3">
                  <c:v>5935165</c:v>
                </c:pt>
                <c:pt idx="4">
                  <c:v>3450609</c:v>
                </c:pt>
                <c:pt idx="5">
                  <c:v>7125244</c:v>
                </c:pt>
                <c:pt idx="6">
                  <c:v>3776880</c:v>
                </c:pt>
                <c:pt idx="7">
                  <c:v>4859056</c:v>
                </c:pt>
                <c:pt idx="8">
                  <c:v>2322228</c:v>
                </c:pt>
                <c:pt idx="9">
                  <c:v>3769920</c:v>
                </c:pt>
              </c:numCache>
            </c:numRef>
          </c:val>
          <c:extLst>
            <c:ext xmlns:c16="http://schemas.microsoft.com/office/drawing/2014/chart" uri="{C3380CC4-5D6E-409C-BE32-E72D297353CC}">
              <c16:uniqueId val="{00000000-2F8F-4615-A872-1E3C50F32632}"/>
            </c:ext>
          </c:extLst>
        </c:ser>
        <c:ser>
          <c:idx val="1"/>
          <c:order val="1"/>
          <c:tx>
            <c:strRef>
              <c:f>Hoja1!$I$23</c:f>
              <c:strCache>
                <c:ptCount val="1"/>
                <c:pt idx="0">
                  <c:v>Jurel</c:v>
                </c:pt>
              </c:strCache>
            </c:strRef>
          </c:tx>
          <c:spPr>
            <a:solidFill>
              <a:schemeClr val="accent2"/>
            </a:solidFill>
            <a:ln>
              <a:noFill/>
            </a:ln>
            <a:effectLst/>
          </c:spPr>
          <c:invertIfNegative val="0"/>
          <c:cat>
            <c:numRef>
              <c:f>Hoja1!$J$21:$S$21</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Hoja1!$J$23:$S$23</c:f>
              <c:numCache>
                <c:formatCode>_-* #,##0_-;\-* #,##0_-;_-* "-"??_-;_-@_-</c:formatCode>
                <c:ptCount val="10"/>
                <c:pt idx="0">
                  <c:v>277568</c:v>
                </c:pt>
                <c:pt idx="1">
                  <c:v>254426</c:v>
                </c:pt>
                <c:pt idx="2">
                  <c:v>169537</c:v>
                </c:pt>
                <c:pt idx="3">
                  <c:v>74694</c:v>
                </c:pt>
                <c:pt idx="4">
                  <c:v>17559</c:v>
                </c:pt>
                <c:pt idx="5">
                  <c:v>257240</c:v>
                </c:pt>
                <c:pt idx="6">
                  <c:v>184951</c:v>
                </c:pt>
                <c:pt idx="7">
                  <c:v>82111</c:v>
                </c:pt>
                <c:pt idx="8">
                  <c:v>81748</c:v>
                </c:pt>
                <c:pt idx="9">
                  <c:v>23036</c:v>
                </c:pt>
              </c:numCache>
            </c:numRef>
          </c:val>
          <c:extLst>
            <c:ext xmlns:c16="http://schemas.microsoft.com/office/drawing/2014/chart" uri="{C3380CC4-5D6E-409C-BE32-E72D297353CC}">
              <c16:uniqueId val="{00000001-2F8F-4615-A872-1E3C50F32632}"/>
            </c:ext>
          </c:extLst>
        </c:ser>
        <c:ser>
          <c:idx val="2"/>
          <c:order val="2"/>
          <c:tx>
            <c:strRef>
              <c:f>Hoja1!$I$24</c:f>
              <c:strCache>
                <c:ptCount val="1"/>
                <c:pt idx="0">
                  <c:v>Pota</c:v>
                </c:pt>
              </c:strCache>
            </c:strRef>
          </c:tx>
          <c:spPr>
            <a:solidFill>
              <a:schemeClr val="accent3"/>
            </a:solidFill>
            <a:ln>
              <a:noFill/>
            </a:ln>
            <a:effectLst/>
          </c:spPr>
          <c:invertIfNegative val="0"/>
          <c:cat>
            <c:numRef>
              <c:f>Hoja1!$J$21:$S$21</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Hoja1!$J$24:$S$24</c:f>
              <c:numCache>
                <c:formatCode>_-* #,##0_-;\-* #,##0_-;_-* "-"??_-;_-@_-</c:formatCode>
                <c:ptCount val="10"/>
                <c:pt idx="0">
                  <c:v>434261</c:v>
                </c:pt>
                <c:pt idx="1">
                  <c:v>427591</c:v>
                </c:pt>
                <c:pt idx="2">
                  <c:v>533414</c:v>
                </c:pt>
                <c:pt idx="3">
                  <c:v>411805</c:v>
                </c:pt>
                <c:pt idx="4">
                  <c:v>369822</c:v>
                </c:pt>
                <c:pt idx="5">
                  <c:v>404730</c:v>
                </c:pt>
                <c:pt idx="6">
                  <c:v>497462</c:v>
                </c:pt>
                <c:pt idx="7">
                  <c:v>451061</c:v>
                </c:pt>
                <c:pt idx="8">
                  <c:v>556156</c:v>
                </c:pt>
                <c:pt idx="9">
                  <c:v>513796</c:v>
                </c:pt>
              </c:numCache>
            </c:numRef>
          </c:val>
          <c:extLst>
            <c:ext xmlns:c16="http://schemas.microsoft.com/office/drawing/2014/chart" uri="{C3380CC4-5D6E-409C-BE32-E72D297353CC}">
              <c16:uniqueId val="{00000002-2F8F-4615-A872-1E3C50F32632}"/>
            </c:ext>
          </c:extLst>
        </c:ser>
        <c:ser>
          <c:idx val="3"/>
          <c:order val="3"/>
          <c:tx>
            <c:strRef>
              <c:f>Hoja1!$I$25</c:f>
              <c:strCache>
                <c:ptCount val="1"/>
                <c:pt idx="0">
                  <c:v>Otros</c:v>
                </c:pt>
              </c:strCache>
            </c:strRef>
          </c:tx>
          <c:spPr>
            <a:solidFill>
              <a:schemeClr val="accent4"/>
            </a:solidFill>
            <a:ln>
              <a:noFill/>
            </a:ln>
            <a:effectLst/>
          </c:spPr>
          <c:invertIfNegative val="0"/>
          <c:cat>
            <c:numRef>
              <c:f>Hoja1!$J$21:$S$21</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Hoja1!$J$25:$S$25</c:f>
              <c:numCache>
                <c:formatCode>_-* #,##0_-;\-* #,##0_-;_-* "-"??_-;_-@_-</c:formatCode>
                <c:ptCount val="10"/>
                <c:pt idx="0">
                  <c:v>336332</c:v>
                </c:pt>
                <c:pt idx="1">
                  <c:v>336880</c:v>
                </c:pt>
                <c:pt idx="2">
                  <c:v>401975</c:v>
                </c:pt>
                <c:pt idx="3">
                  <c:v>452748</c:v>
                </c:pt>
                <c:pt idx="4">
                  <c:v>383104</c:v>
                </c:pt>
                <c:pt idx="5">
                  <c:v>424502</c:v>
                </c:pt>
                <c:pt idx="6">
                  <c:v>341741</c:v>
                </c:pt>
                <c:pt idx="7">
                  <c:v>556339</c:v>
                </c:pt>
                <c:pt idx="8">
                  <c:v>570522</c:v>
                </c:pt>
                <c:pt idx="9">
                  <c:v>552100</c:v>
                </c:pt>
              </c:numCache>
            </c:numRef>
          </c:val>
          <c:extLst>
            <c:ext xmlns:c16="http://schemas.microsoft.com/office/drawing/2014/chart" uri="{C3380CC4-5D6E-409C-BE32-E72D297353CC}">
              <c16:uniqueId val="{00000003-2F8F-4615-A872-1E3C50F32632}"/>
            </c:ext>
          </c:extLst>
        </c:ser>
        <c:dLbls>
          <c:showLegendKey val="0"/>
          <c:showVal val="0"/>
          <c:showCatName val="0"/>
          <c:showSerName val="0"/>
          <c:showPercent val="0"/>
          <c:showBubbleSize val="0"/>
        </c:dLbls>
        <c:gapWidth val="150"/>
        <c:overlap val="100"/>
        <c:axId val="307695992"/>
        <c:axId val="307698736"/>
      </c:barChart>
      <c:catAx>
        <c:axId val="307695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698736"/>
        <c:crosses val="autoZero"/>
        <c:auto val="1"/>
        <c:lblAlgn val="ctr"/>
        <c:lblOffset val="100"/>
        <c:noMultiLvlLbl val="0"/>
      </c:catAx>
      <c:valAx>
        <c:axId val="30769873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6959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Chile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Hoja1!$I$28</c:f>
              <c:strCache>
                <c:ptCount val="1"/>
                <c:pt idx="0">
                  <c:v>Anchoveta</c:v>
                </c:pt>
              </c:strCache>
            </c:strRef>
          </c:tx>
          <c:spPr>
            <a:solidFill>
              <a:schemeClr val="accent1"/>
            </a:solidFill>
            <a:ln>
              <a:noFill/>
            </a:ln>
            <a:effectLst/>
          </c:spPr>
          <c:invertIfNegative val="0"/>
          <c:cat>
            <c:numRef>
              <c:f>Hoja1!$J$27:$S$27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Hoja1!$J$28:$S$28</c:f>
              <c:numCache>
                <c:formatCode>#,##0</c:formatCode>
                <c:ptCount val="10"/>
                <c:pt idx="0">
                  <c:v>995249</c:v>
                </c:pt>
                <c:pt idx="1">
                  <c:v>1393747</c:v>
                </c:pt>
                <c:pt idx="2">
                  <c:v>1116748</c:v>
                </c:pt>
                <c:pt idx="3">
                  <c:v>955150</c:v>
                </c:pt>
                <c:pt idx="4">
                  <c:v>755370</c:v>
                </c:pt>
                <c:pt idx="5">
                  <c:v>1191376</c:v>
                </c:pt>
                <c:pt idx="6">
                  <c:v>903866</c:v>
                </c:pt>
                <c:pt idx="7">
                  <c:v>803404</c:v>
                </c:pt>
                <c:pt idx="8">
                  <c:v>817900</c:v>
                </c:pt>
                <c:pt idx="9">
                  <c:v>540095</c:v>
                </c:pt>
              </c:numCache>
            </c:numRef>
          </c:val>
          <c:extLst>
            <c:ext xmlns:c16="http://schemas.microsoft.com/office/drawing/2014/chart" uri="{C3380CC4-5D6E-409C-BE32-E72D297353CC}">
              <c16:uniqueId val="{00000000-CB8F-4E02-8E0E-643C16038575}"/>
            </c:ext>
          </c:extLst>
        </c:ser>
        <c:ser>
          <c:idx val="1"/>
          <c:order val="1"/>
          <c:tx>
            <c:strRef>
              <c:f>Hoja1!$I$29</c:f>
              <c:strCache>
                <c:ptCount val="1"/>
                <c:pt idx="0">
                  <c:v>Jurel</c:v>
                </c:pt>
              </c:strCache>
            </c:strRef>
          </c:tx>
          <c:spPr>
            <a:solidFill>
              <a:schemeClr val="accent2"/>
            </a:solidFill>
            <a:ln>
              <a:noFill/>
            </a:ln>
            <a:effectLst/>
          </c:spPr>
          <c:invertIfNegative val="0"/>
          <c:cat>
            <c:numRef>
              <c:f>Hoja1!$J$27:$S$27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Hoja1!$J$29:$S$29</c:f>
              <c:numCache>
                <c:formatCode>#,##0</c:formatCode>
                <c:ptCount val="10"/>
                <c:pt idx="0">
                  <c:v>1379941</c:v>
                </c:pt>
                <c:pt idx="1">
                  <c:v>1302784</c:v>
                </c:pt>
                <c:pt idx="2">
                  <c:v>896189</c:v>
                </c:pt>
                <c:pt idx="3">
                  <c:v>834927</c:v>
                </c:pt>
                <c:pt idx="4">
                  <c:v>464808</c:v>
                </c:pt>
                <c:pt idx="5">
                  <c:v>247295</c:v>
                </c:pt>
                <c:pt idx="6">
                  <c:v>227460</c:v>
                </c:pt>
                <c:pt idx="7">
                  <c:v>231360</c:v>
                </c:pt>
                <c:pt idx="8">
                  <c:v>271601</c:v>
                </c:pt>
                <c:pt idx="9">
                  <c:v>288772</c:v>
                </c:pt>
              </c:numCache>
            </c:numRef>
          </c:val>
          <c:extLst>
            <c:ext xmlns:c16="http://schemas.microsoft.com/office/drawing/2014/chart" uri="{C3380CC4-5D6E-409C-BE32-E72D297353CC}">
              <c16:uniqueId val="{00000001-CB8F-4E02-8E0E-643C16038575}"/>
            </c:ext>
          </c:extLst>
        </c:ser>
        <c:ser>
          <c:idx val="2"/>
          <c:order val="2"/>
          <c:tx>
            <c:strRef>
              <c:f>Hoja1!$I$30</c:f>
              <c:strCache>
                <c:ptCount val="1"/>
                <c:pt idx="0">
                  <c:v>Sardina común</c:v>
                </c:pt>
              </c:strCache>
            </c:strRef>
          </c:tx>
          <c:spPr>
            <a:solidFill>
              <a:schemeClr val="accent3"/>
            </a:solidFill>
            <a:ln>
              <a:noFill/>
            </a:ln>
            <a:effectLst/>
          </c:spPr>
          <c:invertIfNegative val="0"/>
          <c:cat>
            <c:numRef>
              <c:f>Hoja1!$J$27:$S$27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Hoja1!$J$30:$S$30</c:f>
              <c:numCache>
                <c:formatCode>#,##0</c:formatCode>
                <c:ptCount val="10"/>
                <c:pt idx="0">
                  <c:v>440109</c:v>
                </c:pt>
                <c:pt idx="1">
                  <c:v>281382</c:v>
                </c:pt>
                <c:pt idx="2">
                  <c:v>795139</c:v>
                </c:pt>
                <c:pt idx="3">
                  <c:v>855262</c:v>
                </c:pt>
                <c:pt idx="4">
                  <c:v>750750</c:v>
                </c:pt>
                <c:pt idx="5">
                  <c:v>887272</c:v>
                </c:pt>
                <c:pt idx="6">
                  <c:v>848466</c:v>
                </c:pt>
                <c:pt idx="7">
                  <c:v>236968</c:v>
                </c:pt>
                <c:pt idx="8">
                  <c:v>543278</c:v>
                </c:pt>
                <c:pt idx="9">
                  <c:v>435863</c:v>
                </c:pt>
              </c:numCache>
            </c:numRef>
          </c:val>
          <c:extLst>
            <c:ext xmlns:c16="http://schemas.microsoft.com/office/drawing/2014/chart" uri="{C3380CC4-5D6E-409C-BE32-E72D297353CC}">
              <c16:uniqueId val="{00000002-CB8F-4E02-8E0E-643C16038575}"/>
            </c:ext>
          </c:extLst>
        </c:ser>
        <c:ser>
          <c:idx val="3"/>
          <c:order val="3"/>
          <c:tx>
            <c:strRef>
              <c:f>Hoja1!$I$31</c:f>
              <c:strCache>
                <c:ptCount val="1"/>
                <c:pt idx="0">
                  <c:v>Otros</c:v>
                </c:pt>
              </c:strCache>
            </c:strRef>
          </c:tx>
          <c:spPr>
            <a:solidFill>
              <a:schemeClr val="accent4"/>
            </a:solidFill>
            <a:ln>
              <a:noFill/>
            </a:ln>
            <a:effectLst/>
          </c:spPr>
          <c:invertIfNegative val="0"/>
          <c:cat>
            <c:numRef>
              <c:f>Hoja1!$J$27:$S$27</c:f>
              <c:numCache>
                <c:formatCode>General</c:formatCode>
                <c:ptCount val="10"/>
                <c:pt idx="0">
                  <c:v>2006</c:v>
                </c:pt>
                <c:pt idx="1">
                  <c:v>2007</c:v>
                </c:pt>
                <c:pt idx="2">
                  <c:v>2008</c:v>
                </c:pt>
                <c:pt idx="3">
                  <c:v>2009</c:v>
                </c:pt>
                <c:pt idx="4">
                  <c:v>2010</c:v>
                </c:pt>
                <c:pt idx="5">
                  <c:v>2011</c:v>
                </c:pt>
                <c:pt idx="6">
                  <c:v>2012</c:v>
                </c:pt>
                <c:pt idx="7">
                  <c:v>2013</c:v>
                </c:pt>
                <c:pt idx="8">
                  <c:v>2014</c:v>
                </c:pt>
                <c:pt idx="9">
                  <c:v>2015</c:v>
                </c:pt>
              </c:numCache>
            </c:numRef>
          </c:cat>
          <c:val>
            <c:numRef>
              <c:f>Hoja1!$J$31:$S$31</c:f>
              <c:numCache>
                <c:formatCode>_-* #,##0_-;\-* #,##0_-;_-* "-"??_-;_-@_-</c:formatCode>
                <c:ptCount val="10"/>
                <c:pt idx="0">
                  <c:v>1985533</c:v>
                </c:pt>
                <c:pt idx="1">
                  <c:v>1520650</c:v>
                </c:pt>
                <c:pt idx="2">
                  <c:v>1520904</c:v>
                </c:pt>
                <c:pt idx="3">
                  <c:v>1609874</c:v>
                </c:pt>
                <c:pt idx="4">
                  <c:v>1544016</c:v>
                </c:pt>
                <c:pt idx="5">
                  <c:v>1684397</c:v>
                </c:pt>
                <c:pt idx="6">
                  <c:v>1566560</c:v>
                </c:pt>
                <c:pt idx="7">
                  <c:v>1440500</c:v>
                </c:pt>
                <c:pt idx="8">
                  <c:v>1367006</c:v>
                </c:pt>
                <c:pt idx="9">
                  <c:v>1281692</c:v>
                </c:pt>
              </c:numCache>
            </c:numRef>
          </c:val>
          <c:extLst>
            <c:ext xmlns:c16="http://schemas.microsoft.com/office/drawing/2014/chart" uri="{C3380CC4-5D6E-409C-BE32-E72D297353CC}">
              <c16:uniqueId val="{00000003-CB8F-4E02-8E0E-643C16038575}"/>
            </c:ext>
          </c:extLst>
        </c:ser>
        <c:dLbls>
          <c:showLegendKey val="0"/>
          <c:showVal val="0"/>
          <c:showCatName val="0"/>
          <c:showSerName val="0"/>
          <c:showPercent val="0"/>
          <c:showBubbleSize val="0"/>
        </c:dLbls>
        <c:gapWidth val="150"/>
        <c:overlap val="100"/>
        <c:axId val="307696384"/>
        <c:axId val="307699128"/>
      </c:barChart>
      <c:catAx>
        <c:axId val="307696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699128"/>
        <c:crosses val="autoZero"/>
        <c:auto val="1"/>
        <c:lblAlgn val="ctr"/>
        <c:lblOffset val="100"/>
        <c:noMultiLvlLbl val="0"/>
      </c:catAx>
      <c:valAx>
        <c:axId val="3076991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696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259536307961505"/>
          <c:y val="5.0925925925925923E-2"/>
          <c:w val="0.7315157480314961"/>
          <c:h val="0.84688247302420527"/>
        </c:manualLayout>
      </c:layout>
      <c:areaChart>
        <c:grouping val="stacked"/>
        <c:varyColors val="0"/>
        <c:ser>
          <c:idx val="0"/>
          <c:order val="0"/>
          <c:tx>
            <c:strRef>
              <c:f>Hoja2!$C$13</c:f>
              <c:strCache>
                <c:ptCount val="1"/>
                <c:pt idx="0">
                  <c:v>Perú</c:v>
                </c:pt>
              </c:strCache>
            </c:strRef>
          </c:tx>
          <c:spPr>
            <a:solidFill>
              <a:schemeClr val="accent1"/>
            </a:solidFill>
            <a:ln>
              <a:noFill/>
            </a:ln>
            <a:effectLst/>
          </c:spPr>
          <c:cat>
            <c:numRef>
              <c:f>Hoja2!$D$12:$L$12</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Hoja2!$D$13:$L$13</c:f>
              <c:numCache>
                <c:formatCode>_-* #,##0_-;\-* #,##0_-;_-* "-"??_-;_-@_-</c:formatCode>
                <c:ptCount val="9"/>
                <c:pt idx="0">
                  <c:v>870468</c:v>
                </c:pt>
                <c:pt idx="1">
                  <c:v>568630</c:v>
                </c:pt>
                <c:pt idx="2">
                  <c:v>306870</c:v>
                </c:pt>
                <c:pt idx="3">
                  <c:v>685528</c:v>
                </c:pt>
                <c:pt idx="4">
                  <c:v>360012</c:v>
                </c:pt>
                <c:pt idx="5">
                  <c:v>251585</c:v>
                </c:pt>
                <c:pt idx="6">
                  <c:v>340624</c:v>
                </c:pt>
                <c:pt idx="7">
                  <c:v>299329</c:v>
                </c:pt>
                <c:pt idx="8">
                  <c:v>183960</c:v>
                </c:pt>
              </c:numCache>
            </c:numRef>
          </c:val>
          <c:extLst>
            <c:ext xmlns:c16="http://schemas.microsoft.com/office/drawing/2014/chart" uri="{C3380CC4-5D6E-409C-BE32-E72D297353CC}">
              <c16:uniqueId val="{00000000-BF49-4248-844A-DFA21121C903}"/>
            </c:ext>
          </c:extLst>
        </c:ser>
        <c:ser>
          <c:idx val="1"/>
          <c:order val="1"/>
          <c:tx>
            <c:strRef>
              <c:f>Hoja2!$C$14</c:f>
              <c:strCache>
                <c:ptCount val="1"/>
                <c:pt idx="0">
                  <c:v>Chile</c:v>
                </c:pt>
              </c:strCache>
            </c:strRef>
          </c:tx>
          <c:spPr>
            <a:solidFill>
              <a:schemeClr val="accent2"/>
            </a:solidFill>
            <a:ln>
              <a:noFill/>
            </a:ln>
            <a:effectLst/>
          </c:spPr>
          <c:cat>
            <c:numRef>
              <c:f>Hoja2!$D$12:$L$12</c:f>
              <c:numCache>
                <c:formatCode>General</c:formatCode>
                <c:ptCount val="9"/>
                <c:pt idx="0">
                  <c:v>2008</c:v>
                </c:pt>
                <c:pt idx="1">
                  <c:v>2009</c:v>
                </c:pt>
                <c:pt idx="2">
                  <c:v>2010</c:v>
                </c:pt>
                <c:pt idx="3">
                  <c:v>2011</c:v>
                </c:pt>
                <c:pt idx="4">
                  <c:v>2012</c:v>
                </c:pt>
                <c:pt idx="5">
                  <c:v>2013</c:v>
                </c:pt>
                <c:pt idx="6">
                  <c:v>2014</c:v>
                </c:pt>
                <c:pt idx="7">
                  <c:v>2015</c:v>
                </c:pt>
                <c:pt idx="8">
                  <c:v>2016</c:v>
                </c:pt>
              </c:numCache>
            </c:numRef>
          </c:cat>
          <c:val>
            <c:numRef>
              <c:f>Hoja2!$D$14:$L$14</c:f>
              <c:numCache>
                <c:formatCode>_-* #,##0_-;\-* #,##0_-;_-* "-"??_-;_-@_-</c:formatCode>
                <c:ptCount val="9"/>
                <c:pt idx="0">
                  <c:v>705805</c:v>
                </c:pt>
                <c:pt idx="1">
                  <c:v>498097</c:v>
                </c:pt>
                <c:pt idx="2">
                  <c:v>514188</c:v>
                </c:pt>
                <c:pt idx="3">
                  <c:v>1067770</c:v>
                </c:pt>
                <c:pt idx="4">
                  <c:v>806456</c:v>
                </c:pt>
                <c:pt idx="5">
                  <c:v>737758</c:v>
                </c:pt>
                <c:pt idx="6">
                  <c:v>740501</c:v>
                </c:pt>
                <c:pt idx="7">
                  <c:v>466371</c:v>
                </c:pt>
                <c:pt idx="8">
                  <c:v>262288</c:v>
                </c:pt>
              </c:numCache>
            </c:numRef>
          </c:val>
          <c:extLst>
            <c:ext xmlns:c16="http://schemas.microsoft.com/office/drawing/2014/chart" uri="{C3380CC4-5D6E-409C-BE32-E72D297353CC}">
              <c16:uniqueId val="{00000001-BF49-4248-844A-DFA21121C903}"/>
            </c:ext>
          </c:extLst>
        </c:ser>
        <c:dLbls>
          <c:showLegendKey val="0"/>
          <c:showVal val="0"/>
          <c:showCatName val="0"/>
          <c:showSerName val="0"/>
          <c:showPercent val="0"/>
          <c:showBubbleSize val="0"/>
        </c:dLbls>
        <c:axId val="307700304"/>
        <c:axId val="307702264"/>
      </c:areaChart>
      <c:catAx>
        <c:axId val="30770030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702264"/>
        <c:crosses val="autoZero"/>
        <c:auto val="1"/>
        <c:lblAlgn val="ctr"/>
        <c:lblOffset val="100"/>
        <c:noMultiLvlLbl val="0"/>
      </c:catAx>
      <c:valAx>
        <c:axId val="3077022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MX"/>
                  <a:t>Toneladas métricas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700304"/>
        <c:crosses val="autoZero"/>
        <c:crossBetween val="midCat"/>
      </c:valAx>
      <c:spPr>
        <a:noFill/>
        <a:ln>
          <a:noFill/>
        </a:ln>
        <a:effectLst/>
      </c:spPr>
    </c:plotArea>
    <c:legend>
      <c:legendPos val="b"/>
      <c:layout>
        <c:manualLayout>
          <c:xMode val="edge"/>
          <c:yMode val="edge"/>
          <c:x val="0.64736701662292218"/>
          <c:y val="0.22743000874890634"/>
          <c:w val="0.16640340411993954"/>
          <c:h val="7.81255468066491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28575" cap="rnd">
              <a:solidFill>
                <a:schemeClr val="accent1"/>
              </a:solidFill>
              <a:round/>
            </a:ln>
            <a:effectLst/>
          </c:spPr>
          <c:marker>
            <c:symbol val="none"/>
          </c:marker>
          <c:dLbls>
            <c:dLbl>
              <c:idx val="5"/>
              <c:layout>
                <c:manualLayout>
                  <c:x val="-5.1319553805774278E-2"/>
                  <c:y val="5.79050014581509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DF9-4AC2-83AF-E4E069DA745D}"/>
                </c:ext>
              </c:extLst>
            </c:dLbl>
            <c:dLbl>
              <c:idx val="7"/>
              <c:layout>
                <c:manualLayout>
                  <c:x val="-4.0208442694663268E-2"/>
                  <c:y val="5.327537182852143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DF9-4AC2-83AF-E4E069DA745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Hoja2!$D$23:$K$23</c:f>
              <c:numCache>
                <c:formatCode>General</c:formatCode>
                <c:ptCount val="8"/>
                <c:pt idx="0">
                  <c:v>2008</c:v>
                </c:pt>
                <c:pt idx="1">
                  <c:v>2009</c:v>
                </c:pt>
                <c:pt idx="2">
                  <c:v>2010</c:v>
                </c:pt>
                <c:pt idx="3">
                  <c:v>2011</c:v>
                </c:pt>
                <c:pt idx="4">
                  <c:v>2012</c:v>
                </c:pt>
                <c:pt idx="5">
                  <c:v>2013</c:v>
                </c:pt>
                <c:pt idx="6">
                  <c:v>2014</c:v>
                </c:pt>
                <c:pt idx="7">
                  <c:v>2015</c:v>
                </c:pt>
              </c:numCache>
            </c:numRef>
          </c:cat>
          <c:val>
            <c:numRef>
              <c:f>Hoja2!$D$24:$K$24</c:f>
              <c:numCache>
                <c:formatCode>0.0</c:formatCode>
                <c:ptCount val="8"/>
                <c:pt idx="0">
                  <c:v>21.373978623485691</c:v>
                </c:pt>
                <c:pt idx="1">
                  <c:v>15.481541845329277</c:v>
                </c:pt>
                <c:pt idx="2">
                  <c:v>19.52121016296087</c:v>
                </c:pt>
                <c:pt idx="3">
                  <c:v>21.081857773951437</c:v>
                </c:pt>
                <c:pt idx="4">
                  <c:v>24.920557535059583</c:v>
                </c:pt>
                <c:pt idx="5">
                  <c:v>17.471964481868305</c:v>
                </c:pt>
                <c:pt idx="6">
                  <c:v>34.429328995505912</c:v>
                </c:pt>
                <c:pt idx="7">
                  <c:v>17.765599423667901</c:v>
                </c:pt>
              </c:numCache>
            </c:numRef>
          </c:val>
          <c:smooth val="0"/>
          <c:extLst>
            <c:ext xmlns:c16="http://schemas.microsoft.com/office/drawing/2014/chart" uri="{C3380CC4-5D6E-409C-BE32-E72D297353CC}">
              <c16:uniqueId val="{00000002-EDF9-4AC2-83AF-E4E069DA745D}"/>
            </c:ext>
          </c:extLst>
        </c:ser>
        <c:dLbls>
          <c:dLblPos val="t"/>
          <c:showLegendKey val="0"/>
          <c:showVal val="1"/>
          <c:showCatName val="0"/>
          <c:showSerName val="0"/>
          <c:showPercent val="0"/>
          <c:showBubbleSize val="0"/>
        </c:dLbls>
        <c:smooth val="0"/>
        <c:axId val="307699520"/>
        <c:axId val="307700696"/>
      </c:lineChart>
      <c:catAx>
        <c:axId val="307699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700696"/>
        <c:crosses val="autoZero"/>
        <c:auto val="1"/>
        <c:lblAlgn val="ctr"/>
        <c:lblOffset val="100"/>
        <c:noMultiLvlLbl val="0"/>
      </c:catAx>
      <c:valAx>
        <c:axId val="3077006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MX"/>
                  <a:t>Porcentaje</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7699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9592</GEFID>
    <ProjectType xmlns="ceb00776-aa5c-4fc8-b6fe-5f035152e4b6">FSP</ProjectType>
    <GEFProjectID xmlns="ceb00776-aa5c-4fc8-b6fe-5f035152e4b6">5adde65d-df7c-e811-8124-3863bb2e1360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Catalysing Implementation of a Strategic Action Programme for the Sustainable Management of Shared Living Marine Resources in the Humboldt Current System (HCS)</ProjectTitle>
    <TrustFundType xmlns="ceb00776-aa5c-4fc8-b6fe-5f035152e4b6">GET</TrustFundType>
    <TaxCatchAll xmlns="3e02667f-0271-471b-bd6e-11a2e16def1d" xsi:nil="true"/>
    <DocumentTitle xmlns="ceb00776-aa5c-4fc8-b6fe-5f035152e4b6">PIMS 5697 HCLME SAP FSP Prodoc 9Oct2018</DocumentTitle>
  </documentManagement>
</p:properties>
</file>

<file path=customXml/itemProps1.xml><?xml version="1.0" encoding="utf-8"?>
<ds:datastoreItem xmlns:ds="http://schemas.openxmlformats.org/officeDocument/2006/customXml" ds:itemID="{D4A853F8-C2B1-46A3-B36F-8CF04DDD717D}">
  <ds:schemaRefs>
    <ds:schemaRef ds:uri="http://schemas.openxmlformats.org/officeDocument/2006/bibliography"/>
  </ds:schemaRefs>
</ds:datastoreItem>
</file>

<file path=customXml/itemProps2.xml><?xml version="1.0" encoding="utf-8"?>
<ds:datastoreItem xmlns:ds="http://schemas.openxmlformats.org/officeDocument/2006/customXml" ds:itemID="{3FF7FF19-B869-4A49-9ED9-29DB38AD71E6}"/>
</file>

<file path=customXml/itemProps3.xml><?xml version="1.0" encoding="utf-8"?>
<ds:datastoreItem xmlns:ds="http://schemas.openxmlformats.org/officeDocument/2006/customXml" ds:itemID="{C96F6DD5-517C-478A-9060-6B05945B25B4}"/>
</file>

<file path=customXml/itemProps4.xml><?xml version="1.0" encoding="utf-8"?>
<ds:datastoreItem xmlns:ds="http://schemas.openxmlformats.org/officeDocument/2006/customXml" ds:itemID="{977701E4-2586-4F4F-82A7-A5EE0AA86260}"/>
</file>

<file path=docProps/app.xml><?xml version="1.0" encoding="utf-8"?>
<Properties xmlns="http://schemas.openxmlformats.org/officeDocument/2006/extended-properties" xmlns:vt="http://schemas.openxmlformats.org/officeDocument/2006/docPropsVTypes">
  <Template>Normal.dotm</Template>
  <TotalTime>0</TotalTime>
  <Pages>115</Pages>
  <Words>51978</Words>
  <Characters>296278</Characters>
  <Application>Microsoft Office Word</Application>
  <DocSecurity>0</DocSecurity>
  <Lines>2468</Lines>
  <Paragraphs>695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Segundo Coello</dc:creator>
  <cp:keywords/>
  <dc:description/>
  <cp:lastModifiedBy>Carline Jean-Louis</cp:lastModifiedBy>
  <cp:revision>2</cp:revision>
  <cp:lastPrinted>2018-02-19T19:04:00Z</cp:lastPrinted>
  <dcterms:created xsi:type="dcterms:W3CDTF">2018-10-10T15:20:00Z</dcterms:created>
  <dcterms:modified xsi:type="dcterms:W3CDTF">2018-10-10T15:20:00Z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